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E52CF" w14:textId="6B7792C8"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3</w:t>
      </w:r>
      <w:r w:rsidR="000B0056">
        <w:rPr>
          <w:rFonts w:ascii="Arial" w:hAnsi="Arial" w:cs="Arial"/>
          <w:b/>
          <w:sz w:val="24"/>
          <w:szCs w:val="24"/>
        </w:rPr>
        <w:t>4</w:t>
      </w:r>
      <w:r w:rsidRPr="0079531A">
        <w:rPr>
          <w:rFonts w:ascii="Arial" w:hAnsi="Arial" w:cs="Arial"/>
          <w:b/>
          <w:sz w:val="24"/>
          <w:szCs w:val="24"/>
        </w:rPr>
        <w:t>. Взаємовідносини територіальної громади з іншими територіальними громадами</w:t>
      </w:r>
    </w:p>
    <w:p w14:paraId="2F0F46F1" w14:textId="77777777" w:rsidR="005A5CDF" w:rsidRPr="005A5CDF" w:rsidRDefault="005A5CDF" w:rsidP="005A5CDF">
      <w:pPr>
        <w:pBdr>
          <w:top w:val="nil"/>
          <w:left w:val="nil"/>
          <w:bottom w:val="nil"/>
          <w:right w:val="nil"/>
          <w:between w:val="nil"/>
        </w:pBd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1. Взаємовідносини територіальної громади, органів і посадових осіб місцевого самоврядування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14:paraId="782167C9" w14:textId="1BE8FBCD" w:rsidR="005A5CDF" w:rsidRPr="005A5CDF" w:rsidRDefault="005A5CDF" w:rsidP="005A5CDF">
      <w:pPr>
        <w:pBdr>
          <w:top w:val="nil"/>
          <w:left w:val="nil"/>
          <w:bottom w:val="nil"/>
          <w:right w:val="nil"/>
          <w:between w:val="nil"/>
        </w:pBdr>
        <w:tabs>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Pr="005A5CDF">
        <w:rPr>
          <w:rFonts w:ascii="Arial" w:hAnsi="Arial" w:cs="Arial"/>
          <w:sz w:val="24"/>
          <w:szCs w:val="24"/>
          <w:highlight w:val="white"/>
        </w:rPr>
        <w:t xml:space="preserve">2. Задля налагодження взаємовідносин і реалізації спільних </w:t>
      </w:r>
      <w:proofErr w:type="spellStart"/>
      <w:r w:rsidRPr="005A5CDF">
        <w:rPr>
          <w:rFonts w:ascii="Arial" w:hAnsi="Arial" w:cs="Arial"/>
          <w:sz w:val="24"/>
          <w:szCs w:val="24"/>
          <w:highlight w:val="white"/>
        </w:rPr>
        <w:t>проєктів</w:t>
      </w:r>
      <w:proofErr w:type="spellEnd"/>
      <w:r w:rsidRPr="005A5CDF">
        <w:rPr>
          <w:rFonts w:ascii="Arial" w:hAnsi="Arial" w:cs="Arial"/>
          <w:sz w:val="24"/>
          <w:szCs w:val="24"/>
          <w:highlight w:val="white"/>
        </w:rPr>
        <w:t xml:space="preserve"> територіальна громада може укладати відповідні договори з іншими територіальними громадами.</w:t>
      </w:r>
    </w:p>
    <w:p w14:paraId="34977ADD" w14:textId="77777777" w:rsidR="005A5CDF" w:rsidRPr="005A5CDF" w:rsidRDefault="005A5CDF" w:rsidP="005A5CDF">
      <w:pPr>
        <w:pBdr>
          <w:top w:val="nil"/>
          <w:left w:val="nil"/>
          <w:bottom w:val="nil"/>
          <w:right w:val="nil"/>
          <w:between w:val="nil"/>
        </w:pBd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3. Органи й посадові особи місцевого самоврядування дбають про збереження довкілля і роблять необхідні кроки для узгодження з сусідніми територіальними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й сусідніх територіальних громад у розв’язанні питань з органами місцевого самоврядування таких територіальних громад.</w:t>
      </w:r>
    </w:p>
    <w:p w14:paraId="3251390B" w14:textId="77777777" w:rsidR="005A5CDF" w:rsidRPr="005A5CDF" w:rsidRDefault="005A5CDF" w:rsidP="005A5CDF">
      <w:pPr>
        <w:pBdr>
          <w:top w:val="nil"/>
          <w:left w:val="nil"/>
          <w:bottom w:val="nil"/>
          <w:right w:val="nil"/>
          <w:between w:val="nil"/>
        </w:pBd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4. Рада може ініціювати створення координаційного органу з питань добросусідства разом із радами сусідніх територіальних громад.</w:t>
      </w:r>
    </w:p>
    <w:p w14:paraId="71061CC8" w14:textId="77777777" w:rsidR="005A5CDF" w:rsidRPr="005A5CDF" w:rsidRDefault="005A5CDF" w:rsidP="005A5CDF">
      <w:pPr>
        <w:pBdr>
          <w:top w:val="nil"/>
          <w:left w:val="nil"/>
          <w:bottom w:val="nil"/>
          <w:right w:val="nil"/>
          <w:between w:val="nil"/>
        </w:pBd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5. Територіальна громада може об’єднуватися з іншими територіальними громадами в порядку, визначеному законом.</w:t>
      </w:r>
    </w:p>
    <w:p w14:paraId="1A7BB435" w14:textId="77777777" w:rsidR="00C830DA" w:rsidRPr="0079531A" w:rsidRDefault="00C830DA" w:rsidP="0079531A">
      <w:pPr>
        <w:spacing w:after="0" w:line="240" w:lineRule="auto"/>
        <w:jc w:val="both"/>
        <w:rPr>
          <w:rFonts w:ascii="Arial" w:hAnsi="Arial" w:cs="Arial"/>
          <w:sz w:val="24"/>
          <w:szCs w:val="24"/>
        </w:rPr>
      </w:pPr>
    </w:p>
    <w:p w14:paraId="16BD030A" w14:textId="563AC625"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3</w:t>
      </w:r>
      <w:r w:rsidR="000B0056">
        <w:rPr>
          <w:rFonts w:ascii="Arial" w:hAnsi="Arial" w:cs="Arial"/>
          <w:b/>
          <w:sz w:val="24"/>
          <w:szCs w:val="24"/>
        </w:rPr>
        <w:t>5</w:t>
      </w:r>
      <w:r w:rsidRPr="0079531A">
        <w:rPr>
          <w:rFonts w:ascii="Arial" w:hAnsi="Arial" w:cs="Arial"/>
          <w:b/>
          <w:sz w:val="24"/>
          <w:szCs w:val="24"/>
        </w:rPr>
        <w:t>. Участь в асоційованих організаціях і міжнародна співпраця</w:t>
      </w:r>
      <w:r w:rsidRPr="0079531A">
        <w:rPr>
          <w:rFonts w:ascii="Arial" w:hAnsi="Arial" w:cs="Arial"/>
          <w:b/>
          <w:sz w:val="24"/>
          <w:szCs w:val="24"/>
        </w:rPr>
        <w:tab/>
      </w:r>
    </w:p>
    <w:p w14:paraId="7CF84FC2" w14:textId="77777777" w:rsidR="005A5CDF" w:rsidRPr="005A5CDF" w:rsidRDefault="005A5CDF" w:rsidP="005A5CDF">
      <w:pPr>
        <w:pBdr>
          <w:top w:val="nil"/>
          <w:left w:val="nil"/>
          <w:bottom w:val="nil"/>
          <w:right w:val="nil"/>
          <w:between w:val="nil"/>
        </w:pBd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1. Рада з метою ефективнішого здійснення своїх повноважень, захисту прав та інтересів територіальної громади може входити до складу асоціацій органів місцевого самоврядування відповідно до Закону України «Про асоціації органів місцевого самоврядування».</w:t>
      </w:r>
    </w:p>
    <w:p w14:paraId="5D18BB56" w14:textId="77777777" w:rsidR="005A5CDF" w:rsidRPr="005A5CDF" w:rsidRDefault="005A5CDF" w:rsidP="005A5CDF">
      <w:pPr>
        <w:pBdr>
          <w:top w:val="nil"/>
          <w:left w:val="nil"/>
          <w:bottom w:val="nil"/>
          <w:right w:val="nil"/>
          <w:between w:val="nil"/>
        </w:pBd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2. Рада, її виконавчі органи й посадові особи в інтересах територіальної громади можуть брати участь у міжнародному територіальному співробітництві та співробітництві територіальних громад, організовувати співробітництво з міжнародними організаціями в різних сферах суспільного життя.</w:t>
      </w:r>
    </w:p>
    <w:p w14:paraId="18D7C7CF" w14:textId="77777777" w:rsidR="005A5CDF" w:rsidRPr="005A5CDF" w:rsidRDefault="005A5CDF" w:rsidP="005A5CDF">
      <w:pPr>
        <w:pBdr>
          <w:top w:val="nil"/>
          <w:left w:val="nil"/>
          <w:bottom w:val="nil"/>
          <w:right w:val="nil"/>
          <w:between w:val="nil"/>
        </w:pBd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 xml:space="preserve">3. Співпраця Ради з іншими асоціаціями органів місцевого самоврядування і їх добровільними об’єднаннями, міжнародними організаціями тощо реалізується через обмін офіційними делегаціями, проведення спільних заходів, реалізацію спільних </w:t>
      </w:r>
      <w:proofErr w:type="spellStart"/>
      <w:r w:rsidRPr="005A5CDF">
        <w:rPr>
          <w:rFonts w:ascii="Arial" w:hAnsi="Arial" w:cs="Arial"/>
          <w:sz w:val="24"/>
          <w:szCs w:val="24"/>
          <w:highlight w:val="white"/>
        </w:rPr>
        <w:t>проєктів</w:t>
      </w:r>
      <w:proofErr w:type="spellEnd"/>
      <w:r w:rsidRPr="005A5CDF">
        <w:rPr>
          <w:rFonts w:ascii="Arial" w:hAnsi="Arial" w:cs="Arial"/>
          <w:sz w:val="24"/>
          <w:szCs w:val="24"/>
          <w:highlight w:val="white"/>
        </w:rPr>
        <w:t>, а також іншими, передбаченими актами законодавства України, способами.</w:t>
      </w:r>
    </w:p>
    <w:p w14:paraId="6C2A496F" w14:textId="77777777" w:rsidR="00C830DA" w:rsidRPr="0079531A" w:rsidRDefault="00C830DA" w:rsidP="0079531A">
      <w:pPr>
        <w:spacing w:after="0" w:line="240" w:lineRule="auto"/>
        <w:jc w:val="both"/>
        <w:rPr>
          <w:rFonts w:ascii="Arial" w:hAnsi="Arial" w:cs="Arial"/>
          <w:sz w:val="24"/>
          <w:szCs w:val="24"/>
        </w:rPr>
      </w:pPr>
    </w:p>
    <w:p w14:paraId="2D500702" w14:textId="2EA874BF"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3</w:t>
      </w:r>
      <w:r w:rsidR="000B0056">
        <w:rPr>
          <w:rFonts w:ascii="Arial" w:hAnsi="Arial" w:cs="Arial"/>
          <w:b/>
          <w:sz w:val="24"/>
          <w:szCs w:val="24"/>
        </w:rPr>
        <w:t>6</w:t>
      </w:r>
      <w:r w:rsidRPr="0079531A">
        <w:rPr>
          <w:rFonts w:ascii="Arial" w:hAnsi="Arial" w:cs="Arial"/>
          <w:b/>
          <w:sz w:val="24"/>
          <w:szCs w:val="24"/>
        </w:rPr>
        <w:t xml:space="preserve">. Міжнародна та </w:t>
      </w:r>
      <w:proofErr w:type="spellStart"/>
      <w:r w:rsidRPr="0079531A">
        <w:rPr>
          <w:rFonts w:ascii="Arial" w:hAnsi="Arial" w:cs="Arial"/>
          <w:b/>
          <w:sz w:val="24"/>
          <w:szCs w:val="24"/>
        </w:rPr>
        <w:t>інтеркультурна</w:t>
      </w:r>
      <w:proofErr w:type="spellEnd"/>
      <w:r w:rsidRPr="0079531A">
        <w:rPr>
          <w:rFonts w:ascii="Arial" w:hAnsi="Arial" w:cs="Arial"/>
          <w:b/>
          <w:sz w:val="24"/>
          <w:szCs w:val="24"/>
        </w:rPr>
        <w:t xml:space="preserve"> співпраця</w:t>
      </w:r>
      <w:r w:rsidRPr="0079531A">
        <w:rPr>
          <w:rFonts w:ascii="Arial" w:hAnsi="Arial" w:cs="Arial"/>
          <w:b/>
          <w:sz w:val="24"/>
          <w:szCs w:val="24"/>
        </w:rPr>
        <w:tab/>
      </w:r>
    </w:p>
    <w:p w14:paraId="7229AFEA" w14:textId="77777777" w:rsidR="00C830DA" w:rsidRPr="0079531A" w:rsidRDefault="00C830DA" w:rsidP="0079531A">
      <w:pPr>
        <w:spacing w:after="0" w:line="240" w:lineRule="auto"/>
        <w:jc w:val="both"/>
        <w:rPr>
          <w:rFonts w:ascii="Arial" w:hAnsi="Arial" w:cs="Arial"/>
          <w:sz w:val="24"/>
          <w:szCs w:val="24"/>
        </w:rPr>
      </w:pPr>
    </w:p>
    <w:p w14:paraId="444E9C31" w14:textId="284F21EE"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3</w:t>
      </w:r>
      <w:r w:rsidR="000B0056">
        <w:rPr>
          <w:rFonts w:ascii="Arial" w:hAnsi="Arial" w:cs="Arial"/>
          <w:b/>
          <w:sz w:val="24"/>
          <w:szCs w:val="24"/>
        </w:rPr>
        <w:t>7</w:t>
      </w:r>
      <w:r w:rsidRPr="0079531A">
        <w:rPr>
          <w:rFonts w:ascii="Arial" w:hAnsi="Arial" w:cs="Arial"/>
          <w:b/>
          <w:sz w:val="24"/>
          <w:szCs w:val="24"/>
        </w:rPr>
        <w:t>.</w:t>
      </w:r>
      <w:r w:rsidR="00BD14E6" w:rsidRPr="0079531A">
        <w:rPr>
          <w:rFonts w:ascii="Arial" w:hAnsi="Arial" w:cs="Arial"/>
          <w:b/>
          <w:sz w:val="24"/>
          <w:szCs w:val="24"/>
        </w:rPr>
        <w:t xml:space="preserve"> Громади-партнери</w:t>
      </w:r>
      <w:r w:rsidRPr="0079531A">
        <w:rPr>
          <w:rFonts w:ascii="Arial" w:hAnsi="Arial" w:cs="Arial"/>
          <w:b/>
          <w:sz w:val="24"/>
          <w:szCs w:val="24"/>
        </w:rPr>
        <w:tab/>
      </w:r>
    </w:p>
    <w:p w14:paraId="16CAEB21" w14:textId="77777777" w:rsidR="00C830DA" w:rsidRPr="0079531A" w:rsidRDefault="00C830DA" w:rsidP="0079531A">
      <w:pPr>
        <w:spacing w:line="240" w:lineRule="auto"/>
        <w:jc w:val="both"/>
        <w:rPr>
          <w:rFonts w:ascii="Arial" w:hAnsi="Arial" w:cs="Arial"/>
          <w:sz w:val="24"/>
          <w:szCs w:val="24"/>
        </w:rPr>
      </w:pPr>
    </w:p>
    <w:p w14:paraId="01AB16FA" w14:textId="77777777" w:rsidR="00C830DA" w:rsidRPr="0079531A" w:rsidRDefault="00C830DA" w:rsidP="0079531A">
      <w:pPr>
        <w:spacing w:line="240" w:lineRule="auto"/>
        <w:jc w:val="both"/>
        <w:rPr>
          <w:rFonts w:ascii="Arial" w:hAnsi="Arial" w:cs="Arial"/>
          <w:b/>
          <w:bCs/>
          <w:sz w:val="24"/>
          <w:szCs w:val="24"/>
        </w:rPr>
      </w:pPr>
      <w:r w:rsidRPr="0079531A">
        <w:rPr>
          <w:rFonts w:ascii="Arial" w:hAnsi="Arial" w:cs="Arial"/>
          <w:b/>
          <w:bCs/>
          <w:sz w:val="24"/>
          <w:szCs w:val="24"/>
        </w:rPr>
        <w:t>РОЗДІЛ VІ. ЗАСАДИ РОЗВИТКУ ТЕРИТОРІАЛЬНОЇ ГРОМАДИ</w:t>
      </w:r>
      <w:r w:rsidRPr="0079531A">
        <w:rPr>
          <w:rFonts w:ascii="Arial" w:hAnsi="Arial" w:cs="Arial"/>
          <w:b/>
          <w:bCs/>
          <w:sz w:val="24"/>
          <w:szCs w:val="24"/>
        </w:rPr>
        <w:tab/>
      </w:r>
    </w:p>
    <w:p w14:paraId="6AB7C302" w14:textId="15817EF0"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6B5F8F" w:rsidRPr="0079531A">
        <w:rPr>
          <w:rFonts w:ascii="Arial" w:hAnsi="Arial" w:cs="Arial"/>
          <w:b/>
          <w:sz w:val="24"/>
          <w:szCs w:val="24"/>
        </w:rPr>
        <w:t>3</w:t>
      </w:r>
      <w:r w:rsidR="000B0056">
        <w:rPr>
          <w:rFonts w:ascii="Arial" w:hAnsi="Arial" w:cs="Arial"/>
          <w:b/>
          <w:sz w:val="24"/>
          <w:szCs w:val="24"/>
        </w:rPr>
        <w:t>8</w:t>
      </w:r>
      <w:r w:rsidR="006B5F8F" w:rsidRPr="0079531A">
        <w:rPr>
          <w:rFonts w:ascii="Arial" w:hAnsi="Arial" w:cs="Arial"/>
          <w:b/>
          <w:sz w:val="24"/>
          <w:szCs w:val="24"/>
        </w:rPr>
        <w:t>.</w:t>
      </w:r>
      <w:r w:rsidRPr="0079531A">
        <w:rPr>
          <w:rFonts w:ascii="Arial" w:hAnsi="Arial" w:cs="Arial"/>
          <w:b/>
          <w:sz w:val="24"/>
          <w:szCs w:val="24"/>
        </w:rPr>
        <w:t xml:space="preserve"> Сталий розвиток територіальної громади</w:t>
      </w:r>
      <w:r w:rsidRPr="0079531A">
        <w:rPr>
          <w:rFonts w:ascii="Arial" w:hAnsi="Arial" w:cs="Arial"/>
          <w:b/>
          <w:sz w:val="24"/>
          <w:szCs w:val="24"/>
        </w:rPr>
        <w:tab/>
      </w:r>
    </w:p>
    <w:p w14:paraId="23EF6BA5" w14:textId="77777777" w:rsidR="00455732" w:rsidRPr="0079531A" w:rsidRDefault="00455732" w:rsidP="0079531A">
      <w:pPr>
        <w:spacing w:after="0" w:line="240" w:lineRule="auto"/>
        <w:jc w:val="both"/>
        <w:rPr>
          <w:rFonts w:ascii="Arial" w:hAnsi="Arial" w:cs="Arial"/>
          <w:b/>
          <w:sz w:val="24"/>
          <w:szCs w:val="24"/>
        </w:rPr>
      </w:pPr>
    </w:p>
    <w:p w14:paraId="333DC58E"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1. Життя територіальної громади організовують органи й посадові особи місцевого самоврядування на засадах сталого розвитку відповідно до законодавства України та цього Статуту.</w:t>
      </w:r>
    </w:p>
    <w:p w14:paraId="63D09773"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2. Реалізація засад сталого розвитку територіальної громади здійснюють органи й посадові особи місцевого самоврядування, для чого вони приймають і виконують визначені цим Статутом і законодавством стратегічні документи з розвитку територіальної громади, а також контролюють виконання цих документів і встановлених ними цілей.</w:t>
      </w:r>
    </w:p>
    <w:p w14:paraId="544EFFD3"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3. Діяльність щодо реалізації засад сталого розвитку спрямовується на реалізацію таких завдань:</w:t>
      </w:r>
    </w:p>
    <w:p w14:paraId="75B934D0"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 xml:space="preserve">1) збереження і відтворення довкілля, зведення до мінімуму людського впливу на нього, підвищення рівня адаптації до зміни клімату, захист, збереження, відновлення </w:t>
      </w:r>
      <w:r w:rsidRPr="005A5CDF">
        <w:rPr>
          <w:rFonts w:ascii="Arial" w:hAnsi="Arial" w:cs="Arial"/>
          <w:sz w:val="24"/>
          <w:szCs w:val="24"/>
          <w:highlight w:val="white"/>
        </w:rPr>
        <w:lastRenderedPageBreak/>
        <w:t>і формування екосистем, водних ресурсів, водно-болотних угідь, природних оселищ та біорозмаїття;</w:t>
      </w:r>
    </w:p>
    <w:p w14:paraId="5D2C16BB"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2) забезпечення соціально, економічно, культурно й екологічно збалансованого розвитку населених пунктів територіальної громади;</w:t>
      </w:r>
    </w:p>
    <w:p w14:paraId="7F70F7D8"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3) створення повноцінного життєвого середовища для сучасного покоління з урахуванням інтересів наступних поколінь;</w:t>
      </w:r>
    </w:p>
    <w:p w14:paraId="2BE11999"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 xml:space="preserve">4) удосконалення соціальної, транспортної, </w:t>
      </w:r>
      <w:proofErr w:type="spellStart"/>
      <w:r w:rsidRPr="005A5CDF">
        <w:rPr>
          <w:rFonts w:ascii="Arial" w:hAnsi="Arial" w:cs="Arial"/>
          <w:sz w:val="24"/>
          <w:szCs w:val="24"/>
          <w:highlight w:val="white"/>
        </w:rPr>
        <w:t>комунікаційно</w:t>
      </w:r>
      <w:proofErr w:type="spellEnd"/>
      <w:r w:rsidRPr="005A5CDF">
        <w:rPr>
          <w:rFonts w:ascii="Arial" w:hAnsi="Arial" w:cs="Arial"/>
          <w:sz w:val="24"/>
          <w:szCs w:val="24"/>
          <w:highlight w:val="white"/>
        </w:rPr>
        <w:t>-інформаційної, інженерної, екологічної інфраструктури з урахуванням принципів безбар’єрності;</w:t>
      </w:r>
    </w:p>
    <w:p w14:paraId="759FCD6F"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5) своєчасне оповіщення про надзвичайні ситуації, ужиття заходів для зниження та регулювання ризиків природних і техногенних лих, систематичне технічне обслуговування й оновлення інфраструктури з урахуванням потреб осіб з різним рівнем комунікативних можливостей;</w:t>
      </w:r>
    </w:p>
    <w:p w14:paraId="0E9906C6"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6) збереження і розвиток культурної та природної спадщини з залученням приватного сектора;</w:t>
      </w:r>
    </w:p>
    <w:p w14:paraId="1FA59FB1"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7) раціональне використання, відтворення і примноження місцевих матеріальних ресурсів, стале місцеве економічне зростання, створення робочих місць, розвиток туризму, рекреації, місцевої культури й виробництво місцевої продукції;</w:t>
      </w:r>
    </w:p>
    <w:p w14:paraId="2FEC00E6"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8) запровадження енергоефективних, екологічно чистих і дружніх до довкілля технологій у всіх сферах життєдіяльності територіальної громади;</w:t>
      </w:r>
    </w:p>
    <w:p w14:paraId="0BEB48DB"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9) згуртування жителів (представників різних суспільних груп), ухвалення рішень з їх максимальним залученням і підтримкою;</w:t>
      </w:r>
    </w:p>
    <w:p w14:paraId="5C56B01B"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 xml:space="preserve">10) забезпечення безбар’єрності в громадських просторах, отримання публічної інформації і наданні публічних послуг; </w:t>
      </w:r>
    </w:p>
    <w:p w14:paraId="04AEDEA5"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 xml:space="preserve">11) забезпечення безбар’єрності й сталої мобільності з </w:t>
      </w:r>
      <w:proofErr w:type="spellStart"/>
      <w:r w:rsidRPr="005A5CDF">
        <w:rPr>
          <w:rFonts w:ascii="Arial" w:hAnsi="Arial" w:cs="Arial"/>
          <w:sz w:val="24"/>
          <w:szCs w:val="24"/>
          <w:highlight w:val="white"/>
        </w:rPr>
        <w:t>пріоритезацією</w:t>
      </w:r>
      <w:proofErr w:type="spellEnd"/>
      <w:r w:rsidRPr="005A5CDF">
        <w:rPr>
          <w:rFonts w:ascii="Arial" w:hAnsi="Arial" w:cs="Arial"/>
          <w:sz w:val="24"/>
          <w:szCs w:val="24"/>
          <w:highlight w:val="white"/>
        </w:rPr>
        <w:t xml:space="preserve"> засобів пересування за наведеним порядком: пішохідний рух, рух немеханічним і легким персональним транспортом, рух громадським транспортом, рух механічним транспортним засобом;</w:t>
      </w:r>
    </w:p>
    <w:p w14:paraId="43A00375"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12) створення, озеленення і належне утримання відкритих, доступних, екологічно чистих, обладнаних територій загального користування;</w:t>
      </w:r>
    </w:p>
    <w:p w14:paraId="6CB17D16"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13) забезпечення громадської безпеки й правопорядку в усіх сферах життя територіальної громади, безперешкодного доступу до громадських місць, громадських просторів, природних об’єктів і територій, лісів та водних об’єктів;</w:t>
      </w:r>
    </w:p>
    <w:p w14:paraId="7018B02C" w14:textId="77777777" w:rsidR="005A5CDF" w:rsidRPr="005A5CDF" w:rsidRDefault="005A5CDF" w:rsidP="00296547">
      <w:pPr>
        <w:spacing w:after="0" w:line="240" w:lineRule="auto"/>
        <w:ind w:firstLine="567"/>
        <w:jc w:val="both"/>
        <w:rPr>
          <w:rFonts w:ascii="Arial" w:hAnsi="Arial" w:cs="Arial"/>
          <w:sz w:val="24"/>
          <w:szCs w:val="24"/>
          <w:highlight w:val="white"/>
        </w:rPr>
      </w:pPr>
      <w:r w:rsidRPr="005A5CDF">
        <w:rPr>
          <w:rFonts w:ascii="Arial" w:hAnsi="Arial" w:cs="Arial"/>
          <w:sz w:val="24"/>
          <w:szCs w:val="24"/>
          <w:highlight w:val="white"/>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26C11971" w14:textId="77777777" w:rsidR="00C830DA" w:rsidRPr="0079531A" w:rsidRDefault="00C830DA" w:rsidP="0079531A">
      <w:pPr>
        <w:spacing w:after="0" w:line="240" w:lineRule="auto"/>
        <w:jc w:val="both"/>
        <w:rPr>
          <w:rFonts w:ascii="Arial" w:hAnsi="Arial" w:cs="Arial"/>
          <w:sz w:val="24"/>
          <w:szCs w:val="24"/>
        </w:rPr>
      </w:pPr>
    </w:p>
    <w:p w14:paraId="58F9C53D" w14:textId="33016418"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6B5F8F" w:rsidRPr="0079531A">
        <w:rPr>
          <w:rFonts w:ascii="Arial" w:hAnsi="Arial" w:cs="Arial"/>
          <w:b/>
          <w:sz w:val="24"/>
          <w:szCs w:val="24"/>
        </w:rPr>
        <w:t>3</w:t>
      </w:r>
      <w:r w:rsidR="000B0056">
        <w:rPr>
          <w:rFonts w:ascii="Arial" w:hAnsi="Arial" w:cs="Arial"/>
          <w:b/>
          <w:sz w:val="24"/>
          <w:szCs w:val="24"/>
        </w:rPr>
        <w:t>9</w:t>
      </w:r>
      <w:r w:rsidRPr="0079531A">
        <w:rPr>
          <w:rFonts w:ascii="Arial" w:hAnsi="Arial" w:cs="Arial"/>
          <w:b/>
          <w:sz w:val="24"/>
          <w:szCs w:val="24"/>
        </w:rPr>
        <w:t>. Стратегічні документи з розвитку територіальної громади</w:t>
      </w:r>
      <w:r w:rsidRPr="0079531A">
        <w:rPr>
          <w:rFonts w:ascii="Arial" w:hAnsi="Arial" w:cs="Arial"/>
          <w:b/>
          <w:sz w:val="24"/>
          <w:szCs w:val="24"/>
        </w:rPr>
        <w:tab/>
      </w:r>
    </w:p>
    <w:p w14:paraId="5769CDAD" w14:textId="77777777" w:rsidR="00455732" w:rsidRDefault="00455732" w:rsidP="0079531A">
      <w:pPr>
        <w:spacing w:after="0" w:line="240" w:lineRule="auto"/>
        <w:jc w:val="both"/>
        <w:rPr>
          <w:rFonts w:ascii="Arial" w:hAnsi="Arial" w:cs="Arial"/>
          <w:b/>
          <w:sz w:val="24"/>
          <w:szCs w:val="24"/>
        </w:rPr>
      </w:pPr>
    </w:p>
    <w:p w14:paraId="0DA6BF95"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1. Стратегічні документи з розвитку територіальної громади є системою взаємопов’язаних документів, яка включає:</w:t>
      </w:r>
    </w:p>
    <w:p w14:paraId="511071B9"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1) стратегію розвитку територіальної громади;</w:t>
      </w:r>
    </w:p>
    <w:p w14:paraId="7EE7A1B1"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2) містобудівну документацію;</w:t>
      </w:r>
    </w:p>
    <w:p w14:paraId="1732FB30"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3) інші документи з планування розвитку територіальної громади.</w:t>
      </w:r>
    </w:p>
    <w:p w14:paraId="19DB2BE5"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 xml:space="preserve">2. Звіт про виконання стратегічних документів щороку оприлюднюється на офіційному </w:t>
      </w:r>
      <w:proofErr w:type="spellStart"/>
      <w:r w:rsidRPr="005A5CDF">
        <w:rPr>
          <w:rFonts w:ascii="Arial" w:hAnsi="Arial" w:cs="Arial"/>
          <w:sz w:val="24"/>
          <w:szCs w:val="24"/>
          <w:highlight w:val="white"/>
        </w:rPr>
        <w:t>вебсайті</w:t>
      </w:r>
      <w:proofErr w:type="spellEnd"/>
      <w:r w:rsidRPr="005A5CDF">
        <w:rPr>
          <w:rFonts w:ascii="Arial" w:hAnsi="Arial" w:cs="Arial"/>
          <w:sz w:val="24"/>
          <w:szCs w:val="24"/>
          <w:highlight w:val="white"/>
        </w:rPr>
        <w:t xml:space="preserve"> Ради.</w:t>
      </w:r>
    </w:p>
    <w:p w14:paraId="082FA04D"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3. Затверджені стратегічні документи, строки яких виходять за межі терміну повноважень Ради відповідного скликання, зберігають чинність до закінчення їхніх строків і є обов’язковими до виконання для Ради всіх наступних скликань.</w:t>
      </w:r>
    </w:p>
    <w:p w14:paraId="26254E9D"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 xml:space="preserve">4. Розроблення стратегічних документів з розвитку територіальної громади відбувається із залученням громадськості у формах, визначених законом і Статутом, починаючи з етапу формування завдання на розроблення цих документів або внесення змін до них. </w:t>
      </w:r>
    </w:p>
    <w:p w14:paraId="40260551" w14:textId="0045B00F" w:rsidR="005A5CDF" w:rsidRPr="005A5CDF" w:rsidRDefault="005A5CDF" w:rsidP="005A5CDF">
      <w:pPr>
        <w:spacing w:after="0" w:line="240" w:lineRule="auto"/>
        <w:ind w:firstLine="708"/>
        <w:jc w:val="both"/>
        <w:rPr>
          <w:rFonts w:ascii="Arial" w:hAnsi="Arial" w:cs="Arial"/>
          <w:b/>
          <w:sz w:val="24"/>
          <w:szCs w:val="24"/>
        </w:rPr>
      </w:pPr>
      <w:r w:rsidRPr="005A5CDF">
        <w:rPr>
          <w:rFonts w:ascii="Arial" w:hAnsi="Arial" w:cs="Arial"/>
          <w:sz w:val="24"/>
          <w:szCs w:val="24"/>
          <w:highlight w:val="white"/>
        </w:rPr>
        <w:t xml:space="preserve">5. </w:t>
      </w:r>
      <w:proofErr w:type="spellStart"/>
      <w:r w:rsidRPr="005A5CDF">
        <w:rPr>
          <w:rFonts w:ascii="Arial" w:hAnsi="Arial" w:cs="Arial"/>
          <w:sz w:val="24"/>
          <w:szCs w:val="24"/>
          <w:highlight w:val="white"/>
        </w:rPr>
        <w:t>Проєкти</w:t>
      </w:r>
      <w:proofErr w:type="spellEnd"/>
      <w:r w:rsidRPr="005A5CDF">
        <w:rPr>
          <w:rFonts w:ascii="Arial" w:hAnsi="Arial" w:cs="Arial"/>
          <w:sz w:val="24"/>
          <w:szCs w:val="24"/>
          <w:highlight w:val="white"/>
        </w:rPr>
        <w:t xml:space="preserve"> стратегічних документів з розвитку територіальної громади розміщуються на </w:t>
      </w:r>
      <w:proofErr w:type="spellStart"/>
      <w:r w:rsidRPr="005A5CDF">
        <w:rPr>
          <w:rFonts w:ascii="Arial" w:hAnsi="Arial" w:cs="Arial"/>
          <w:sz w:val="24"/>
          <w:szCs w:val="24"/>
          <w:highlight w:val="white"/>
        </w:rPr>
        <w:t>вебсайті</w:t>
      </w:r>
      <w:proofErr w:type="spellEnd"/>
      <w:r w:rsidRPr="005A5CDF">
        <w:rPr>
          <w:rFonts w:ascii="Arial" w:hAnsi="Arial" w:cs="Arial"/>
          <w:sz w:val="24"/>
          <w:szCs w:val="24"/>
          <w:highlight w:val="white"/>
        </w:rPr>
        <w:t xml:space="preserve"> Ради і проходять громадські слухання, результати яких </w:t>
      </w:r>
      <w:r w:rsidRPr="005A5CDF">
        <w:rPr>
          <w:rFonts w:ascii="Arial" w:hAnsi="Arial" w:cs="Arial"/>
          <w:sz w:val="24"/>
          <w:szCs w:val="24"/>
          <w:highlight w:val="white"/>
        </w:rPr>
        <w:lastRenderedPageBreak/>
        <w:t xml:space="preserve">оприлюднюються на офіційному </w:t>
      </w:r>
      <w:proofErr w:type="spellStart"/>
      <w:r w:rsidRPr="005A5CDF">
        <w:rPr>
          <w:rFonts w:ascii="Arial" w:hAnsi="Arial" w:cs="Arial"/>
          <w:sz w:val="24"/>
          <w:szCs w:val="24"/>
          <w:highlight w:val="white"/>
        </w:rPr>
        <w:t>вебсайті</w:t>
      </w:r>
      <w:proofErr w:type="spellEnd"/>
      <w:r w:rsidRPr="005A5CDF">
        <w:rPr>
          <w:rFonts w:ascii="Arial" w:hAnsi="Arial" w:cs="Arial"/>
          <w:sz w:val="24"/>
          <w:szCs w:val="24"/>
          <w:highlight w:val="white"/>
        </w:rPr>
        <w:t xml:space="preserve"> Ради та враховуються під час доопрацювання цих </w:t>
      </w:r>
      <w:proofErr w:type="spellStart"/>
      <w:r w:rsidRPr="005A5CDF">
        <w:rPr>
          <w:rFonts w:ascii="Arial" w:hAnsi="Arial" w:cs="Arial"/>
          <w:sz w:val="24"/>
          <w:szCs w:val="24"/>
          <w:highlight w:val="white"/>
        </w:rPr>
        <w:t>проєктів</w:t>
      </w:r>
      <w:proofErr w:type="spellEnd"/>
    </w:p>
    <w:p w14:paraId="0110900D" w14:textId="77777777" w:rsidR="00C830DA" w:rsidRPr="005A5CDF" w:rsidRDefault="00C830DA" w:rsidP="005A5CDF">
      <w:pPr>
        <w:spacing w:after="0" w:line="240" w:lineRule="auto"/>
        <w:jc w:val="both"/>
        <w:rPr>
          <w:rFonts w:ascii="Arial" w:hAnsi="Arial" w:cs="Arial"/>
          <w:sz w:val="24"/>
          <w:szCs w:val="24"/>
        </w:rPr>
      </w:pPr>
    </w:p>
    <w:p w14:paraId="6B4B51C3" w14:textId="77777777" w:rsidR="00455732"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0B0056">
        <w:rPr>
          <w:rFonts w:ascii="Arial" w:hAnsi="Arial" w:cs="Arial"/>
          <w:b/>
          <w:sz w:val="24"/>
          <w:szCs w:val="24"/>
        </w:rPr>
        <w:t>40</w:t>
      </w:r>
      <w:r w:rsidRPr="0079531A">
        <w:rPr>
          <w:rFonts w:ascii="Arial" w:hAnsi="Arial" w:cs="Arial"/>
          <w:b/>
          <w:sz w:val="24"/>
          <w:szCs w:val="24"/>
        </w:rPr>
        <w:t>. Стратегія розвитку територіальної громади</w:t>
      </w:r>
    </w:p>
    <w:p w14:paraId="737302DC" w14:textId="11044157"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ab/>
      </w:r>
    </w:p>
    <w:p w14:paraId="4E14F978" w14:textId="0F904FB9"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1. Стратегія розвитку територіальної громади (далі — Стратегія) — це документ стратегічного планування державної регіональної політики, що визначає стратегічні й оперативні цілі та завдання для сталого розвитку територіальної громади, який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w:t>
      </w:r>
    </w:p>
    <w:p w14:paraId="15B34710"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 xml:space="preserve">2. План заходів з реалізації Стратегії розвитку територіальної громади — це документ реалізації державної регіональної політики, що визначає на середньостроковий період (3–4 роки) заходи, </w:t>
      </w:r>
      <w:proofErr w:type="spellStart"/>
      <w:r w:rsidRPr="005A5CDF">
        <w:rPr>
          <w:rFonts w:ascii="Arial" w:hAnsi="Arial" w:cs="Arial"/>
          <w:sz w:val="24"/>
          <w:szCs w:val="24"/>
          <w:highlight w:val="white"/>
        </w:rPr>
        <w:t>проєкти</w:t>
      </w:r>
      <w:proofErr w:type="spellEnd"/>
      <w:r w:rsidRPr="005A5CDF">
        <w:rPr>
          <w:rFonts w:ascii="Arial" w:hAnsi="Arial" w:cs="Arial"/>
          <w:sz w:val="24"/>
          <w:szCs w:val="24"/>
          <w:highlight w:val="white"/>
        </w:rPr>
        <w:t>,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й індикаторів результативності їх виконання.</w:t>
      </w:r>
    </w:p>
    <w:p w14:paraId="19B9FBD2"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3. Стратегія здійснюється на основі плану заходів з її реалізації, що затверджуються Радою, і відображається в програмах соціально-економічного й культурного розвитку та місцевому бюджеті на відповідні роки.</w:t>
      </w:r>
    </w:p>
    <w:p w14:paraId="0EFE53F3"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4. Для забезпечення публічності і прозорості підготовки проєкту Стратегії та Плану заходів обов’язково виносяться на публічні консультації одночасно у двох формах: електронні консультації і публічне обговорення.</w:t>
      </w:r>
    </w:p>
    <w:p w14:paraId="4DE74EA5"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5. За секторальними напрямами Стратегія визначає концептуальні моделі організації надання публічних послуг відповідної сфери й довгострокові плани розбудови таких моделей.</w:t>
      </w:r>
    </w:p>
    <w:p w14:paraId="3DC0E0B7" w14:textId="77777777" w:rsidR="005A5CDF" w:rsidRDefault="005A5CDF" w:rsidP="005A5CDF">
      <w:pPr>
        <w:spacing w:after="0" w:line="240" w:lineRule="auto"/>
        <w:ind w:firstLine="708"/>
        <w:jc w:val="both"/>
        <w:rPr>
          <w:highlight w:val="white"/>
        </w:rPr>
      </w:pPr>
      <w:r w:rsidRPr="005A5CDF">
        <w:rPr>
          <w:rFonts w:ascii="Arial" w:hAnsi="Arial" w:cs="Arial"/>
          <w:sz w:val="24"/>
          <w:szCs w:val="24"/>
          <w:highlight w:val="white"/>
        </w:rPr>
        <w:t>6. Стратегія розробляється на термін не менше ніж сім років**. Для секторальних напрямів у Стратегії та документах, розроблених на її виконання, визначаються річні, трирічні й десятирічні цілі.</w:t>
      </w:r>
    </w:p>
    <w:p w14:paraId="1E419E59" w14:textId="77777777" w:rsidR="00C830DA" w:rsidRPr="0079531A" w:rsidRDefault="00C830DA" w:rsidP="0079531A">
      <w:pPr>
        <w:spacing w:after="0" w:line="240" w:lineRule="auto"/>
        <w:jc w:val="both"/>
        <w:rPr>
          <w:rFonts w:ascii="Arial" w:hAnsi="Arial" w:cs="Arial"/>
          <w:sz w:val="24"/>
          <w:szCs w:val="24"/>
        </w:rPr>
      </w:pPr>
    </w:p>
    <w:p w14:paraId="5664750D" w14:textId="2E4F1352"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4</w:t>
      </w:r>
      <w:r w:rsidR="000B0056">
        <w:rPr>
          <w:rFonts w:ascii="Arial" w:hAnsi="Arial" w:cs="Arial"/>
          <w:b/>
          <w:sz w:val="24"/>
          <w:szCs w:val="24"/>
        </w:rPr>
        <w:t>1</w:t>
      </w:r>
      <w:r w:rsidRPr="0079531A">
        <w:rPr>
          <w:rFonts w:ascii="Arial" w:hAnsi="Arial" w:cs="Arial"/>
          <w:b/>
          <w:sz w:val="24"/>
          <w:szCs w:val="24"/>
        </w:rPr>
        <w:t xml:space="preserve">. Порядок </w:t>
      </w:r>
      <w:r w:rsidR="006B5F8F" w:rsidRPr="0079531A">
        <w:rPr>
          <w:rFonts w:ascii="Arial" w:hAnsi="Arial" w:cs="Arial"/>
          <w:b/>
          <w:sz w:val="24"/>
          <w:szCs w:val="24"/>
        </w:rPr>
        <w:t xml:space="preserve">планування та </w:t>
      </w:r>
      <w:r w:rsidRPr="0079531A">
        <w:rPr>
          <w:rFonts w:ascii="Arial" w:hAnsi="Arial" w:cs="Arial"/>
          <w:b/>
          <w:sz w:val="24"/>
          <w:szCs w:val="24"/>
        </w:rPr>
        <w:t>розподілу бюджету територіальної громади</w:t>
      </w:r>
    </w:p>
    <w:p w14:paraId="2AA50396" w14:textId="77777777" w:rsidR="00296547" w:rsidRDefault="00296547" w:rsidP="0079531A">
      <w:pPr>
        <w:spacing w:after="0" w:line="240" w:lineRule="auto"/>
        <w:jc w:val="both"/>
        <w:rPr>
          <w:rFonts w:ascii="Arial" w:hAnsi="Arial" w:cs="Arial"/>
          <w:b/>
          <w:sz w:val="24"/>
          <w:szCs w:val="24"/>
        </w:rPr>
      </w:pPr>
    </w:p>
    <w:p w14:paraId="169ADBB3"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1. Рада під час планування і розподілу місцевого бюджету дотримується принципів справедливості, рівномірності й неупередженості в розподілі бюджетних коштів на загальносуспільні потреби територіальної громади та враховує необхідність забезпечення потреб усіх жителів, зокрема маломобільних та інших вразливих груп населення, і гідних умов їхнього проживання.</w:t>
      </w:r>
    </w:p>
    <w:p w14:paraId="4DEB0D69" w14:textId="4ED06E5B" w:rsidR="005A5CDF" w:rsidRPr="005A5CDF" w:rsidRDefault="005A5CDF" w:rsidP="005A5CDF">
      <w:pPr>
        <w:tabs>
          <w:tab w:val="left" w:pos="993"/>
        </w:tabs>
        <w:spacing w:after="0" w:line="240" w:lineRule="auto"/>
        <w:jc w:val="both"/>
        <w:rPr>
          <w:rFonts w:ascii="Arial" w:hAnsi="Arial" w:cs="Arial"/>
          <w:sz w:val="24"/>
          <w:szCs w:val="24"/>
          <w:highlight w:val="white"/>
        </w:rPr>
      </w:pPr>
      <w:r>
        <w:rPr>
          <w:rFonts w:ascii="Arial" w:hAnsi="Arial" w:cs="Arial"/>
          <w:sz w:val="24"/>
          <w:szCs w:val="24"/>
          <w:highlight w:val="white"/>
        </w:rPr>
        <w:tab/>
      </w:r>
      <w:r w:rsidRPr="005A5CDF">
        <w:rPr>
          <w:rFonts w:ascii="Arial" w:hAnsi="Arial" w:cs="Arial"/>
          <w:sz w:val="24"/>
          <w:szCs w:val="24"/>
          <w:highlight w:val="white"/>
        </w:rPr>
        <w:t>2. Щороку Рада збирає пропозиції жителів щодо планування і розподілу коштів місцевого бюджету й бере їх до уваги.</w:t>
      </w:r>
    </w:p>
    <w:p w14:paraId="4D6E5580" w14:textId="090BE3CD"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 xml:space="preserve">3. Для забезпечення справедливого планування та оптимального розподілу коштів між </w:t>
      </w:r>
      <w:proofErr w:type="spellStart"/>
      <w:r w:rsidRPr="005A5CDF">
        <w:rPr>
          <w:rFonts w:ascii="Arial" w:hAnsi="Arial" w:cs="Arial"/>
          <w:sz w:val="24"/>
          <w:szCs w:val="24"/>
          <w:highlight w:val="white"/>
        </w:rPr>
        <w:t>старостинськими</w:t>
      </w:r>
      <w:proofErr w:type="spellEnd"/>
      <w:r w:rsidRPr="005A5CDF">
        <w:rPr>
          <w:rFonts w:ascii="Arial" w:hAnsi="Arial" w:cs="Arial"/>
          <w:sz w:val="24"/>
          <w:szCs w:val="24"/>
          <w:highlight w:val="white"/>
        </w:rPr>
        <w:t xml:space="preserve"> округами й адміністративним центром територіальної громади селищний голова раз на рік ініціює, зокрема, проведення громадських слухань щодо проєкту місцевого бюджету з метою гармонійного розвитку всієї території територіальної громади. Такі громадські слухання проводяться відповідно до положення про громадські слухання, визначені цим Статутом</w:t>
      </w:r>
      <w:r>
        <w:rPr>
          <w:rFonts w:ascii="Arial" w:hAnsi="Arial" w:cs="Arial"/>
          <w:i/>
          <w:sz w:val="24"/>
          <w:szCs w:val="24"/>
          <w:highlight w:val="white"/>
        </w:rPr>
        <w:t>.</w:t>
      </w:r>
    </w:p>
    <w:p w14:paraId="1CD2FFF8"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 xml:space="preserve">4. Для запровадження сталих процесів з планування і розподілу бюджетних коштів у територіальній громаді Рада окремим рішенням ухвалює бюджетний регламент. У такому випадку Рада розміщує бюджетний календар на кожен рік на офіційному </w:t>
      </w:r>
      <w:proofErr w:type="spellStart"/>
      <w:r w:rsidRPr="005A5CDF">
        <w:rPr>
          <w:rFonts w:ascii="Arial" w:hAnsi="Arial" w:cs="Arial"/>
          <w:sz w:val="24"/>
          <w:szCs w:val="24"/>
          <w:highlight w:val="white"/>
        </w:rPr>
        <w:t>вебсайті</w:t>
      </w:r>
      <w:proofErr w:type="spellEnd"/>
      <w:r w:rsidRPr="005A5CDF">
        <w:rPr>
          <w:rFonts w:ascii="Arial" w:hAnsi="Arial" w:cs="Arial"/>
          <w:sz w:val="24"/>
          <w:szCs w:val="24"/>
          <w:highlight w:val="white"/>
        </w:rPr>
        <w:t xml:space="preserve"> Ради з метою інформування громадськості про перебіг бюджетного процесу, завдяки чому жителі зможуть долучитися до розроблення бюджету на наступний рік.</w:t>
      </w:r>
    </w:p>
    <w:p w14:paraId="66EB60D1" w14:textId="77777777" w:rsidR="00C830DA" w:rsidRPr="0079531A" w:rsidRDefault="00C830DA" w:rsidP="0079531A">
      <w:pPr>
        <w:spacing w:after="0" w:line="240" w:lineRule="auto"/>
        <w:jc w:val="both"/>
        <w:rPr>
          <w:rFonts w:ascii="Arial" w:hAnsi="Arial" w:cs="Arial"/>
          <w:sz w:val="24"/>
          <w:szCs w:val="24"/>
        </w:rPr>
      </w:pPr>
    </w:p>
    <w:p w14:paraId="6EEE1DBF" w14:textId="282EE400"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lastRenderedPageBreak/>
        <w:t>Стаття 4</w:t>
      </w:r>
      <w:r w:rsidR="000B0056">
        <w:rPr>
          <w:rFonts w:ascii="Arial" w:hAnsi="Arial" w:cs="Arial"/>
          <w:b/>
          <w:sz w:val="24"/>
          <w:szCs w:val="24"/>
        </w:rPr>
        <w:t>2</w:t>
      </w:r>
      <w:r w:rsidRPr="0079531A">
        <w:rPr>
          <w:rFonts w:ascii="Arial" w:hAnsi="Arial" w:cs="Arial"/>
          <w:b/>
          <w:sz w:val="24"/>
          <w:szCs w:val="24"/>
        </w:rPr>
        <w:t xml:space="preserve">. Застосування </w:t>
      </w:r>
      <w:bookmarkStart w:id="0" w:name="_Hlk195351631"/>
      <w:proofErr w:type="spellStart"/>
      <w:r w:rsidRPr="0079531A">
        <w:rPr>
          <w:rFonts w:ascii="Arial" w:hAnsi="Arial" w:cs="Arial"/>
          <w:b/>
          <w:sz w:val="24"/>
          <w:szCs w:val="24"/>
        </w:rPr>
        <w:t>гендерно</w:t>
      </w:r>
      <w:proofErr w:type="spellEnd"/>
      <w:r w:rsidRPr="0079531A">
        <w:rPr>
          <w:rFonts w:ascii="Arial" w:hAnsi="Arial" w:cs="Arial"/>
          <w:b/>
          <w:sz w:val="24"/>
          <w:szCs w:val="24"/>
        </w:rPr>
        <w:t xml:space="preserve">-орієнтованого підходу </w:t>
      </w:r>
      <w:bookmarkEnd w:id="0"/>
      <w:r w:rsidRPr="0079531A">
        <w:rPr>
          <w:rFonts w:ascii="Arial" w:hAnsi="Arial" w:cs="Arial"/>
          <w:b/>
          <w:sz w:val="24"/>
          <w:szCs w:val="24"/>
        </w:rPr>
        <w:t>під час планування розвитку територіальної громади</w:t>
      </w:r>
      <w:r w:rsidRPr="0079531A">
        <w:rPr>
          <w:rFonts w:ascii="Arial" w:hAnsi="Arial" w:cs="Arial"/>
          <w:b/>
          <w:sz w:val="24"/>
          <w:szCs w:val="24"/>
        </w:rPr>
        <w:tab/>
      </w:r>
    </w:p>
    <w:p w14:paraId="29ED9424" w14:textId="77777777" w:rsidR="00296547" w:rsidRDefault="00296547" w:rsidP="0079531A">
      <w:pPr>
        <w:spacing w:after="0" w:line="240" w:lineRule="auto"/>
        <w:jc w:val="both"/>
        <w:rPr>
          <w:rFonts w:ascii="Arial" w:hAnsi="Arial" w:cs="Arial"/>
          <w:b/>
          <w:sz w:val="24"/>
          <w:szCs w:val="24"/>
        </w:rPr>
      </w:pPr>
    </w:p>
    <w:p w14:paraId="327DEA81"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1. Під час розроблення нормативно-правових актів, зокрема документів стратегічного планування, проєкту бюджету територіальної громади на наступний рік, </w:t>
      </w:r>
      <w:proofErr w:type="spellStart"/>
      <w:r w:rsidRPr="00592B18">
        <w:rPr>
          <w:rFonts w:ascii="Arial" w:hAnsi="Arial" w:cs="Arial"/>
          <w:sz w:val="24"/>
          <w:szCs w:val="24"/>
          <w:highlight w:val="white"/>
        </w:rPr>
        <w:t>проєктів</w:t>
      </w:r>
      <w:proofErr w:type="spellEnd"/>
      <w:r w:rsidRPr="00592B18">
        <w:rPr>
          <w:rFonts w:ascii="Arial" w:hAnsi="Arial" w:cs="Arial"/>
          <w:sz w:val="24"/>
          <w:szCs w:val="24"/>
          <w:highlight w:val="white"/>
        </w:rPr>
        <w:t xml:space="preserve"> актів органів та посадових осіб місцевого самоврядування, може проводитися їх </w:t>
      </w:r>
      <w:proofErr w:type="spellStart"/>
      <w:r w:rsidRPr="00592B18">
        <w:rPr>
          <w:rFonts w:ascii="Arial" w:hAnsi="Arial" w:cs="Arial"/>
          <w:sz w:val="24"/>
          <w:szCs w:val="24"/>
          <w:highlight w:val="white"/>
        </w:rPr>
        <w:t>гендерно</w:t>
      </w:r>
      <w:proofErr w:type="spellEnd"/>
      <w:r w:rsidRPr="00592B18">
        <w:rPr>
          <w:rFonts w:ascii="Arial" w:hAnsi="Arial" w:cs="Arial"/>
          <w:sz w:val="24"/>
          <w:szCs w:val="24"/>
          <w:highlight w:val="white"/>
        </w:rPr>
        <w:t>-правова експертиза.</w:t>
      </w:r>
    </w:p>
    <w:p w14:paraId="239A276A"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2. </w:t>
      </w:r>
      <w:proofErr w:type="spellStart"/>
      <w:r w:rsidRPr="00592B18">
        <w:rPr>
          <w:rFonts w:ascii="Arial" w:hAnsi="Arial" w:cs="Arial"/>
          <w:sz w:val="24"/>
          <w:szCs w:val="24"/>
          <w:highlight w:val="white"/>
        </w:rPr>
        <w:t>Гендерно</w:t>
      </w:r>
      <w:proofErr w:type="spellEnd"/>
      <w:r w:rsidRPr="00592B18">
        <w:rPr>
          <w:rFonts w:ascii="Arial" w:hAnsi="Arial" w:cs="Arial"/>
          <w:sz w:val="24"/>
          <w:szCs w:val="24"/>
          <w:highlight w:val="white"/>
        </w:rPr>
        <w:t xml:space="preserve">-правова експертиза передбачає аналіз </w:t>
      </w:r>
      <w:proofErr w:type="spellStart"/>
      <w:r w:rsidRPr="00592B18">
        <w:rPr>
          <w:rFonts w:ascii="Arial" w:hAnsi="Arial" w:cs="Arial"/>
          <w:sz w:val="24"/>
          <w:szCs w:val="24"/>
          <w:highlight w:val="white"/>
        </w:rPr>
        <w:t>проєктів</w:t>
      </w:r>
      <w:proofErr w:type="spellEnd"/>
      <w:r w:rsidRPr="00592B18">
        <w:rPr>
          <w:rFonts w:ascii="Arial" w:hAnsi="Arial" w:cs="Arial"/>
          <w:sz w:val="24"/>
          <w:szCs w:val="24"/>
          <w:highlight w:val="white"/>
        </w:rPr>
        <w:t xml:space="preserve"> актів Ради та її виконавчих органів, посадових осіб на відповідність принципу забезпечення рівних прав і можливостей жінок і чоловіків.</w:t>
      </w:r>
    </w:p>
    <w:p w14:paraId="6BE6CB19"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3. Рада й виконавчі органи Ради,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забезпечує:</w:t>
      </w:r>
    </w:p>
    <w:p w14:paraId="100A63C3" w14:textId="77777777" w:rsidR="00592B18" w:rsidRPr="00592B18" w:rsidRDefault="00592B18" w:rsidP="00296547">
      <w:pPr>
        <w:spacing w:after="0" w:line="240" w:lineRule="auto"/>
        <w:ind w:firstLine="709"/>
        <w:jc w:val="both"/>
        <w:rPr>
          <w:rFonts w:ascii="Arial" w:hAnsi="Arial" w:cs="Arial"/>
          <w:sz w:val="24"/>
          <w:szCs w:val="24"/>
          <w:highlight w:val="white"/>
        </w:rPr>
      </w:pPr>
      <w:r w:rsidRPr="00592B18">
        <w:rPr>
          <w:rFonts w:ascii="Arial" w:hAnsi="Arial" w:cs="Arial"/>
          <w:sz w:val="24"/>
          <w:szCs w:val="24"/>
          <w:highlight w:val="white"/>
        </w:rPr>
        <w:t>1) гармонізацію професійного й особистого життя жінок і чоловіків;</w:t>
      </w:r>
    </w:p>
    <w:p w14:paraId="79A1F60B" w14:textId="77777777" w:rsidR="00592B18" w:rsidRPr="00592B18" w:rsidRDefault="00592B18" w:rsidP="00296547">
      <w:pPr>
        <w:spacing w:after="0" w:line="240" w:lineRule="auto"/>
        <w:ind w:firstLine="709"/>
        <w:jc w:val="both"/>
        <w:rPr>
          <w:rFonts w:ascii="Arial" w:hAnsi="Arial" w:cs="Arial"/>
          <w:sz w:val="24"/>
          <w:szCs w:val="24"/>
          <w:highlight w:val="white"/>
        </w:rPr>
      </w:pPr>
      <w:r w:rsidRPr="00592B18">
        <w:rPr>
          <w:rFonts w:ascii="Arial" w:hAnsi="Arial" w:cs="Arial"/>
          <w:sz w:val="24"/>
          <w:szCs w:val="24"/>
          <w:highlight w:val="white"/>
        </w:rPr>
        <w:t>2) участь жителів у процесах ухвалення рішень і розподілу ресурсів незалежно від статі;</w:t>
      </w:r>
    </w:p>
    <w:p w14:paraId="55690BC4" w14:textId="77777777" w:rsidR="00592B18" w:rsidRPr="00592B18" w:rsidRDefault="00592B18" w:rsidP="00296547">
      <w:pPr>
        <w:spacing w:after="0" w:line="240" w:lineRule="auto"/>
        <w:ind w:firstLine="709"/>
        <w:jc w:val="both"/>
        <w:rPr>
          <w:rFonts w:ascii="Arial" w:hAnsi="Arial" w:cs="Arial"/>
          <w:sz w:val="24"/>
          <w:szCs w:val="24"/>
          <w:highlight w:val="white"/>
        </w:rPr>
      </w:pPr>
      <w:r w:rsidRPr="00592B18">
        <w:rPr>
          <w:rFonts w:ascii="Arial" w:hAnsi="Arial" w:cs="Arial"/>
          <w:sz w:val="24"/>
          <w:szCs w:val="24"/>
          <w:highlight w:val="white"/>
        </w:rPr>
        <w:t>3) створення рівних умов для жінок і чоловіків у кар’єрному зростанні, професійному розвитку й у сфері підприємництва;</w:t>
      </w:r>
    </w:p>
    <w:p w14:paraId="39F53D23" w14:textId="77777777" w:rsidR="00592B18" w:rsidRPr="00592B18" w:rsidRDefault="00592B18" w:rsidP="00296547">
      <w:pPr>
        <w:spacing w:after="0" w:line="240" w:lineRule="auto"/>
        <w:ind w:firstLine="709"/>
        <w:jc w:val="both"/>
        <w:rPr>
          <w:rFonts w:ascii="Arial" w:hAnsi="Arial" w:cs="Arial"/>
          <w:sz w:val="24"/>
          <w:szCs w:val="24"/>
          <w:highlight w:val="white"/>
        </w:rPr>
      </w:pPr>
      <w:r w:rsidRPr="00592B18">
        <w:rPr>
          <w:rFonts w:ascii="Arial" w:hAnsi="Arial" w:cs="Arial"/>
          <w:sz w:val="24"/>
          <w:szCs w:val="24"/>
          <w:highlight w:val="white"/>
        </w:rPr>
        <w:t>4) створення умов для відповідального батьківства й материнства та партнерського розподілу сімейних обов’язків;</w:t>
      </w:r>
    </w:p>
    <w:p w14:paraId="103746E1" w14:textId="77777777" w:rsidR="00592B18" w:rsidRPr="00592B18" w:rsidRDefault="00592B18" w:rsidP="00296547">
      <w:pPr>
        <w:spacing w:after="0" w:line="240" w:lineRule="auto"/>
        <w:ind w:firstLine="709"/>
        <w:jc w:val="both"/>
        <w:rPr>
          <w:rFonts w:ascii="Arial" w:hAnsi="Arial" w:cs="Arial"/>
          <w:sz w:val="24"/>
          <w:szCs w:val="24"/>
          <w:highlight w:val="white"/>
        </w:rPr>
      </w:pPr>
      <w:r w:rsidRPr="00592B18">
        <w:rPr>
          <w:rFonts w:ascii="Arial" w:hAnsi="Arial" w:cs="Arial"/>
          <w:sz w:val="24"/>
          <w:szCs w:val="24"/>
          <w:highlight w:val="white"/>
        </w:rPr>
        <w:t xml:space="preserve">5) зменшення (викорінення) домашнього й </w:t>
      </w:r>
      <w:proofErr w:type="spellStart"/>
      <w:r w:rsidRPr="00592B18">
        <w:rPr>
          <w:rFonts w:ascii="Arial" w:hAnsi="Arial" w:cs="Arial"/>
          <w:sz w:val="24"/>
          <w:szCs w:val="24"/>
          <w:highlight w:val="white"/>
        </w:rPr>
        <w:t>гендерно</w:t>
      </w:r>
      <w:proofErr w:type="spellEnd"/>
      <w:r w:rsidRPr="00592B18">
        <w:rPr>
          <w:rFonts w:ascii="Arial" w:hAnsi="Arial" w:cs="Arial"/>
          <w:sz w:val="24"/>
          <w:szCs w:val="24"/>
          <w:highlight w:val="white"/>
        </w:rPr>
        <w:t xml:space="preserve"> зумовленого насильства в усіх його проявах;</w:t>
      </w:r>
    </w:p>
    <w:p w14:paraId="33A6CD14" w14:textId="77777777" w:rsidR="00592B18" w:rsidRPr="00592B18" w:rsidRDefault="00592B18" w:rsidP="00296547">
      <w:pPr>
        <w:spacing w:after="0" w:line="240" w:lineRule="auto"/>
        <w:ind w:firstLine="709"/>
        <w:jc w:val="both"/>
        <w:rPr>
          <w:rFonts w:ascii="Arial" w:hAnsi="Arial" w:cs="Arial"/>
          <w:sz w:val="24"/>
          <w:szCs w:val="24"/>
          <w:highlight w:val="white"/>
        </w:rPr>
      </w:pPr>
      <w:r w:rsidRPr="00592B18">
        <w:rPr>
          <w:rFonts w:ascii="Arial" w:hAnsi="Arial" w:cs="Arial"/>
          <w:sz w:val="24"/>
          <w:szCs w:val="24"/>
          <w:highlight w:val="white"/>
        </w:rPr>
        <w:t>6) формування гармонійно розвиненої особистості без гендерних стереотипів та упереджень;</w:t>
      </w:r>
    </w:p>
    <w:p w14:paraId="2116399B" w14:textId="77777777" w:rsidR="00592B18" w:rsidRPr="00592B18" w:rsidRDefault="00592B18" w:rsidP="00296547">
      <w:pPr>
        <w:spacing w:after="0" w:line="240" w:lineRule="auto"/>
        <w:ind w:firstLine="709"/>
        <w:jc w:val="both"/>
        <w:rPr>
          <w:rFonts w:ascii="Arial" w:hAnsi="Arial" w:cs="Arial"/>
          <w:sz w:val="24"/>
          <w:szCs w:val="24"/>
          <w:highlight w:val="white"/>
        </w:rPr>
      </w:pPr>
      <w:r w:rsidRPr="00592B18">
        <w:rPr>
          <w:rFonts w:ascii="Arial" w:hAnsi="Arial" w:cs="Arial"/>
          <w:sz w:val="24"/>
          <w:szCs w:val="24"/>
          <w:highlight w:val="white"/>
        </w:rPr>
        <w:t>7) й інших можливостей, що передбачені законодавством України.</w:t>
      </w:r>
    </w:p>
    <w:p w14:paraId="1B73FF5C" w14:textId="77777777" w:rsidR="00592B18" w:rsidRDefault="00592B18" w:rsidP="0079531A">
      <w:pPr>
        <w:spacing w:after="0" w:line="240" w:lineRule="auto"/>
        <w:jc w:val="both"/>
        <w:rPr>
          <w:rFonts w:ascii="Arial" w:hAnsi="Arial" w:cs="Arial"/>
          <w:b/>
          <w:sz w:val="24"/>
          <w:szCs w:val="24"/>
        </w:rPr>
      </w:pPr>
    </w:p>
    <w:p w14:paraId="570AF52D" w14:textId="2F56D652" w:rsidR="004C3EB7" w:rsidRDefault="003367A4" w:rsidP="0079531A">
      <w:pPr>
        <w:spacing w:after="0" w:line="240" w:lineRule="auto"/>
        <w:jc w:val="both"/>
        <w:rPr>
          <w:rFonts w:ascii="Arial" w:hAnsi="Arial" w:cs="Arial"/>
          <w:b/>
          <w:sz w:val="24"/>
          <w:szCs w:val="24"/>
        </w:rPr>
      </w:pPr>
      <w:r w:rsidRPr="0079531A">
        <w:rPr>
          <w:rFonts w:ascii="Arial" w:hAnsi="Arial" w:cs="Arial"/>
          <w:b/>
          <w:sz w:val="24"/>
          <w:szCs w:val="24"/>
        </w:rPr>
        <w:t>Стаття 4</w:t>
      </w:r>
      <w:r w:rsidR="000B0056">
        <w:rPr>
          <w:rFonts w:ascii="Arial" w:hAnsi="Arial" w:cs="Arial"/>
          <w:b/>
          <w:sz w:val="24"/>
          <w:szCs w:val="24"/>
        </w:rPr>
        <w:t>3</w:t>
      </w:r>
      <w:r w:rsidRPr="0079531A">
        <w:rPr>
          <w:rFonts w:ascii="Arial" w:hAnsi="Arial" w:cs="Arial"/>
          <w:b/>
          <w:sz w:val="24"/>
          <w:szCs w:val="24"/>
        </w:rPr>
        <w:t>. Охорона довкілля</w:t>
      </w:r>
    </w:p>
    <w:p w14:paraId="3168E11B" w14:textId="77777777" w:rsidR="00296547" w:rsidRDefault="00296547" w:rsidP="0079531A">
      <w:pPr>
        <w:spacing w:after="0" w:line="240" w:lineRule="auto"/>
        <w:jc w:val="both"/>
        <w:rPr>
          <w:rFonts w:ascii="Arial" w:hAnsi="Arial" w:cs="Arial"/>
          <w:b/>
          <w:sz w:val="24"/>
          <w:szCs w:val="24"/>
        </w:rPr>
      </w:pPr>
    </w:p>
    <w:p w14:paraId="1E2BF4CA"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1. Територіальна громада під час планування свого розвитку, здійснення будівництва, реконструкції об’єктів і надання дозволів на будівництво дотримується принципу найменшого негативного впливу на довкілля.</w:t>
      </w:r>
    </w:p>
    <w:p w14:paraId="175AB5BD"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2. Органи й посадові особи місцевого самоврядування, а також жителі, мають організовувати суспільне і власне життя, максимально зберігаючи екосистеми, що склались на території територіальної громаді.</w:t>
      </w:r>
    </w:p>
    <w:p w14:paraId="0DFACAA9"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3. Створення зелених насаджень на території територіальної громади, збереження довкілля, зокрема річок, озер, боліт, питних джерел, є пріоритетним для територіальної громади.</w:t>
      </w:r>
    </w:p>
    <w:p w14:paraId="693D754E"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4. Використання перероблених відходів та елементів обладнання, що замінюється для інших цілей жителями і юридичними особами, є природнім прагненням зменшити використання невідновлювальних ресурсів.</w:t>
      </w:r>
    </w:p>
    <w:p w14:paraId="75CA2F36"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5. Розвиток виробництв на території територіальної громади базується на використанні низьковуглецевих технологій.</w:t>
      </w:r>
    </w:p>
    <w:p w14:paraId="688230D0"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6. Діяльність органів і посадових осіб місцевого самоврядування з охорони довкілля і розв’язання екологічних проблем територіальної громади спрямовується на захист довкілля через підготовку й реалізацію місцевих екологічних програм з метою забезпечити сприятливі екологічні умови для проживання, праці й відпочинку людей, а також формування системи контролю за станом довкілля.</w:t>
      </w:r>
    </w:p>
    <w:p w14:paraId="659781B0"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7. Рада затверджує місцеві екологічні програми задля покращення екологічного стану території територіальної громади, включає екологічні розділи до документів з планування її розвитку та розв’язує питання виділення бюджетного фінансування на охорону довкілля.</w:t>
      </w:r>
    </w:p>
    <w:p w14:paraId="00572CE2"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 xml:space="preserve">8. Рада і її виконавчі органи забезпечують реалізацію екологічної політики України й екологічних прав жителів у межах території територіальної громади, а також </w:t>
      </w:r>
      <w:r w:rsidRPr="005A5CDF">
        <w:rPr>
          <w:rFonts w:ascii="Arial" w:hAnsi="Arial" w:cs="Arial"/>
          <w:sz w:val="24"/>
          <w:szCs w:val="24"/>
          <w:highlight w:val="white"/>
        </w:rPr>
        <w:lastRenderedPageBreak/>
        <w:t xml:space="preserve">інформують жителів про стан довкілля через офіційний </w:t>
      </w:r>
      <w:proofErr w:type="spellStart"/>
      <w:r w:rsidRPr="005A5CDF">
        <w:rPr>
          <w:rFonts w:ascii="Arial" w:hAnsi="Arial" w:cs="Arial"/>
          <w:sz w:val="24"/>
          <w:szCs w:val="24"/>
          <w:highlight w:val="white"/>
        </w:rPr>
        <w:t>вебсайт</w:t>
      </w:r>
      <w:proofErr w:type="spellEnd"/>
      <w:r w:rsidRPr="005A5CDF">
        <w:rPr>
          <w:rFonts w:ascii="Arial" w:hAnsi="Arial" w:cs="Arial"/>
          <w:sz w:val="24"/>
          <w:szCs w:val="24"/>
          <w:highlight w:val="white"/>
        </w:rPr>
        <w:t xml:space="preserve"> Ради, дошки оголошень і в інші способи.</w:t>
      </w:r>
    </w:p>
    <w:p w14:paraId="5D60BA2C" w14:textId="77777777" w:rsidR="004C3EB7" w:rsidRDefault="004C3EB7" w:rsidP="0079531A">
      <w:pPr>
        <w:spacing w:after="0" w:line="240" w:lineRule="auto"/>
        <w:jc w:val="both"/>
        <w:rPr>
          <w:rFonts w:ascii="Arial" w:hAnsi="Arial" w:cs="Arial"/>
          <w:b/>
          <w:sz w:val="24"/>
          <w:szCs w:val="24"/>
        </w:rPr>
      </w:pPr>
    </w:p>
    <w:p w14:paraId="7BF49F2C" w14:textId="1F909011" w:rsidR="004C3EB7"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4</w:t>
      </w:r>
      <w:r w:rsidR="000B0056">
        <w:rPr>
          <w:rFonts w:ascii="Arial" w:hAnsi="Arial" w:cs="Arial"/>
          <w:b/>
          <w:sz w:val="24"/>
          <w:szCs w:val="24"/>
        </w:rPr>
        <w:t>4</w:t>
      </w:r>
      <w:r w:rsidRPr="0079531A">
        <w:rPr>
          <w:rFonts w:ascii="Arial" w:hAnsi="Arial" w:cs="Arial"/>
          <w:b/>
          <w:sz w:val="24"/>
          <w:szCs w:val="24"/>
        </w:rPr>
        <w:t>. Розвиток волонтерської діяльності</w:t>
      </w:r>
    </w:p>
    <w:p w14:paraId="07F3AC0E" w14:textId="77777777" w:rsidR="00296547" w:rsidRDefault="00296547" w:rsidP="0079531A">
      <w:pPr>
        <w:spacing w:after="0" w:line="240" w:lineRule="auto"/>
        <w:jc w:val="both"/>
        <w:rPr>
          <w:rFonts w:ascii="Arial" w:hAnsi="Arial" w:cs="Arial"/>
          <w:b/>
          <w:sz w:val="24"/>
          <w:szCs w:val="24"/>
        </w:rPr>
      </w:pPr>
    </w:p>
    <w:p w14:paraId="03F0F141" w14:textId="77777777" w:rsidR="00592B18" w:rsidRPr="00592B18" w:rsidRDefault="00592B18" w:rsidP="00592B18">
      <w:pPr>
        <w:shd w:val="clear" w:color="auto" w:fill="FFFFFF"/>
        <w:spacing w:after="0" w:line="240" w:lineRule="auto"/>
        <w:ind w:firstLine="708"/>
        <w:rPr>
          <w:rFonts w:ascii="Arial" w:hAnsi="Arial" w:cs="Arial"/>
          <w:sz w:val="24"/>
          <w:szCs w:val="24"/>
          <w:highlight w:val="white"/>
        </w:rPr>
      </w:pPr>
      <w:r w:rsidRPr="00592B18">
        <w:rPr>
          <w:rFonts w:ascii="Arial" w:hAnsi="Arial" w:cs="Arial"/>
          <w:sz w:val="24"/>
          <w:szCs w:val="24"/>
          <w:highlight w:val="white"/>
        </w:rPr>
        <w:t xml:space="preserve">1. Розвиток </w:t>
      </w:r>
      <w:proofErr w:type="spellStart"/>
      <w:r w:rsidRPr="00592B18">
        <w:rPr>
          <w:rFonts w:ascii="Arial" w:hAnsi="Arial" w:cs="Arial"/>
          <w:sz w:val="24"/>
          <w:szCs w:val="24"/>
          <w:highlight w:val="white"/>
        </w:rPr>
        <w:t>волонтерства</w:t>
      </w:r>
      <w:proofErr w:type="spellEnd"/>
      <w:r w:rsidRPr="00592B18">
        <w:rPr>
          <w:rFonts w:ascii="Arial" w:hAnsi="Arial" w:cs="Arial"/>
          <w:sz w:val="24"/>
          <w:szCs w:val="24"/>
          <w:highlight w:val="white"/>
        </w:rPr>
        <w:t xml:space="preserve"> збільшує соціальний капітал територіальної громади через самоорганізацію жителів, соціальну активність і </w:t>
      </w:r>
      <w:proofErr w:type="spellStart"/>
      <w:r w:rsidRPr="00592B18">
        <w:rPr>
          <w:rFonts w:ascii="Arial" w:hAnsi="Arial" w:cs="Arial"/>
          <w:sz w:val="24"/>
          <w:szCs w:val="24"/>
          <w:highlight w:val="white"/>
        </w:rPr>
        <w:t>включеність</w:t>
      </w:r>
      <w:proofErr w:type="spellEnd"/>
      <w:r w:rsidRPr="00592B18">
        <w:rPr>
          <w:rFonts w:ascii="Arial" w:hAnsi="Arial" w:cs="Arial"/>
          <w:sz w:val="24"/>
          <w:szCs w:val="24"/>
          <w:highlight w:val="white"/>
        </w:rPr>
        <w:t xml:space="preserve"> у розвиток територіальної громади.</w:t>
      </w:r>
    </w:p>
    <w:p w14:paraId="4D63EF2E" w14:textId="77777777" w:rsidR="00592B18" w:rsidRPr="00592B18" w:rsidRDefault="00592B18" w:rsidP="00592B18">
      <w:pPr>
        <w:shd w:val="clear" w:color="auto" w:fill="FFFFFF"/>
        <w:spacing w:after="0" w:line="240" w:lineRule="auto"/>
        <w:ind w:firstLine="708"/>
        <w:rPr>
          <w:rFonts w:ascii="Arial" w:hAnsi="Arial" w:cs="Arial"/>
          <w:sz w:val="24"/>
          <w:szCs w:val="24"/>
          <w:highlight w:val="white"/>
        </w:rPr>
      </w:pPr>
      <w:r w:rsidRPr="00592B18">
        <w:rPr>
          <w:rFonts w:ascii="Arial" w:hAnsi="Arial" w:cs="Arial"/>
          <w:sz w:val="24"/>
          <w:szCs w:val="24"/>
          <w:highlight w:val="white"/>
        </w:rPr>
        <w:t xml:space="preserve">2. Задля забезпечення стабільного розвитку </w:t>
      </w:r>
      <w:proofErr w:type="spellStart"/>
      <w:r w:rsidRPr="00592B18">
        <w:rPr>
          <w:rFonts w:ascii="Arial" w:hAnsi="Arial" w:cs="Arial"/>
          <w:sz w:val="24"/>
          <w:szCs w:val="24"/>
          <w:highlight w:val="white"/>
        </w:rPr>
        <w:t>волонтерства</w:t>
      </w:r>
      <w:proofErr w:type="spellEnd"/>
      <w:r w:rsidRPr="00592B18">
        <w:rPr>
          <w:rFonts w:ascii="Arial" w:hAnsi="Arial" w:cs="Arial"/>
          <w:sz w:val="24"/>
          <w:szCs w:val="24"/>
          <w:highlight w:val="white"/>
        </w:rPr>
        <w:t xml:space="preserve"> в територіальній громаді органи й посадові особи місцевого самоврядування сприяють:</w:t>
      </w:r>
    </w:p>
    <w:p w14:paraId="0DDB83C4" w14:textId="77777777" w:rsidR="00592B18" w:rsidRPr="00592B18" w:rsidRDefault="00592B18" w:rsidP="00592B18">
      <w:pPr>
        <w:numPr>
          <w:ilvl w:val="0"/>
          <w:numId w:val="27"/>
        </w:numPr>
        <w:shd w:val="clear" w:color="auto" w:fill="FFFFFF"/>
        <w:spacing w:after="0" w:line="240" w:lineRule="auto"/>
        <w:ind w:left="0" w:firstLine="709"/>
        <w:jc w:val="both"/>
        <w:rPr>
          <w:rFonts w:ascii="Arial" w:hAnsi="Arial" w:cs="Arial"/>
          <w:sz w:val="24"/>
          <w:szCs w:val="24"/>
          <w:highlight w:val="white"/>
        </w:rPr>
      </w:pPr>
      <w:r w:rsidRPr="00592B18">
        <w:rPr>
          <w:rFonts w:ascii="Arial" w:hAnsi="Arial" w:cs="Arial"/>
          <w:sz w:val="24"/>
          <w:szCs w:val="24"/>
          <w:highlight w:val="white"/>
        </w:rPr>
        <w:t xml:space="preserve">популяризації і зростанню </w:t>
      </w:r>
      <w:proofErr w:type="spellStart"/>
      <w:r w:rsidRPr="00592B18">
        <w:rPr>
          <w:rFonts w:ascii="Arial" w:hAnsi="Arial" w:cs="Arial"/>
          <w:sz w:val="24"/>
          <w:szCs w:val="24"/>
          <w:highlight w:val="white"/>
        </w:rPr>
        <w:t>включеності</w:t>
      </w:r>
      <w:proofErr w:type="spellEnd"/>
      <w:r w:rsidRPr="00592B18">
        <w:rPr>
          <w:rFonts w:ascii="Arial" w:hAnsi="Arial" w:cs="Arial"/>
          <w:sz w:val="24"/>
          <w:szCs w:val="24"/>
          <w:highlight w:val="white"/>
        </w:rPr>
        <w:t xml:space="preserve"> жителів у волонтерську діяльність та активізацію їхньої залученості в суспільно значущі сфери життя територіальної громади;</w:t>
      </w:r>
    </w:p>
    <w:p w14:paraId="395AB7B1" w14:textId="77777777" w:rsidR="00592B18" w:rsidRPr="00592B18" w:rsidRDefault="00592B18" w:rsidP="00592B18">
      <w:pPr>
        <w:numPr>
          <w:ilvl w:val="0"/>
          <w:numId w:val="27"/>
        </w:numPr>
        <w:shd w:val="clear" w:color="auto" w:fill="FFFFFF"/>
        <w:spacing w:after="0" w:line="240" w:lineRule="auto"/>
        <w:ind w:left="0" w:firstLine="709"/>
        <w:jc w:val="both"/>
        <w:rPr>
          <w:rFonts w:ascii="Arial" w:hAnsi="Arial" w:cs="Arial"/>
          <w:sz w:val="24"/>
          <w:szCs w:val="24"/>
          <w:highlight w:val="white"/>
        </w:rPr>
      </w:pPr>
      <w:r w:rsidRPr="00592B18">
        <w:rPr>
          <w:rFonts w:ascii="Arial" w:hAnsi="Arial" w:cs="Arial"/>
          <w:sz w:val="24"/>
          <w:szCs w:val="24"/>
          <w:highlight w:val="white"/>
        </w:rPr>
        <w:t>залученню волонтерів до діяльності виконавчих органів Ради, юридичних осіб, що перебувають у комунальній власності територіальної громади, і виконанню місцевих цільових програм;</w:t>
      </w:r>
    </w:p>
    <w:p w14:paraId="6845D1B2" w14:textId="77777777" w:rsidR="00592B18" w:rsidRPr="00592B18" w:rsidRDefault="00592B18" w:rsidP="00592B18">
      <w:pPr>
        <w:numPr>
          <w:ilvl w:val="0"/>
          <w:numId w:val="27"/>
        </w:numPr>
        <w:shd w:val="clear" w:color="auto" w:fill="FFFFFF"/>
        <w:spacing w:after="0" w:line="240" w:lineRule="auto"/>
        <w:ind w:left="0" w:firstLine="709"/>
        <w:jc w:val="both"/>
        <w:rPr>
          <w:rFonts w:ascii="Arial" w:hAnsi="Arial" w:cs="Arial"/>
          <w:sz w:val="24"/>
          <w:szCs w:val="24"/>
          <w:highlight w:val="white"/>
        </w:rPr>
      </w:pPr>
      <w:r w:rsidRPr="00592B18">
        <w:rPr>
          <w:rFonts w:ascii="Arial" w:hAnsi="Arial" w:cs="Arial"/>
          <w:sz w:val="24"/>
          <w:szCs w:val="24"/>
          <w:highlight w:val="white"/>
        </w:rPr>
        <w:t xml:space="preserve">створенню сприятливих умов для розвитку </w:t>
      </w:r>
      <w:proofErr w:type="spellStart"/>
      <w:r w:rsidRPr="00592B18">
        <w:rPr>
          <w:rFonts w:ascii="Arial" w:hAnsi="Arial" w:cs="Arial"/>
          <w:sz w:val="24"/>
          <w:szCs w:val="24"/>
          <w:highlight w:val="white"/>
        </w:rPr>
        <w:t>волонтерства</w:t>
      </w:r>
      <w:proofErr w:type="spellEnd"/>
      <w:r w:rsidRPr="00592B18">
        <w:rPr>
          <w:rFonts w:ascii="Arial" w:hAnsi="Arial" w:cs="Arial"/>
          <w:sz w:val="24"/>
          <w:szCs w:val="24"/>
          <w:highlight w:val="white"/>
        </w:rPr>
        <w:t>, підвищення рівня самоорганізації жителів;</w:t>
      </w:r>
    </w:p>
    <w:p w14:paraId="598A960B" w14:textId="77777777" w:rsidR="00592B18" w:rsidRPr="00592B18" w:rsidRDefault="00592B18" w:rsidP="00592B18">
      <w:pPr>
        <w:numPr>
          <w:ilvl w:val="0"/>
          <w:numId w:val="27"/>
        </w:numPr>
        <w:shd w:val="clear" w:color="auto" w:fill="FFFFFF"/>
        <w:spacing w:after="0" w:line="240" w:lineRule="auto"/>
        <w:ind w:left="0" w:firstLine="709"/>
        <w:jc w:val="both"/>
        <w:rPr>
          <w:rFonts w:ascii="Arial" w:hAnsi="Arial" w:cs="Arial"/>
          <w:sz w:val="24"/>
          <w:szCs w:val="24"/>
          <w:highlight w:val="white"/>
        </w:rPr>
      </w:pPr>
      <w:r w:rsidRPr="00592B18">
        <w:rPr>
          <w:rFonts w:ascii="Arial" w:hAnsi="Arial" w:cs="Arial"/>
          <w:sz w:val="24"/>
          <w:szCs w:val="24"/>
          <w:highlight w:val="white"/>
        </w:rPr>
        <w:t>інституційному розвитку організацій і установ, що залучають до своєї діяльності волонтерів через проведення освітніх та інших заходів.</w:t>
      </w:r>
    </w:p>
    <w:p w14:paraId="34AB11EB" w14:textId="77777777" w:rsidR="00592B18" w:rsidRPr="00592B18" w:rsidRDefault="00592B18" w:rsidP="00592B18">
      <w:pPr>
        <w:shd w:val="clear" w:color="auto" w:fill="FFFFFF"/>
        <w:spacing w:after="0" w:line="240" w:lineRule="auto"/>
        <w:ind w:firstLine="708"/>
        <w:rPr>
          <w:rFonts w:ascii="Arial" w:hAnsi="Arial" w:cs="Arial"/>
          <w:sz w:val="24"/>
          <w:szCs w:val="24"/>
          <w:highlight w:val="white"/>
        </w:rPr>
      </w:pPr>
      <w:bookmarkStart w:id="1" w:name="_heading=h.gjdgxs" w:colFirst="0" w:colLast="0"/>
      <w:bookmarkEnd w:id="1"/>
      <w:r w:rsidRPr="00592B18">
        <w:rPr>
          <w:rFonts w:ascii="Arial" w:hAnsi="Arial" w:cs="Arial"/>
          <w:sz w:val="24"/>
          <w:szCs w:val="24"/>
          <w:highlight w:val="white"/>
        </w:rPr>
        <w:t>3. Заходи підтримки сприяння розвитку волонтерської діяльності в територіальній громаді визначаються місцевою цільовою програмою.</w:t>
      </w:r>
    </w:p>
    <w:p w14:paraId="5634F114" w14:textId="77777777" w:rsidR="004C3EB7" w:rsidRDefault="004C3EB7" w:rsidP="0079531A">
      <w:pPr>
        <w:spacing w:after="0" w:line="240" w:lineRule="auto"/>
        <w:jc w:val="both"/>
        <w:rPr>
          <w:rFonts w:ascii="Arial" w:hAnsi="Arial" w:cs="Arial"/>
          <w:b/>
          <w:sz w:val="24"/>
          <w:szCs w:val="24"/>
        </w:rPr>
      </w:pPr>
    </w:p>
    <w:p w14:paraId="2801AB46" w14:textId="2A1C3A54" w:rsidR="004C3EB7"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4</w:t>
      </w:r>
      <w:r w:rsidR="000B0056">
        <w:rPr>
          <w:rFonts w:ascii="Arial" w:hAnsi="Arial" w:cs="Arial"/>
          <w:b/>
          <w:sz w:val="24"/>
          <w:szCs w:val="24"/>
        </w:rPr>
        <w:t>5</w:t>
      </w:r>
      <w:r w:rsidRPr="0079531A">
        <w:rPr>
          <w:rFonts w:ascii="Arial" w:hAnsi="Arial" w:cs="Arial"/>
          <w:b/>
          <w:sz w:val="24"/>
          <w:szCs w:val="24"/>
        </w:rPr>
        <w:t>. Утвердження української національної та громадянської ідентичності</w:t>
      </w:r>
    </w:p>
    <w:p w14:paraId="17F6668F" w14:textId="77777777" w:rsidR="00296547" w:rsidRDefault="00296547" w:rsidP="0079531A">
      <w:pPr>
        <w:spacing w:after="0" w:line="240" w:lineRule="auto"/>
        <w:jc w:val="both"/>
        <w:rPr>
          <w:rFonts w:ascii="Arial" w:hAnsi="Arial" w:cs="Arial"/>
          <w:b/>
          <w:sz w:val="24"/>
          <w:szCs w:val="24"/>
        </w:rPr>
      </w:pPr>
    </w:p>
    <w:p w14:paraId="101CDDCD" w14:textId="77777777" w:rsidR="00592B18" w:rsidRPr="00592B18" w:rsidRDefault="00592B18" w:rsidP="00592B18">
      <w:pPr>
        <w:shd w:val="clear" w:color="auto" w:fill="FFFFFF"/>
        <w:spacing w:after="0" w:line="240" w:lineRule="auto"/>
        <w:ind w:firstLine="708"/>
        <w:jc w:val="both"/>
        <w:rPr>
          <w:rFonts w:ascii="Arial" w:hAnsi="Arial" w:cs="Arial"/>
          <w:sz w:val="24"/>
          <w:szCs w:val="24"/>
        </w:rPr>
      </w:pPr>
      <w:r w:rsidRPr="00592B18">
        <w:rPr>
          <w:rFonts w:ascii="Arial" w:hAnsi="Arial" w:cs="Arial"/>
          <w:sz w:val="24"/>
          <w:szCs w:val="24"/>
          <w:highlight w:val="white"/>
        </w:rPr>
        <w:t>1. До повноважень органів і посадових осіб місцевого самоврядування у сфері утве</w:t>
      </w:r>
      <w:r w:rsidRPr="00592B18">
        <w:rPr>
          <w:rFonts w:ascii="Arial" w:hAnsi="Arial" w:cs="Arial"/>
          <w:sz w:val="24"/>
          <w:szCs w:val="24"/>
        </w:rPr>
        <w:t>рдження української національної та громадянської ідентичності належить:</w:t>
      </w:r>
    </w:p>
    <w:p w14:paraId="3E75AAE9" w14:textId="77777777" w:rsidR="00592B18" w:rsidRPr="00592B18" w:rsidRDefault="00592B18" w:rsidP="00296547">
      <w:pPr>
        <w:shd w:val="clear" w:color="auto" w:fill="FFFFFF"/>
        <w:spacing w:after="0" w:line="240" w:lineRule="auto"/>
        <w:ind w:firstLine="709"/>
        <w:jc w:val="both"/>
        <w:rPr>
          <w:rFonts w:ascii="Arial" w:hAnsi="Arial" w:cs="Arial"/>
          <w:sz w:val="24"/>
          <w:szCs w:val="24"/>
        </w:rPr>
      </w:pPr>
      <w:r w:rsidRPr="00592B18">
        <w:rPr>
          <w:rFonts w:ascii="Arial" w:hAnsi="Arial" w:cs="Arial"/>
          <w:sz w:val="24"/>
          <w:szCs w:val="24"/>
        </w:rPr>
        <w:t>1) забезпечення реалізації державної політики у сфері утвердження української національної і громадянської ідентичності;</w:t>
      </w:r>
    </w:p>
    <w:p w14:paraId="432A7147" w14:textId="77777777" w:rsidR="00592B18" w:rsidRPr="00592B18" w:rsidRDefault="00592B18" w:rsidP="00296547">
      <w:pPr>
        <w:shd w:val="clear" w:color="auto" w:fill="FFFFFF"/>
        <w:spacing w:after="0" w:line="240" w:lineRule="auto"/>
        <w:ind w:firstLine="709"/>
        <w:jc w:val="both"/>
        <w:rPr>
          <w:rFonts w:ascii="Arial" w:hAnsi="Arial" w:cs="Arial"/>
          <w:sz w:val="24"/>
          <w:szCs w:val="24"/>
        </w:rPr>
      </w:pPr>
      <w:r w:rsidRPr="00592B18">
        <w:rPr>
          <w:rFonts w:ascii="Arial" w:hAnsi="Arial" w:cs="Arial"/>
          <w:sz w:val="24"/>
          <w:szCs w:val="24"/>
        </w:rPr>
        <w:t>2) розроблення, затвердження й реалізація місцевої програми у сфері утвердження української національної і громадянської ідентичності;</w:t>
      </w:r>
    </w:p>
    <w:p w14:paraId="4E489951" w14:textId="77777777" w:rsidR="00592B18" w:rsidRPr="00592B18" w:rsidRDefault="00592B18" w:rsidP="00296547">
      <w:pPr>
        <w:shd w:val="clear" w:color="auto" w:fill="FFFFFF"/>
        <w:spacing w:after="0" w:line="240" w:lineRule="auto"/>
        <w:ind w:firstLine="709"/>
        <w:jc w:val="both"/>
        <w:rPr>
          <w:rFonts w:ascii="Arial" w:hAnsi="Arial" w:cs="Arial"/>
          <w:sz w:val="24"/>
          <w:szCs w:val="24"/>
        </w:rPr>
      </w:pPr>
      <w:r w:rsidRPr="00592B18">
        <w:rPr>
          <w:rFonts w:ascii="Arial" w:hAnsi="Arial" w:cs="Arial"/>
          <w:sz w:val="24"/>
          <w:szCs w:val="24"/>
        </w:rPr>
        <w:t>3) забезпечення формування, оптимізації й розвитку інфраструктури з утвердження української національної і громадянської ідентичності;</w:t>
      </w:r>
    </w:p>
    <w:p w14:paraId="522EA12D" w14:textId="77777777" w:rsidR="00592B18" w:rsidRPr="00592B18" w:rsidRDefault="00592B18" w:rsidP="00296547">
      <w:pPr>
        <w:shd w:val="clear" w:color="auto" w:fill="FFFFFF"/>
        <w:spacing w:after="0" w:line="240" w:lineRule="auto"/>
        <w:ind w:firstLine="709"/>
        <w:jc w:val="both"/>
        <w:rPr>
          <w:rFonts w:ascii="Arial" w:hAnsi="Arial" w:cs="Arial"/>
          <w:sz w:val="24"/>
          <w:szCs w:val="24"/>
        </w:rPr>
      </w:pPr>
      <w:r w:rsidRPr="00592B18">
        <w:rPr>
          <w:rFonts w:ascii="Arial" w:hAnsi="Arial" w:cs="Arial"/>
          <w:sz w:val="24"/>
          <w:szCs w:val="24"/>
        </w:rPr>
        <w:t>4) сприяння створенню та діяльності закладів сфери утвердження української національної і громадянської ідентичності, забезпечення діяльності таких закладів, що належать до комунальної форми власності;</w:t>
      </w:r>
    </w:p>
    <w:p w14:paraId="61EA12A3" w14:textId="77777777" w:rsidR="00592B18" w:rsidRPr="00592B18" w:rsidRDefault="00592B18" w:rsidP="00296547">
      <w:pPr>
        <w:shd w:val="clear" w:color="auto" w:fill="FFFFFF"/>
        <w:spacing w:after="0" w:line="240" w:lineRule="auto"/>
        <w:ind w:firstLine="709"/>
        <w:jc w:val="both"/>
        <w:rPr>
          <w:rFonts w:ascii="Arial" w:hAnsi="Arial" w:cs="Arial"/>
          <w:sz w:val="24"/>
          <w:szCs w:val="24"/>
        </w:rPr>
      </w:pPr>
      <w:r w:rsidRPr="00592B18">
        <w:rPr>
          <w:rFonts w:ascii="Arial" w:hAnsi="Arial" w:cs="Arial"/>
          <w:sz w:val="24"/>
          <w:szCs w:val="24"/>
        </w:rPr>
        <w:t>5) сприяння підготовці й підвищенню кваліфікації фахівців у сфері утвердження української національної і громадянської ідентичності;</w:t>
      </w:r>
    </w:p>
    <w:p w14:paraId="6BD9E881" w14:textId="77777777" w:rsidR="00592B18" w:rsidRPr="00592B18" w:rsidRDefault="00592B18" w:rsidP="00296547">
      <w:pPr>
        <w:shd w:val="clear" w:color="auto" w:fill="FFFFFF"/>
        <w:spacing w:after="0" w:line="240" w:lineRule="auto"/>
        <w:ind w:firstLine="709"/>
        <w:jc w:val="both"/>
        <w:rPr>
          <w:rFonts w:ascii="Arial" w:hAnsi="Arial" w:cs="Arial"/>
          <w:sz w:val="24"/>
          <w:szCs w:val="24"/>
        </w:rPr>
      </w:pPr>
      <w:r w:rsidRPr="00592B18">
        <w:rPr>
          <w:rFonts w:ascii="Arial" w:hAnsi="Arial" w:cs="Arial"/>
          <w:sz w:val="24"/>
          <w:szCs w:val="24"/>
        </w:rPr>
        <w:t xml:space="preserve">6) сприяння реалізації </w:t>
      </w:r>
      <w:proofErr w:type="spellStart"/>
      <w:r w:rsidRPr="00592B18">
        <w:rPr>
          <w:rFonts w:ascii="Arial" w:hAnsi="Arial" w:cs="Arial"/>
          <w:sz w:val="24"/>
          <w:szCs w:val="24"/>
        </w:rPr>
        <w:t>проєктів</w:t>
      </w:r>
      <w:proofErr w:type="spellEnd"/>
      <w:r w:rsidRPr="00592B18">
        <w:rPr>
          <w:rFonts w:ascii="Arial" w:hAnsi="Arial" w:cs="Arial"/>
          <w:sz w:val="24"/>
          <w:szCs w:val="24"/>
        </w:rPr>
        <w:t xml:space="preserve"> у сфері утвердження української національної і громадянської ідентичності на території територіальної громади;</w:t>
      </w:r>
    </w:p>
    <w:p w14:paraId="21B98F48" w14:textId="77777777" w:rsidR="00592B18" w:rsidRPr="00592B18" w:rsidRDefault="00592B18" w:rsidP="00296547">
      <w:pPr>
        <w:shd w:val="clear" w:color="auto" w:fill="FFFFFF"/>
        <w:spacing w:after="0" w:line="240" w:lineRule="auto"/>
        <w:ind w:firstLine="709"/>
        <w:jc w:val="both"/>
        <w:rPr>
          <w:rFonts w:ascii="Arial" w:hAnsi="Arial" w:cs="Arial"/>
          <w:sz w:val="24"/>
          <w:szCs w:val="24"/>
          <w:highlight w:val="white"/>
        </w:rPr>
      </w:pPr>
      <w:r w:rsidRPr="00592B18">
        <w:rPr>
          <w:rFonts w:ascii="Arial" w:hAnsi="Arial" w:cs="Arial"/>
          <w:sz w:val="24"/>
          <w:szCs w:val="24"/>
          <w:highlight w:val="white"/>
        </w:rPr>
        <w:t>7) створення умов для залучення жителів до ухвалення рішень з питань утвердження української національної і громадянської ідентичності;</w:t>
      </w:r>
    </w:p>
    <w:p w14:paraId="66BA7EB7" w14:textId="77777777" w:rsidR="00592B18" w:rsidRPr="00592B18" w:rsidRDefault="00592B18" w:rsidP="00296547">
      <w:pPr>
        <w:shd w:val="clear" w:color="auto" w:fill="FFFFFF"/>
        <w:spacing w:after="0" w:line="240" w:lineRule="auto"/>
        <w:ind w:firstLine="709"/>
        <w:jc w:val="both"/>
        <w:rPr>
          <w:rFonts w:ascii="Arial" w:hAnsi="Arial" w:cs="Arial"/>
          <w:sz w:val="24"/>
          <w:szCs w:val="24"/>
          <w:highlight w:val="white"/>
        </w:rPr>
      </w:pPr>
      <w:r w:rsidRPr="00592B18">
        <w:rPr>
          <w:rFonts w:ascii="Arial" w:hAnsi="Arial" w:cs="Arial"/>
          <w:color w:val="333333"/>
          <w:sz w:val="24"/>
          <w:szCs w:val="24"/>
          <w:highlight w:val="white"/>
        </w:rPr>
        <w:t>8) інші повноваження, визначені законом.</w:t>
      </w:r>
    </w:p>
    <w:p w14:paraId="1B9C3036" w14:textId="77777777" w:rsidR="00592B18" w:rsidRPr="00592B18" w:rsidRDefault="00592B18" w:rsidP="00592B18">
      <w:pPr>
        <w:shd w:val="clear" w:color="auto" w:fill="FFFFFF"/>
        <w:spacing w:after="0" w:line="240" w:lineRule="auto"/>
        <w:ind w:firstLine="708"/>
        <w:jc w:val="both"/>
        <w:rPr>
          <w:rFonts w:ascii="Arial" w:hAnsi="Arial" w:cs="Arial"/>
          <w:b/>
          <w:sz w:val="24"/>
          <w:szCs w:val="24"/>
          <w:highlight w:val="white"/>
        </w:rPr>
      </w:pPr>
      <w:r w:rsidRPr="00592B18">
        <w:rPr>
          <w:rFonts w:ascii="Arial" w:hAnsi="Arial" w:cs="Arial"/>
          <w:sz w:val="24"/>
          <w:szCs w:val="24"/>
          <w:highlight w:val="white"/>
        </w:rPr>
        <w:t>2. Рада та її виконавчі органи створюють та забезпечують роботу координаційної ради з питань утвердження української національної і громадянської ідентичності.</w:t>
      </w:r>
    </w:p>
    <w:p w14:paraId="61780998" w14:textId="77777777" w:rsidR="004C3EB7" w:rsidRDefault="004C3EB7" w:rsidP="0079531A">
      <w:pPr>
        <w:spacing w:after="0" w:line="240" w:lineRule="auto"/>
        <w:jc w:val="both"/>
        <w:rPr>
          <w:rFonts w:ascii="Arial" w:hAnsi="Arial" w:cs="Arial"/>
          <w:b/>
          <w:sz w:val="24"/>
          <w:szCs w:val="24"/>
        </w:rPr>
      </w:pPr>
    </w:p>
    <w:p w14:paraId="2AAAC3AD" w14:textId="084269DE" w:rsidR="00BD14E6" w:rsidRDefault="00BD14E6" w:rsidP="0079531A">
      <w:pPr>
        <w:spacing w:after="0" w:line="240" w:lineRule="auto"/>
        <w:jc w:val="both"/>
        <w:rPr>
          <w:rFonts w:ascii="Arial" w:hAnsi="Arial" w:cs="Arial"/>
          <w:b/>
          <w:sz w:val="24"/>
          <w:szCs w:val="24"/>
        </w:rPr>
      </w:pPr>
      <w:r w:rsidRPr="0079531A">
        <w:rPr>
          <w:rFonts w:ascii="Arial" w:hAnsi="Arial" w:cs="Arial"/>
          <w:b/>
          <w:sz w:val="24"/>
          <w:szCs w:val="24"/>
        </w:rPr>
        <w:t>Стаття 4</w:t>
      </w:r>
      <w:r w:rsidR="000B0056">
        <w:rPr>
          <w:rFonts w:ascii="Arial" w:hAnsi="Arial" w:cs="Arial"/>
          <w:b/>
          <w:sz w:val="24"/>
          <w:szCs w:val="24"/>
        </w:rPr>
        <w:t>6</w:t>
      </w:r>
      <w:r w:rsidRPr="0079531A">
        <w:rPr>
          <w:rFonts w:ascii="Arial" w:hAnsi="Arial" w:cs="Arial"/>
          <w:b/>
          <w:sz w:val="24"/>
          <w:szCs w:val="24"/>
        </w:rPr>
        <w:t xml:space="preserve">. Формування та реалізації ветеранської політики у </w:t>
      </w:r>
      <w:r w:rsidR="003367A4" w:rsidRPr="0079531A">
        <w:rPr>
          <w:rFonts w:ascii="Arial" w:hAnsi="Arial" w:cs="Arial"/>
          <w:b/>
          <w:sz w:val="24"/>
          <w:szCs w:val="24"/>
        </w:rPr>
        <w:t xml:space="preserve">територіальній </w:t>
      </w:r>
      <w:r w:rsidRPr="0079531A">
        <w:rPr>
          <w:rFonts w:ascii="Arial" w:hAnsi="Arial" w:cs="Arial"/>
          <w:b/>
          <w:sz w:val="24"/>
          <w:szCs w:val="24"/>
        </w:rPr>
        <w:t>громаді</w:t>
      </w:r>
    </w:p>
    <w:p w14:paraId="76E42AFC" w14:textId="77777777" w:rsidR="00296547" w:rsidRDefault="00296547" w:rsidP="0079531A">
      <w:pPr>
        <w:spacing w:after="0" w:line="240" w:lineRule="auto"/>
        <w:jc w:val="both"/>
        <w:rPr>
          <w:rFonts w:ascii="Arial" w:hAnsi="Arial" w:cs="Arial"/>
          <w:b/>
          <w:sz w:val="24"/>
          <w:szCs w:val="24"/>
        </w:rPr>
      </w:pPr>
    </w:p>
    <w:p w14:paraId="160C194B"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 xml:space="preserve">1. Органи й посадові особи місцевого самоврядування в межах здійснення своїх повноважень сприяють наданню підтримки й забезпеченню добробуту ветеранів війни, членів їхніх сімей, членів сімей загиблих (померлих) ветеранів війни, членів сімей загиблих (померлих) Захисників і Захисниць України, членів сімей осіб, які захоплені в </w:t>
      </w:r>
      <w:r w:rsidRPr="005A5CDF">
        <w:rPr>
          <w:rFonts w:ascii="Arial" w:hAnsi="Arial" w:cs="Arial"/>
          <w:sz w:val="24"/>
          <w:szCs w:val="24"/>
          <w:highlight w:val="white"/>
        </w:rPr>
        <w:lastRenderedPageBreak/>
        <w:t>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 членів їхніх сімей, членів сімей загиблих (померлих) Захисників і Захисниць України).</w:t>
      </w:r>
    </w:p>
    <w:p w14:paraId="693317DA" w14:textId="77777777" w:rsidR="005A5CDF" w:rsidRPr="005A5CDF" w:rsidRDefault="005A5CDF" w:rsidP="005A5CDF">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2. З метою забезпечення гідного життя, шани й поваги в територіальній громаді до ветеранів, членів їхніх сімей, членів сімей загиблих (померлих) Захисників і Захисниць України органи й посадові особи місцевого самоврядування:</w:t>
      </w:r>
    </w:p>
    <w:p w14:paraId="6826FC94"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1) забезпечують реалізацію державної ветеранської політики;</w:t>
      </w:r>
    </w:p>
    <w:p w14:paraId="3AB4B9AB"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2) сприяють забезпеченню ветеранів, членів їхніх сімей, а також членів сімей загиблих (померлих) Захисників і Захисниць України, медичними послугами відповідно до затверджених державних програм;</w:t>
      </w:r>
    </w:p>
    <w:p w14:paraId="4243B148"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3) затверджують місцеві програми у сфері підтримки ветеранів і за згодою беруть участь у розробленні й виконанні державних і регіональних програм у цій сфері;</w:t>
      </w:r>
    </w:p>
    <w:p w14:paraId="39F50108"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4) забезпечують можливість доступу ветеранів, членів їхніх сімей, членів сімей загиблих (померлих) Захисників і Захисниць України до ветеранських просторів, центрів психологічної та фізкультурно-спортивної реабілітації в територіальних громадах;</w:t>
      </w:r>
    </w:p>
    <w:p w14:paraId="07355CA3"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5) здійснюють моніторинг потреб ветеранів, членів їхніх сімей, членів сімей загиблих (померлих) Захисників і Захисниць України у визначеному ними порядку;</w:t>
      </w:r>
    </w:p>
    <w:p w14:paraId="252F8CB1"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6) забезпечують пристосування житла до потреб ветеранів з інвалідністю в разі такої потреби в порядку, встановленому законодавством, і в межах наявних коштів;</w:t>
      </w:r>
    </w:p>
    <w:p w14:paraId="2C3533F9"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 xml:space="preserve">7) забезпечують </w:t>
      </w:r>
      <w:r w:rsidRPr="005A5CDF">
        <w:rPr>
          <w:rFonts w:ascii="Arial" w:hAnsi="Arial" w:cs="Arial"/>
          <w:sz w:val="24"/>
          <w:szCs w:val="24"/>
        </w:rPr>
        <w:t>ведення обліку, упорядження і збереження військових поховань та встановлення імен невідомих воїнів;</w:t>
      </w:r>
    </w:p>
    <w:p w14:paraId="1017B0DA"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8) беруть участь у реалізації програмних документів державної ветеранської політики;</w:t>
      </w:r>
    </w:p>
    <w:p w14:paraId="77E8430E"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9) сприяють формуванню в територіальній громаді культури поваги, вдячності за службу, подвиг і жертовність ветеранів;</w:t>
      </w:r>
    </w:p>
    <w:p w14:paraId="24616234"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 xml:space="preserve">10) </w:t>
      </w:r>
      <w:r w:rsidRPr="005A5CDF">
        <w:rPr>
          <w:rFonts w:ascii="Arial" w:hAnsi="Arial" w:cs="Arial"/>
          <w:sz w:val="24"/>
          <w:szCs w:val="24"/>
        </w:rPr>
        <w:t>організовують заходи із залучення ветеранів до формування української національної та громадянської ідентичності в територіальних  громадах;</w:t>
      </w:r>
    </w:p>
    <w:p w14:paraId="470130F1"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11) підтримують ветеранські громадські об’єднання;</w:t>
      </w:r>
    </w:p>
    <w:p w14:paraId="13BF7568" w14:textId="77777777" w:rsidR="005A5CDF" w:rsidRPr="005A5CDF" w:rsidRDefault="005A5CDF" w:rsidP="00296547">
      <w:pPr>
        <w:spacing w:after="0" w:line="240" w:lineRule="auto"/>
        <w:ind w:firstLine="709"/>
        <w:jc w:val="both"/>
        <w:rPr>
          <w:rFonts w:ascii="Arial" w:hAnsi="Arial" w:cs="Arial"/>
          <w:sz w:val="24"/>
          <w:szCs w:val="24"/>
          <w:highlight w:val="white"/>
        </w:rPr>
      </w:pPr>
      <w:r w:rsidRPr="005A5CDF">
        <w:rPr>
          <w:rFonts w:ascii="Arial" w:hAnsi="Arial" w:cs="Arial"/>
          <w:sz w:val="24"/>
          <w:szCs w:val="24"/>
          <w:highlight w:val="white"/>
        </w:rPr>
        <w:t>12) здійснюють інші повноваження, визначені законодавством.</w:t>
      </w:r>
    </w:p>
    <w:p w14:paraId="3307C0D1" w14:textId="77777777" w:rsidR="005A5CDF" w:rsidRPr="005A5CDF" w:rsidRDefault="005A5CDF" w:rsidP="00592B18">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3. Взаємодія органів місцевого самоврядування з ветеранськими об’єднаннями, громадськими організаціями, благодійними фондами й іншими зацікавленими сторонами здійснюється через створення і роботу консультативно-дорадчих органів при органах та посадових особах місцевого самоврядування.</w:t>
      </w:r>
    </w:p>
    <w:p w14:paraId="4B7CE7F1" w14:textId="77777777" w:rsidR="005A5CDF" w:rsidRPr="005A5CDF" w:rsidRDefault="005A5CDF" w:rsidP="00592B18">
      <w:pPr>
        <w:spacing w:after="0" w:line="240" w:lineRule="auto"/>
        <w:ind w:firstLine="708"/>
        <w:jc w:val="both"/>
        <w:rPr>
          <w:rFonts w:ascii="Arial" w:hAnsi="Arial" w:cs="Arial"/>
          <w:sz w:val="24"/>
          <w:szCs w:val="24"/>
          <w:highlight w:val="white"/>
        </w:rPr>
      </w:pPr>
      <w:r w:rsidRPr="005A5CDF">
        <w:rPr>
          <w:rFonts w:ascii="Arial" w:hAnsi="Arial" w:cs="Arial"/>
          <w:sz w:val="24"/>
          <w:szCs w:val="24"/>
          <w:highlight w:val="white"/>
        </w:rPr>
        <w:t>4. Питання, що стосуються ветеранів, членів їхніх сімей, членів сімей загиблих (померлих) Захисників і Захисниць України, підлягають розгляду органами та посадовими особами місцевого самоврядування з урахуванням пропозицій консультативно-дорадчих органів і представників ветеранських організацій.</w:t>
      </w:r>
    </w:p>
    <w:p w14:paraId="11DAF679" w14:textId="77777777" w:rsidR="005A5CDF" w:rsidRPr="005A5CDF" w:rsidRDefault="005A5CDF" w:rsidP="00592B18">
      <w:pPr>
        <w:spacing w:after="0" w:line="240" w:lineRule="auto"/>
        <w:ind w:firstLine="708"/>
        <w:jc w:val="both"/>
        <w:rPr>
          <w:rFonts w:ascii="Arial" w:hAnsi="Arial" w:cs="Arial"/>
          <w:b/>
          <w:sz w:val="24"/>
          <w:szCs w:val="24"/>
          <w:highlight w:val="white"/>
        </w:rPr>
      </w:pPr>
      <w:r w:rsidRPr="005A5CDF">
        <w:rPr>
          <w:rFonts w:ascii="Arial" w:hAnsi="Arial" w:cs="Arial"/>
          <w:sz w:val="24"/>
          <w:szCs w:val="24"/>
          <w:highlight w:val="white"/>
        </w:rPr>
        <w:t>5. Рада щороку до 1 березня оприлюднює звіт про реалізацію заходів, спрямованих на підтримку ветеранів, членів їхніх сімей, членів сімей загиблих (померлих) Захисників і Захисниць України, із зазначенням обсягів фінансування і досягнутих результатів.</w:t>
      </w:r>
    </w:p>
    <w:p w14:paraId="453E820E" w14:textId="77777777" w:rsidR="00C830DA" w:rsidRPr="0079531A" w:rsidRDefault="00C830DA" w:rsidP="0079531A">
      <w:pPr>
        <w:spacing w:after="0" w:line="240" w:lineRule="auto"/>
        <w:jc w:val="both"/>
        <w:rPr>
          <w:rFonts w:ascii="Arial" w:hAnsi="Arial" w:cs="Arial"/>
          <w:b/>
          <w:bCs/>
          <w:sz w:val="24"/>
          <w:szCs w:val="24"/>
        </w:rPr>
      </w:pPr>
    </w:p>
    <w:p w14:paraId="0A10237D" w14:textId="77777777" w:rsidR="00C830DA" w:rsidRPr="0079531A" w:rsidRDefault="00C830DA" w:rsidP="0079531A">
      <w:pPr>
        <w:spacing w:after="0" w:line="240" w:lineRule="auto"/>
        <w:jc w:val="both"/>
        <w:rPr>
          <w:rFonts w:ascii="Arial" w:hAnsi="Arial" w:cs="Arial"/>
          <w:b/>
          <w:bCs/>
          <w:sz w:val="24"/>
          <w:szCs w:val="24"/>
        </w:rPr>
      </w:pPr>
      <w:r w:rsidRPr="0079531A">
        <w:rPr>
          <w:rFonts w:ascii="Arial" w:hAnsi="Arial" w:cs="Arial"/>
          <w:b/>
          <w:bCs/>
          <w:sz w:val="24"/>
          <w:szCs w:val="24"/>
        </w:rPr>
        <w:t>РОЗДІЛ VІІ. ЗВІТУВАННЯ ОРГАНУ МІСЦЕВОГО САМОВРЯДУВАННЯ ТЕРИТОРІАЛЬНОЇ ГРОМАДИ ТА ЙОГО ПОСАДОВИХ ОСІБ</w:t>
      </w:r>
      <w:r w:rsidRPr="0079531A">
        <w:rPr>
          <w:rFonts w:ascii="Arial" w:hAnsi="Arial" w:cs="Arial"/>
          <w:b/>
          <w:bCs/>
          <w:sz w:val="24"/>
          <w:szCs w:val="24"/>
        </w:rPr>
        <w:tab/>
      </w:r>
    </w:p>
    <w:p w14:paraId="282E2211" w14:textId="77777777" w:rsidR="00C830DA" w:rsidRPr="0079531A" w:rsidRDefault="00C830DA" w:rsidP="0079531A">
      <w:pPr>
        <w:spacing w:after="0" w:line="240" w:lineRule="auto"/>
        <w:jc w:val="both"/>
        <w:rPr>
          <w:rFonts w:ascii="Arial" w:hAnsi="Arial" w:cs="Arial"/>
          <w:sz w:val="24"/>
          <w:szCs w:val="24"/>
        </w:rPr>
      </w:pPr>
    </w:p>
    <w:p w14:paraId="629256B1" w14:textId="365DAAB6"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4</w:t>
      </w:r>
      <w:r w:rsidR="000B0056">
        <w:rPr>
          <w:rFonts w:ascii="Arial" w:hAnsi="Arial" w:cs="Arial"/>
          <w:b/>
          <w:sz w:val="24"/>
          <w:szCs w:val="24"/>
        </w:rPr>
        <w:t>7</w:t>
      </w:r>
      <w:r w:rsidRPr="0079531A">
        <w:rPr>
          <w:rFonts w:ascii="Arial" w:hAnsi="Arial" w:cs="Arial"/>
          <w:b/>
          <w:sz w:val="24"/>
          <w:szCs w:val="24"/>
        </w:rPr>
        <w:t>. Загальні засади звітування органів місцевого самоврядування та їх посадових осіб, депутатів ради перед територіальною громадою</w:t>
      </w:r>
    </w:p>
    <w:p w14:paraId="426AE64D" w14:textId="77777777" w:rsidR="00296547" w:rsidRPr="0079531A" w:rsidRDefault="00296547" w:rsidP="0079531A">
      <w:pPr>
        <w:spacing w:after="0" w:line="240" w:lineRule="auto"/>
        <w:jc w:val="both"/>
        <w:rPr>
          <w:rFonts w:ascii="Arial" w:hAnsi="Arial" w:cs="Arial"/>
          <w:b/>
          <w:sz w:val="24"/>
          <w:szCs w:val="24"/>
        </w:rPr>
      </w:pPr>
    </w:p>
    <w:p w14:paraId="783ACCBA" w14:textId="77777777" w:rsidR="00592B18" w:rsidRPr="00592B18" w:rsidRDefault="00C830DA" w:rsidP="00592B18">
      <w:pPr>
        <w:spacing w:after="0" w:line="240" w:lineRule="auto"/>
        <w:jc w:val="both"/>
        <w:rPr>
          <w:rFonts w:ascii="Arial" w:hAnsi="Arial" w:cs="Arial"/>
          <w:sz w:val="24"/>
          <w:szCs w:val="24"/>
          <w:highlight w:val="white"/>
        </w:rPr>
      </w:pPr>
      <w:r w:rsidRPr="0079531A">
        <w:rPr>
          <w:rFonts w:ascii="Arial" w:hAnsi="Arial" w:cs="Arial"/>
          <w:sz w:val="24"/>
          <w:szCs w:val="24"/>
        </w:rPr>
        <w:tab/>
      </w:r>
      <w:r w:rsidR="00592B18" w:rsidRPr="00592B18">
        <w:rPr>
          <w:rFonts w:ascii="Arial" w:hAnsi="Arial" w:cs="Arial"/>
          <w:sz w:val="24"/>
          <w:szCs w:val="24"/>
          <w:highlight w:val="white"/>
        </w:rPr>
        <w:t>1. Органи й посадові особи місцевого самоврядування, а також депутати Ради, звітують задля інформування, оцінки їхньої роботи, надання пропозицій і доручень жителями, а також для забезпечення прозорості їхньої діяльності.</w:t>
      </w:r>
    </w:p>
    <w:p w14:paraId="02CCEA3E" w14:textId="77777777" w:rsidR="00592B18" w:rsidRPr="00592B18" w:rsidRDefault="00592B18" w:rsidP="00592B18">
      <w:pPr>
        <w:spacing w:after="0" w:line="240" w:lineRule="auto"/>
        <w:jc w:val="both"/>
        <w:rPr>
          <w:rFonts w:ascii="Arial" w:hAnsi="Arial" w:cs="Arial"/>
          <w:sz w:val="24"/>
          <w:szCs w:val="24"/>
          <w:highlight w:val="white"/>
        </w:rPr>
      </w:pPr>
      <w:r w:rsidRPr="00592B18">
        <w:rPr>
          <w:rFonts w:ascii="Arial" w:hAnsi="Arial" w:cs="Arial"/>
          <w:sz w:val="24"/>
          <w:szCs w:val="24"/>
          <w:highlight w:val="white"/>
        </w:rPr>
        <w:lastRenderedPageBreak/>
        <w:t>2. Завданням звітування є:</w:t>
      </w:r>
    </w:p>
    <w:p w14:paraId="0A430AF1" w14:textId="77777777" w:rsidR="00592B18" w:rsidRPr="00592B18" w:rsidRDefault="00592B18" w:rsidP="00592B18">
      <w:pPr>
        <w:spacing w:after="0" w:line="240" w:lineRule="auto"/>
        <w:jc w:val="both"/>
        <w:rPr>
          <w:rFonts w:ascii="Arial" w:hAnsi="Arial" w:cs="Arial"/>
          <w:sz w:val="24"/>
          <w:szCs w:val="24"/>
          <w:highlight w:val="white"/>
        </w:rPr>
      </w:pPr>
      <w:r w:rsidRPr="00592B18">
        <w:rPr>
          <w:rFonts w:ascii="Arial" w:hAnsi="Arial" w:cs="Arial"/>
          <w:sz w:val="24"/>
          <w:szCs w:val="24"/>
          <w:highlight w:val="white"/>
        </w:rPr>
        <w:tab/>
        <w:t>1) забезпечити прозорість, відкритість і демократичність системи місцевого самоврядування;</w:t>
      </w:r>
    </w:p>
    <w:p w14:paraId="49077ECB" w14:textId="77777777" w:rsidR="00592B18" w:rsidRPr="00592B18" w:rsidRDefault="00592B18" w:rsidP="00592B18">
      <w:pPr>
        <w:spacing w:after="0" w:line="240" w:lineRule="auto"/>
        <w:jc w:val="both"/>
        <w:rPr>
          <w:rFonts w:ascii="Arial" w:hAnsi="Arial" w:cs="Arial"/>
          <w:sz w:val="24"/>
          <w:szCs w:val="24"/>
          <w:highlight w:val="white"/>
        </w:rPr>
      </w:pPr>
      <w:r w:rsidRPr="00592B18">
        <w:rPr>
          <w:rFonts w:ascii="Arial" w:hAnsi="Arial" w:cs="Arial"/>
          <w:sz w:val="24"/>
          <w:szCs w:val="24"/>
          <w:highlight w:val="white"/>
        </w:rPr>
        <w:tab/>
        <w:t>2) забезпечити вплив жителів на вирішення питань місцевого значення;</w:t>
      </w:r>
    </w:p>
    <w:p w14:paraId="3F9807E8" w14:textId="77777777" w:rsidR="00592B18" w:rsidRPr="00592B18" w:rsidRDefault="00592B18" w:rsidP="00592B18">
      <w:pPr>
        <w:spacing w:after="0" w:line="240" w:lineRule="auto"/>
        <w:jc w:val="both"/>
        <w:rPr>
          <w:rFonts w:ascii="Arial" w:hAnsi="Arial" w:cs="Arial"/>
          <w:sz w:val="24"/>
          <w:szCs w:val="24"/>
          <w:highlight w:val="white"/>
        </w:rPr>
      </w:pPr>
      <w:r w:rsidRPr="00592B18">
        <w:rPr>
          <w:rFonts w:ascii="Arial" w:hAnsi="Arial" w:cs="Arial"/>
          <w:sz w:val="24"/>
          <w:szCs w:val="24"/>
          <w:highlight w:val="white"/>
        </w:rPr>
        <w:tab/>
        <w:t>3) сприяти громадському контролю за діяльністю депутатів, органів і посадових осіб місцевого самоврядування.</w:t>
      </w:r>
    </w:p>
    <w:p w14:paraId="4674157D"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3. Звітування проводиться в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592B18">
        <w:rPr>
          <w:rFonts w:ascii="Arial" w:hAnsi="Arial" w:cs="Arial"/>
          <w:sz w:val="24"/>
          <w:szCs w:val="24"/>
          <w:highlight w:val="white"/>
        </w:rPr>
        <w:t>доїзду</w:t>
      </w:r>
      <w:proofErr w:type="spellEnd"/>
      <w:r w:rsidRPr="00592B18">
        <w:rPr>
          <w:rFonts w:ascii="Arial" w:hAnsi="Arial" w:cs="Arial"/>
          <w:sz w:val="24"/>
          <w:szCs w:val="24"/>
          <w:highlight w:val="white"/>
        </w:rPr>
        <w:t xml:space="preserve"> жителів.</w:t>
      </w:r>
    </w:p>
    <w:p w14:paraId="6E693DD0"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4. Рада та її виконавчі органи сприяють підготовці й проведенню звітування.</w:t>
      </w:r>
    </w:p>
    <w:p w14:paraId="567559DC"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5. Звітування органів і посадових осіб місцевого самоврядування, а також депутатів Ради, перед територіальною громадою в усній і письмовій формі відбувається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 і цим Статутом.</w:t>
      </w:r>
    </w:p>
    <w:p w14:paraId="2314AA35" w14:textId="1A11FE2D" w:rsidR="00C830DA" w:rsidRPr="00592B18" w:rsidRDefault="00592B18" w:rsidP="00592B18">
      <w:pPr>
        <w:spacing w:after="0" w:line="240" w:lineRule="auto"/>
        <w:ind w:firstLine="708"/>
        <w:jc w:val="both"/>
        <w:rPr>
          <w:rFonts w:ascii="Arial" w:hAnsi="Arial" w:cs="Arial"/>
          <w:sz w:val="24"/>
          <w:szCs w:val="24"/>
        </w:rPr>
      </w:pPr>
      <w:r w:rsidRPr="00592B18">
        <w:rPr>
          <w:rFonts w:ascii="Arial" w:hAnsi="Arial" w:cs="Arial"/>
          <w:sz w:val="24"/>
          <w:szCs w:val="24"/>
          <w:highlight w:val="white"/>
        </w:rPr>
        <w:t xml:space="preserve">6. Для забезпечення участі якомога більшої кількості жителів, зокрема й маломобільних груп населення, звітування організовується з використанням інформаційно-комунікаційних технологій. Жителі можуть взяти участь у звітуванні дистанційно у форматі відеоконференції на </w:t>
      </w:r>
      <w:proofErr w:type="spellStart"/>
      <w:r w:rsidRPr="00592B18">
        <w:rPr>
          <w:rFonts w:ascii="Arial" w:hAnsi="Arial" w:cs="Arial"/>
          <w:sz w:val="24"/>
          <w:szCs w:val="24"/>
          <w:highlight w:val="white"/>
        </w:rPr>
        <w:t>вебдоступній</w:t>
      </w:r>
      <w:proofErr w:type="spellEnd"/>
      <w:r w:rsidRPr="00592B18">
        <w:rPr>
          <w:rFonts w:ascii="Arial" w:hAnsi="Arial" w:cs="Arial"/>
          <w:sz w:val="24"/>
          <w:szCs w:val="24"/>
          <w:highlight w:val="white"/>
        </w:rPr>
        <w:t xml:space="preserve"> платформі. Зокрема, з урахуванням потреб маломобільних жителів забезпечується можливість бачити / чути / читати / сприймати слова посадової особи місцевого самоврядування чи депутата Ради, який звітує на відкритій зустрічі, а також усно чи письмово поставити їм запитання.</w:t>
      </w:r>
      <w:r w:rsidRPr="00592B18">
        <w:rPr>
          <w:rFonts w:ascii="Arial" w:hAnsi="Arial" w:cs="Arial"/>
          <w:sz w:val="24"/>
          <w:szCs w:val="24"/>
          <w:highlight w:val="white"/>
        </w:rPr>
        <w:br/>
      </w:r>
    </w:p>
    <w:p w14:paraId="6AD267ED" w14:textId="438C97A8"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4</w:t>
      </w:r>
      <w:r w:rsidR="000B0056">
        <w:rPr>
          <w:rFonts w:ascii="Arial" w:hAnsi="Arial" w:cs="Arial"/>
          <w:b/>
          <w:sz w:val="24"/>
          <w:szCs w:val="24"/>
        </w:rPr>
        <w:t>8</w:t>
      </w:r>
      <w:r w:rsidRPr="0079531A">
        <w:rPr>
          <w:rFonts w:ascii="Arial" w:hAnsi="Arial" w:cs="Arial"/>
          <w:b/>
          <w:sz w:val="24"/>
          <w:szCs w:val="24"/>
        </w:rPr>
        <w:t xml:space="preserve">. Звітування </w:t>
      </w:r>
      <w:r w:rsidR="003367A4" w:rsidRPr="0079531A">
        <w:rPr>
          <w:rFonts w:ascii="Arial" w:hAnsi="Arial" w:cs="Arial"/>
          <w:b/>
          <w:sz w:val="24"/>
          <w:szCs w:val="24"/>
        </w:rPr>
        <w:t>селищного</w:t>
      </w:r>
      <w:r w:rsidRPr="0079531A">
        <w:rPr>
          <w:rFonts w:ascii="Arial" w:hAnsi="Arial" w:cs="Arial"/>
          <w:b/>
          <w:sz w:val="24"/>
          <w:szCs w:val="24"/>
        </w:rPr>
        <w:t xml:space="preserve"> голови</w:t>
      </w:r>
      <w:r w:rsidRPr="0079531A">
        <w:rPr>
          <w:rFonts w:ascii="Arial" w:hAnsi="Arial" w:cs="Arial"/>
          <w:b/>
          <w:sz w:val="24"/>
          <w:szCs w:val="24"/>
        </w:rPr>
        <w:tab/>
      </w:r>
    </w:p>
    <w:p w14:paraId="03A2DE94" w14:textId="77777777" w:rsidR="00455732" w:rsidRPr="0079531A" w:rsidRDefault="00455732" w:rsidP="0079531A">
      <w:pPr>
        <w:spacing w:after="0" w:line="240" w:lineRule="auto"/>
        <w:jc w:val="both"/>
        <w:rPr>
          <w:rFonts w:ascii="Arial" w:hAnsi="Arial" w:cs="Arial"/>
          <w:b/>
          <w:sz w:val="24"/>
          <w:szCs w:val="24"/>
        </w:rPr>
      </w:pPr>
    </w:p>
    <w:p w14:paraId="2066817B" w14:textId="4D5043AA"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1. </w:t>
      </w:r>
      <w:r w:rsidR="00296547">
        <w:rPr>
          <w:rFonts w:ascii="Arial" w:hAnsi="Arial" w:cs="Arial"/>
          <w:sz w:val="24"/>
          <w:szCs w:val="24"/>
          <w:highlight w:val="white"/>
        </w:rPr>
        <w:t>С</w:t>
      </w:r>
      <w:r w:rsidRPr="00592B18">
        <w:rPr>
          <w:rFonts w:ascii="Arial" w:hAnsi="Arial" w:cs="Arial"/>
          <w:sz w:val="24"/>
          <w:szCs w:val="24"/>
          <w:highlight w:val="white"/>
        </w:rPr>
        <w:t>елищний  голова зобов’язаний звітувати про свою роботу перед територіальною громадою не менше двох разів на рік — до 1 березня і до 1 вересня року, наступного за звітним.</w:t>
      </w:r>
    </w:p>
    <w:p w14:paraId="1782115F" w14:textId="1A9B643B"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2. Письмовий звіт селищного  голови про його діяльність перед територіальною громадою має зокрема містити інформацію про:</w:t>
      </w:r>
    </w:p>
    <w:p w14:paraId="73E11A23"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 xml:space="preserve">1) його роботу, прийняті ним розпорядження, підготовлені </w:t>
      </w:r>
      <w:proofErr w:type="spellStart"/>
      <w:r w:rsidRPr="00592B18">
        <w:rPr>
          <w:rFonts w:ascii="Arial" w:hAnsi="Arial" w:cs="Arial"/>
          <w:sz w:val="24"/>
          <w:szCs w:val="24"/>
          <w:highlight w:val="white"/>
        </w:rPr>
        <w:t>проєкти</w:t>
      </w:r>
      <w:proofErr w:type="spellEnd"/>
      <w:r w:rsidRPr="00592B18">
        <w:rPr>
          <w:rFonts w:ascii="Arial" w:hAnsi="Arial" w:cs="Arial"/>
          <w:sz w:val="24"/>
          <w:szCs w:val="24"/>
          <w:highlight w:val="white"/>
        </w:rPr>
        <w:t xml:space="preserve"> рішень Ради, кадрову політику й іншу діяльність у звітному періоді;</w:t>
      </w:r>
    </w:p>
    <w:p w14:paraId="1DB4AC80"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2) пріоритети роботи й цілі на наступний звітний період;</w:t>
      </w:r>
    </w:p>
    <w:p w14:paraId="374A60AD"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3) результати досягнення поставлених цілей у минулому звітному періоді;</w:t>
      </w:r>
    </w:p>
    <w:p w14:paraId="3B6B8CD6"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4) залучення жителів до вирішення питань місцевого значення в порядку, передбаченому цим Статутом, і результати, яких вдалося досягнути;</w:t>
      </w:r>
    </w:p>
    <w:p w14:paraId="2806CC3B"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5) реалізацію документів стратегічного планування розвитку територіальної громади;</w:t>
      </w:r>
    </w:p>
    <w:p w14:paraId="27D5A8C9"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6) виконання бюджету територіальної громади;</w:t>
      </w:r>
    </w:p>
    <w:p w14:paraId="4AB8E715"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7) здійснення державної регуляторної політики у сфері господарської діяльності виконавчими органами Ради;</w:t>
      </w:r>
    </w:p>
    <w:p w14:paraId="3285F615"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8) інші питання місцевого значення.</w:t>
      </w:r>
    </w:p>
    <w:p w14:paraId="583E5B38" w14:textId="5DC870B1"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3. </w:t>
      </w:r>
      <w:r w:rsidR="00296547">
        <w:rPr>
          <w:rFonts w:ascii="Arial" w:hAnsi="Arial" w:cs="Arial"/>
          <w:sz w:val="24"/>
          <w:szCs w:val="24"/>
          <w:highlight w:val="white"/>
        </w:rPr>
        <w:t>С</w:t>
      </w:r>
      <w:r w:rsidRPr="00592B18">
        <w:rPr>
          <w:rFonts w:ascii="Arial" w:hAnsi="Arial" w:cs="Arial"/>
          <w:sz w:val="24"/>
          <w:szCs w:val="24"/>
          <w:highlight w:val="white"/>
        </w:rPr>
        <w:t>елищний  голова також звітує про діяльність виконавчого комітету й інших виконавчих органів Ради.</w:t>
      </w:r>
    </w:p>
    <w:p w14:paraId="6B3E5A25" w14:textId="46C4D8AF"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4. Інформація про місце, час і спосіб організації звітування селищного  голови перед територіальною громадою оприлюднюється на офіційному </w:t>
      </w:r>
      <w:proofErr w:type="spellStart"/>
      <w:r w:rsidRPr="00592B18">
        <w:rPr>
          <w:rFonts w:ascii="Arial" w:hAnsi="Arial" w:cs="Arial"/>
          <w:sz w:val="24"/>
          <w:szCs w:val="24"/>
          <w:highlight w:val="white"/>
        </w:rPr>
        <w:t>вебсайті</w:t>
      </w:r>
      <w:proofErr w:type="spellEnd"/>
      <w:r w:rsidRPr="00592B18">
        <w:rPr>
          <w:rFonts w:ascii="Arial" w:hAnsi="Arial" w:cs="Arial"/>
          <w:sz w:val="24"/>
          <w:szCs w:val="24"/>
          <w:highlight w:val="white"/>
        </w:rPr>
        <w:t xml:space="preserve"> Ради, поширюється в медіа й іншими способами не пізніше ніж за 7 календарних днів до дня проведення відкритої зустрічі.</w:t>
      </w:r>
    </w:p>
    <w:p w14:paraId="52151F5F" w14:textId="52EF559E"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5. Письмовий звіт селищного  голови про свою роботу оприлюднюється на офіційному </w:t>
      </w:r>
      <w:proofErr w:type="spellStart"/>
      <w:r w:rsidRPr="00592B18">
        <w:rPr>
          <w:rFonts w:ascii="Arial" w:hAnsi="Arial" w:cs="Arial"/>
          <w:sz w:val="24"/>
          <w:szCs w:val="24"/>
          <w:highlight w:val="white"/>
        </w:rPr>
        <w:t>вебсайті</w:t>
      </w:r>
      <w:proofErr w:type="spellEnd"/>
      <w:r w:rsidRPr="00592B18">
        <w:rPr>
          <w:rFonts w:ascii="Arial" w:hAnsi="Arial" w:cs="Arial"/>
          <w:sz w:val="24"/>
          <w:szCs w:val="24"/>
          <w:highlight w:val="white"/>
        </w:rPr>
        <w:t xml:space="preserve"> Ради й розміщується в приміщенні Ради не пізніше ніж за 7 календарних днів до дня проведення відкритої зустрічі.</w:t>
      </w:r>
    </w:p>
    <w:p w14:paraId="0F6168F0" w14:textId="49F5B28B"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lastRenderedPageBreak/>
        <w:t xml:space="preserve">6. </w:t>
      </w:r>
      <w:r w:rsidR="00296547">
        <w:rPr>
          <w:rFonts w:ascii="Arial" w:hAnsi="Arial" w:cs="Arial"/>
          <w:sz w:val="24"/>
          <w:szCs w:val="24"/>
          <w:highlight w:val="white"/>
        </w:rPr>
        <w:t>С</w:t>
      </w:r>
      <w:r w:rsidRPr="00592B18">
        <w:rPr>
          <w:rFonts w:ascii="Arial" w:hAnsi="Arial" w:cs="Arial"/>
          <w:sz w:val="24"/>
          <w:szCs w:val="24"/>
          <w:highlight w:val="white"/>
        </w:rPr>
        <w:t xml:space="preserve">елищний  голова звітує перед територіальною громадою під час проведення відкритої зустрічі в спосіб, що дає жителям змогу поставити запитання, висловити зауваження і </w:t>
      </w:r>
      <w:proofErr w:type="spellStart"/>
      <w:r w:rsidRPr="00592B18">
        <w:rPr>
          <w:rFonts w:ascii="Arial" w:hAnsi="Arial" w:cs="Arial"/>
          <w:sz w:val="24"/>
          <w:szCs w:val="24"/>
          <w:highlight w:val="white"/>
        </w:rPr>
        <w:t>внести</w:t>
      </w:r>
      <w:proofErr w:type="spellEnd"/>
      <w:r w:rsidRPr="00592B18">
        <w:rPr>
          <w:rFonts w:ascii="Arial" w:hAnsi="Arial" w:cs="Arial"/>
          <w:sz w:val="24"/>
          <w:szCs w:val="24"/>
          <w:highlight w:val="white"/>
        </w:rPr>
        <w:t xml:space="preserve"> пропозиції.</w:t>
      </w:r>
    </w:p>
    <w:p w14:paraId="27038878"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7. Звітування перед Радою відбувається на її пленарних засіданнях.</w:t>
      </w:r>
    </w:p>
    <w:p w14:paraId="4D972FCC" w14:textId="3ACD294B"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8. Звітування селищного  голови перед Радою має зокрема містити:</w:t>
      </w:r>
    </w:p>
    <w:p w14:paraId="3C117489" w14:textId="77777777" w:rsidR="00592B18" w:rsidRPr="00592B18" w:rsidRDefault="00592B18" w:rsidP="00296547">
      <w:pPr>
        <w:spacing w:after="0" w:line="240" w:lineRule="auto"/>
        <w:ind w:firstLine="851"/>
        <w:jc w:val="both"/>
        <w:rPr>
          <w:rFonts w:ascii="Arial" w:hAnsi="Arial" w:cs="Arial"/>
          <w:sz w:val="24"/>
          <w:szCs w:val="24"/>
          <w:highlight w:val="white"/>
        </w:rPr>
      </w:pPr>
      <w:r w:rsidRPr="00592B18">
        <w:rPr>
          <w:rFonts w:ascii="Arial" w:hAnsi="Arial" w:cs="Arial"/>
          <w:sz w:val="24"/>
          <w:szCs w:val="24"/>
          <w:highlight w:val="white"/>
        </w:rPr>
        <w:t>1) доповідь про його роботу і роботу виконавчих органів Ради за звітний період;</w:t>
      </w:r>
    </w:p>
    <w:p w14:paraId="04B073EE" w14:textId="77777777" w:rsidR="00592B18" w:rsidRPr="00592B18" w:rsidRDefault="00592B18" w:rsidP="00296547">
      <w:pPr>
        <w:spacing w:after="0" w:line="240" w:lineRule="auto"/>
        <w:ind w:firstLine="851"/>
        <w:jc w:val="both"/>
        <w:rPr>
          <w:rFonts w:ascii="Arial" w:hAnsi="Arial" w:cs="Arial"/>
          <w:sz w:val="24"/>
          <w:szCs w:val="24"/>
          <w:highlight w:val="white"/>
        </w:rPr>
      </w:pPr>
      <w:r w:rsidRPr="00592B18">
        <w:rPr>
          <w:rFonts w:ascii="Arial" w:hAnsi="Arial" w:cs="Arial"/>
          <w:sz w:val="24"/>
          <w:szCs w:val="24"/>
          <w:highlight w:val="white"/>
        </w:rPr>
        <w:t>2) інформацію про здійснення державної регуляторної політики виконавчими органами Ради;</w:t>
      </w:r>
    </w:p>
    <w:p w14:paraId="005C21DE" w14:textId="77777777" w:rsidR="00592B18" w:rsidRPr="00592B18" w:rsidRDefault="00592B18" w:rsidP="00296547">
      <w:pPr>
        <w:spacing w:after="0" w:line="240" w:lineRule="auto"/>
        <w:ind w:firstLine="851"/>
        <w:jc w:val="both"/>
        <w:rPr>
          <w:rFonts w:ascii="Arial" w:hAnsi="Arial" w:cs="Arial"/>
          <w:sz w:val="24"/>
          <w:szCs w:val="24"/>
          <w:highlight w:val="white"/>
        </w:rPr>
      </w:pPr>
      <w:r w:rsidRPr="00592B18">
        <w:rPr>
          <w:rFonts w:ascii="Arial" w:hAnsi="Arial" w:cs="Arial"/>
          <w:sz w:val="24"/>
          <w:szCs w:val="24"/>
          <w:highlight w:val="white"/>
        </w:rPr>
        <w:t>3) інформацію про перебіг і результати виконання бюджету територіальної громади;</w:t>
      </w:r>
    </w:p>
    <w:p w14:paraId="698C0229" w14:textId="77777777" w:rsidR="00592B18" w:rsidRPr="00592B18" w:rsidRDefault="00592B18" w:rsidP="00296547">
      <w:pPr>
        <w:spacing w:after="0" w:line="240" w:lineRule="auto"/>
        <w:ind w:firstLine="851"/>
        <w:jc w:val="both"/>
        <w:rPr>
          <w:rFonts w:ascii="Arial" w:hAnsi="Arial" w:cs="Arial"/>
          <w:sz w:val="24"/>
          <w:szCs w:val="24"/>
          <w:highlight w:val="white"/>
        </w:rPr>
      </w:pPr>
      <w:r w:rsidRPr="00592B18">
        <w:rPr>
          <w:rFonts w:ascii="Arial" w:hAnsi="Arial" w:cs="Arial"/>
          <w:sz w:val="24"/>
          <w:szCs w:val="24"/>
          <w:highlight w:val="white"/>
        </w:rPr>
        <w:t>4) інформацію про реалізацію затверджених Радою документів стратегічного планування;</w:t>
      </w:r>
    </w:p>
    <w:p w14:paraId="3B3BC7CC" w14:textId="77777777" w:rsidR="00592B18" w:rsidRPr="00592B18" w:rsidRDefault="00592B18" w:rsidP="00296547">
      <w:pPr>
        <w:spacing w:after="0" w:line="240" w:lineRule="auto"/>
        <w:ind w:firstLine="851"/>
        <w:jc w:val="both"/>
        <w:rPr>
          <w:rFonts w:ascii="Arial" w:hAnsi="Arial" w:cs="Arial"/>
          <w:sz w:val="24"/>
          <w:szCs w:val="24"/>
          <w:highlight w:val="white"/>
        </w:rPr>
      </w:pPr>
      <w:r w:rsidRPr="00592B18">
        <w:rPr>
          <w:rFonts w:ascii="Arial" w:hAnsi="Arial" w:cs="Arial"/>
          <w:sz w:val="24"/>
          <w:szCs w:val="24"/>
          <w:highlight w:val="white"/>
        </w:rPr>
        <w:t>5) інформацію про роботу його заступників;</w:t>
      </w:r>
    </w:p>
    <w:p w14:paraId="7F6CAA5B" w14:textId="77777777" w:rsidR="00592B18" w:rsidRPr="00592B18" w:rsidRDefault="00592B18" w:rsidP="00296547">
      <w:pPr>
        <w:spacing w:after="0" w:line="240" w:lineRule="auto"/>
        <w:ind w:firstLine="851"/>
        <w:jc w:val="both"/>
        <w:rPr>
          <w:rFonts w:ascii="Arial" w:hAnsi="Arial" w:cs="Arial"/>
          <w:sz w:val="24"/>
          <w:szCs w:val="24"/>
          <w:highlight w:val="white"/>
        </w:rPr>
      </w:pPr>
      <w:r w:rsidRPr="00592B18">
        <w:rPr>
          <w:rFonts w:ascii="Arial" w:hAnsi="Arial" w:cs="Arial"/>
          <w:sz w:val="24"/>
          <w:szCs w:val="24"/>
          <w:highlight w:val="white"/>
        </w:rPr>
        <w:t>6) відповіді на запитання депутатів Ради.</w:t>
      </w:r>
    </w:p>
    <w:p w14:paraId="24E9E38A" w14:textId="77777777" w:rsidR="00C830DA" w:rsidRPr="0079531A" w:rsidRDefault="00C830DA" w:rsidP="0079531A">
      <w:pPr>
        <w:spacing w:after="0" w:line="240" w:lineRule="auto"/>
        <w:jc w:val="both"/>
        <w:rPr>
          <w:rFonts w:ascii="Arial" w:hAnsi="Arial" w:cs="Arial"/>
          <w:sz w:val="24"/>
          <w:szCs w:val="24"/>
        </w:rPr>
      </w:pPr>
    </w:p>
    <w:p w14:paraId="3BCAE319" w14:textId="1A417F60"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4</w:t>
      </w:r>
      <w:r w:rsidR="000B0056">
        <w:rPr>
          <w:rFonts w:ascii="Arial" w:hAnsi="Arial" w:cs="Arial"/>
          <w:b/>
          <w:sz w:val="24"/>
          <w:szCs w:val="24"/>
        </w:rPr>
        <w:t>9</w:t>
      </w:r>
      <w:r w:rsidRPr="0079531A">
        <w:rPr>
          <w:rFonts w:ascii="Arial" w:hAnsi="Arial" w:cs="Arial"/>
          <w:b/>
          <w:sz w:val="24"/>
          <w:szCs w:val="24"/>
        </w:rPr>
        <w:t>. Звітування депутатів ради та участь у роботі комісій</w:t>
      </w:r>
      <w:r w:rsidRPr="0079531A">
        <w:rPr>
          <w:rFonts w:ascii="Arial" w:hAnsi="Arial" w:cs="Arial"/>
          <w:b/>
          <w:sz w:val="24"/>
          <w:szCs w:val="24"/>
        </w:rPr>
        <w:tab/>
      </w:r>
    </w:p>
    <w:p w14:paraId="5DC054C6" w14:textId="77777777" w:rsidR="00455732" w:rsidRPr="0079531A" w:rsidRDefault="00455732" w:rsidP="0079531A">
      <w:pPr>
        <w:spacing w:after="0" w:line="240" w:lineRule="auto"/>
        <w:jc w:val="both"/>
        <w:rPr>
          <w:rFonts w:ascii="Arial" w:hAnsi="Arial" w:cs="Arial"/>
          <w:b/>
          <w:sz w:val="24"/>
          <w:szCs w:val="24"/>
        </w:rPr>
      </w:pPr>
    </w:p>
    <w:p w14:paraId="5ABCF9CE"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1. Депутати Ради не менше ніж один раз на рік до кінця березня звітують про свою роботу перед територіальною громадою.</w:t>
      </w:r>
    </w:p>
    <w:p w14:paraId="1EC84834"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2. Письмовий звіт депутата про його діяльність перед територіальною громадою має зокрема містити інформацію про:</w:t>
      </w:r>
    </w:p>
    <w:p w14:paraId="0486A9BE"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 xml:space="preserve">1) діяльність у Раді та її органах, зокрема, але не виключно, кількісну інформацію про присутність на пленарних засіданнях Ради і засіданнях постійних та інших комісій Ради, робочих груп, їх співвідношення до загальної кількості засідань Ради, депутатських комісій і робочих груп; </w:t>
      </w:r>
    </w:p>
    <w:p w14:paraId="3D2A9000"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2) роботу у виборчому окрузі (особистий прийом громадян, надання матеріальної допомоги тощо), виконання доручень виборців, відповіді на поставлені запитання;</w:t>
      </w:r>
    </w:p>
    <w:p w14:paraId="24E32FC3"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3) ухвалені Радою і її виконавчими органами рішення, перебіг їх виконання;</w:t>
      </w:r>
    </w:p>
    <w:p w14:paraId="3AAC0490"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4) особисту участь в обговоренні, ухваленні й організації виконання рішень Ради, її органів, а також доручень виборців;</w:t>
      </w:r>
    </w:p>
    <w:p w14:paraId="7437CF0B"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5) головні проблеми, над розв’язанням яких працював депутат, перебіг виконання передвиборчої програми, виборчих обіцянок тощо;</w:t>
      </w:r>
    </w:p>
    <w:p w14:paraId="1C0EC4D2"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6) інші важливі для життєдіяльності територіальної громади питання, а також питання, важливі на думку депутата.</w:t>
      </w:r>
    </w:p>
    <w:p w14:paraId="7DA16E73"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3. Рада кожного року до 1 лютого затверджує графік звітування — визначає орієнтовні строки проведення звітів депутатів Ради перед виборцями.</w:t>
      </w:r>
    </w:p>
    <w:p w14:paraId="35171A87"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4. Інформація про місце, час і спосіб організації звітування депутатів ради оприлюднюється на офіційному </w:t>
      </w:r>
      <w:proofErr w:type="spellStart"/>
      <w:r w:rsidRPr="00592B18">
        <w:rPr>
          <w:rFonts w:ascii="Arial" w:hAnsi="Arial" w:cs="Arial"/>
          <w:sz w:val="24"/>
          <w:szCs w:val="24"/>
          <w:highlight w:val="white"/>
        </w:rPr>
        <w:t>вебсайті</w:t>
      </w:r>
      <w:proofErr w:type="spellEnd"/>
      <w:r w:rsidRPr="00592B18">
        <w:rPr>
          <w:rFonts w:ascii="Arial" w:hAnsi="Arial" w:cs="Arial"/>
          <w:sz w:val="24"/>
          <w:szCs w:val="24"/>
          <w:highlight w:val="white"/>
        </w:rPr>
        <w:t xml:space="preserve"> Ради, поширюється в медіа й іншими способами не пізніше ніж за 7 календарних днів до дня проведення відкритих зустрічей.</w:t>
      </w:r>
    </w:p>
    <w:p w14:paraId="5261847C"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5. Письмові звіти депутатів про свою роботу оприлюднюються на офіційному </w:t>
      </w:r>
      <w:proofErr w:type="spellStart"/>
      <w:r w:rsidRPr="00592B18">
        <w:rPr>
          <w:rFonts w:ascii="Arial" w:hAnsi="Arial" w:cs="Arial"/>
          <w:sz w:val="24"/>
          <w:szCs w:val="24"/>
          <w:highlight w:val="white"/>
        </w:rPr>
        <w:t>вебсайті</w:t>
      </w:r>
      <w:proofErr w:type="spellEnd"/>
      <w:r w:rsidRPr="00592B18">
        <w:rPr>
          <w:rFonts w:ascii="Arial" w:hAnsi="Arial" w:cs="Arial"/>
          <w:sz w:val="24"/>
          <w:szCs w:val="24"/>
          <w:highlight w:val="white"/>
        </w:rPr>
        <w:t xml:space="preserve"> Ради й розміщуються в приміщенні Ради не пізніше ніж за 7 календарних днів до дня проведення відкритої зустрічі.</w:t>
      </w:r>
    </w:p>
    <w:p w14:paraId="022461EA"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6. Депутати Ради звітують про свою роботу під час проведення відкритої зустрічі в спосіб, що дає виборцям змогу поставити запитання, висловити зауваження і </w:t>
      </w:r>
      <w:proofErr w:type="spellStart"/>
      <w:r w:rsidRPr="00592B18">
        <w:rPr>
          <w:rFonts w:ascii="Arial" w:hAnsi="Arial" w:cs="Arial"/>
          <w:sz w:val="24"/>
          <w:szCs w:val="24"/>
          <w:highlight w:val="white"/>
        </w:rPr>
        <w:t>внести</w:t>
      </w:r>
      <w:proofErr w:type="spellEnd"/>
      <w:r w:rsidRPr="00592B18">
        <w:rPr>
          <w:rFonts w:ascii="Arial" w:hAnsi="Arial" w:cs="Arial"/>
          <w:sz w:val="24"/>
          <w:szCs w:val="24"/>
          <w:highlight w:val="white"/>
        </w:rPr>
        <w:t xml:space="preserve"> пропозиції.</w:t>
      </w:r>
    </w:p>
    <w:p w14:paraId="48CD11D1"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7. Звітування депутата Ради може проводитися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w:t>
      </w:r>
    </w:p>
    <w:p w14:paraId="7177183C" w14:textId="77777777" w:rsidR="00C830DA" w:rsidRPr="0079531A" w:rsidRDefault="00C830DA" w:rsidP="00592B18">
      <w:pPr>
        <w:spacing w:after="0" w:line="240" w:lineRule="auto"/>
        <w:jc w:val="both"/>
        <w:rPr>
          <w:rFonts w:ascii="Arial" w:hAnsi="Arial" w:cs="Arial"/>
          <w:sz w:val="24"/>
          <w:szCs w:val="24"/>
        </w:rPr>
      </w:pPr>
    </w:p>
    <w:p w14:paraId="5468A95B" w14:textId="77777777" w:rsidR="00592B18" w:rsidRDefault="00C830DA" w:rsidP="00592B18">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0B0056">
        <w:rPr>
          <w:rFonts w:ascii="Arial" w:hAnsi="Arial" w:cs="Arial"/>
          <w:b/>
          <w:sz w:val="24"/>
          <w:szCs w:val="24"/>
        </w:rPr>
        <w:t>50</w:t>
      </w:r>
      <w:r w:rsidRPr="0079531A">
        <w:rPr>
          <w:rFonts w:ascii="Arial" w:hAnsi="Arial" w:cs="Arial"/>
          <w:b/>
          <w:sz w:val="24"/>
          <w:szCs w:val="24"/>
        </w:rPr>
        <w:t>. Звітування старости</w:t>
      </w:r>
    </w:p>
    <w:p w14:paraId="4E35D90E"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lastRenderedPageBreak/>
        <w:t xml:space="preserve">1. Староста не рідше ніж один раз на рік протягом першого кварталу року, наступного за звітним, звітує про свою роботу перед жителями </w:t>
      </w:r>
      <w:proofErr w:type="spellStart"/>
      <w:r w:rsidRPr="00592B18">
        <w:rPr>
          <w:rFonts w:ascii="Arial" w:hAnsi="Arial" w:cs="Arial"/>
          <w:sz w:val="24"/>
          <w:szCs w:val="24"/>
          <w:highlight w:val="white"/>
        </w:rPr>
        <w:t>старостинського</w:t>
      </w:r>
      <w:proofErr w:type="spellEnd"/>
      <w:r w:rsidRPr="00592B18">
        <w:rPr>
          <w:rFonts w:ascii="Arial" w:hAnsi="Arial" w:cs="Arial"/>
          <w:sz w:val="24"/>
          <w:szCs w:val="24"/>
          <w:highlight w:val="white"/>
        </w:rPr>
        <w:t xml:space="preserve"> округу.</w:t>
      </w:r>
    </w:p>
    <w:p w14:paraId="02D4D57E"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2. Письмовий звіт старости перед жителями відповідного </w:t>
      </w:r>
      <w:proofErr w:type="spellStart"/>
      <w:r w:rsidRPr="00592B18">
        <w:rPr>
          <w:rFonts w:ascii="Arial" w:hAnsi="Arial" w:cs="Arial"/>
          <w:sz w:val="24"/>
          <w:szCs w:val="24"/>
          <w:highlight w:val="white"/>
        </w:rPr>
        <w:t>старостинського</w:t>
      </w:r>
      <w:proofErr w:type="spellEnd"/>
      <w:r w:rsidRPr="00592B18">
        <w:rPr>
          <w:rFonts w:ascii="Arial" w:hAnsi="Arial" w:cs="Arial"/>
          <w:sz w:val="24"/>
          <w:szCs w:val="24"/>
          <w:highlight w:val="white"/>
        </w:rPr>
        <w:t xml:space="preserve"> округу включає в себе, крім інформації про його діяльність, відомості про:</w:t>
      </w:r>
    </w:p>
    <w:p w14:paraId="3A0EE95D"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 xml:space="preserve">1) реалізацію документів з планування розвитку територіальної громади в частині, що стосується відповідного </w:t>
      </w:r>
      <w:proofErr w:type="spellStart"/>
      <w:r w:rsidRPr="00592B18">
        <w:rPr>
          <w:rFonts w:ascii="Arial" w:hAnsi="Arial" w:cs="Arial"/>
          <w:sz w:val="24"/>
          <w:szCs w:val="24"/>
          <w:highlight w:val="white"/>
        </w:rPr>
        <w:t>старостинського</w:t>
      </w:r>
      <w:proofErr w:type="spellEnd"/>
      <w:r w:rsidRPr="00592B18">
        <w:rPr>
          <w:rFonts w:ascii="Arial" w:hAnsi="Arial" w:cs="Arial"/>
          <w:sz w:val="24"/>
          <w:szCs w:val="24"/>
          <w:highlight w:val="white"/>
        </w:rPr>
        <w:t xml:space="preserve"> округу;</w:t>
      </w:r>
    </w:p>
    <w:p w14:paraId="691B5D2B"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 xml:space="preserve">2) виконання бюджету територіальної громади в частині, що стосується відповідного </w:t>
      </w:r>
      <w:proofErr w:type="spellStart"/>
      <w:r w:rsidRPr="00592B18">
        <w:rPr>
          <w:rFonts w:ascii="Arial" w:hAnsi="Arial" w:cs="Arial"/>
          <w:sz w:val="24"/>
          <w:szCs w:val="24"/>
          <w:highlight w:val="white"/>
        </w:rPr>
        <w:t>старостинського</w:t>
      </w:r>
      <w:proofErr w:type="spellEnd"/>
      <w:r w:rsidRPr="00592B18">
        <w:rPr>
          <w:rFonts w:ascii="Arial" w:hAnsi="Arial" w:cs="Arial"/>
          <w:sz w:val="24"/>
          <w:szCs w:val="24"/>
          <w:highlight w:val="white"/>
        </w:rPr>
        <w:t xml:space="preserve"> округу;</w:t>
      </w:r>
    </w:p>
    <w:p w14:paraId="59D216EE"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3) план роботи на наступний звітний період;</w:t>
      </w:r>
    </w:p>
    <w:p w14:paraId="6BC6A045"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4) результати виконання плану роботи, оголошеного під час попереднього звітування із зазначенням ужитих заходів, а в разі невиконання (часткового виконання) попереднього плану — відповідні причини;</w:t>
      </w:r>
    </w:p>
    <w:p w14:paraId="3DFF61EA" w14:textId="77777777" w:rsidR="00592B18" w:rsidRPr="00592B18" w:rsidRDefault="00592B18" w:rsidP="00296547">
      <w:pPr>
        <w:spacing w:after="0" w:line="240" w:lineRule="auto"/>
        <w:ind w:firstLine="567"/>
        <w:jc w:val="both"/>
        <w:rPr>
          <w:rFonts w:ascii="Arial" w:hAnsi="Arial" w:cs="Arial"/>
          <w:sz w:val="24"/>
          <w:szCs w:val="24"/>
          <w:highlight w:val="white"/>
        </w:rPr>
      </w:pPr>
      <w:r w:rsidRPr="00592B18">
        <w:rPr>
          <w:rFonts w:ascii="Arial" w:hAnsi="Arial" w:cs="Arial"/>
          <w:sz w:val="24"/>
          <w:szCs w:val="24"/>
          <w:highlight w:val="white"/>
        </w:rPr>
        <w:t>5) інші питання місцевого значення.</w:t>
      </w:r>
    </w:p>
    <w:p w14:paraId="095C28C0"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3. Інформація про місце, час і спосіб організації звітування </w:t>
      </w:r>
      <w:proofErr w:type="spellStart"/>
      <w:r w:rsidRPr="00592B18">
        <w:rPr>
          <w:rFonts w:ascii="Arial" w:hAnsi="Arial" w:cs="Arial"/>
          <w:sz w:val="24"/>
          <w:szCs w:val="24"/>
          <w:highlight w:val="white"/>
        </w:rPr>
        <w:t>старост</w:t>
      </w:r>
      <w:proofErr w:type="spellEnd"/>
      <w:r w:rsidRPr="00592B18">
        <w:rPr>
          <w:rFonts w:ascii="Arial" w:hAnsi="Arial" w:cs="Arial"/>
          <w:sz w:val="24"/>
          <w:szCs w:val="24"/>
          <w:highlight w:val="white"/>
        </w:rPr>
        <w:t xml:space="preserve"> перед територіальною громадою оприлюднюється на офіційному </w:t>
      </w:r>
      <w:proofErr w:type="spellStart"/>
      <w:r w:rsidRPr="00592B18">
        <w:rPr>
          <w:rFonts w:ascii="Arial" w:hAnsi="Arial" w:cs="Arial"/>
          <w:sz w:val="24"/>
          <w:szCs w:val="24"/>
          <w:highlight w:val="white"/>
        </w:rPr>
        <w:t>вебсайті</w:t>
      </w:r>
      <w:proofErr w:type="spellEnd"/>
      <w:r w:rsidRPr="00592B18">
        <w:rPr>
          <w:rFonts w:ascii="Arial" w:hAnsi="Arial" w:cs="Arial"/>
          <w:sz w:val="24"/>
          <w:szCs w:val="24"/>
          <w:highlight w:val="white"/>
        </w:rPr>
        <w:t xml:space="preserve"> Ради, поширюється в медіа й іншими способами не пізніше ніж за 7 календарних днів до дня проведення відкритої зустрічі.</w:t>
      </w:r>
    </w:p>
    <w:p w14:paraId="2F93FFF4"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4. Письмовий звіт оприлюднюється на офіційному </w:t>
      </w:r>
      <w:proofErr w:type="spellStart"/>
      <w:r w:rsidRPr="00592B18">
        <w:rPr>
          <w:rFonts w:ascii="Arial" w:hAnsi="Arial" w:cs="Arial"/>
          <w:sz w:val="24"/>
          <w:szCs w:val="24"/>
          <w:highlight w:val="white"/>
        </w:rPr>
        <w:t>вебсайті</w:t>
      </w:r>
      <w:proofErr w:type="spellEnd"/>
      <w:r w:rsidRPr="00592B18">
        <w:rPr>
          <w:rFonts w:ascii="Arial" w:hAnsi="Arial" w:cs="Arial"/>
          <w:sz w:val="24"/>
          <w:szCs w:val="24"/>
          <w:highlight w:val="white"/>
        </w:rPr>
        <w:t xml:space="preserve"> Ради й розміщується в приміщенні Ради не пізніше ніж за 7 календарних днів до дня проведення відкритої зустрічі.</w:t>
      </w:r>
    </w:p>
    <w:p w14:paraId="5BCF01F0"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5. Заслуховування звіту старости перед жителями </w:t>
      </w:r>
      <w:proofErr w:type="spellStart"/>
      <w:r w:rsidRPr="00592B18">
        <w:rPr>
          <w:rFonts w:ascii="Arial" w:hAnsi="Arial" w:cs="Arial"/>
          <w:sz w:val="24"/>
          <w:szCs w:val="24"/>
          <w:highlight w:val="white"/>
        </w:rPr>
        <w:t>старостинського</w:t>
      </w:r>
      <w:proofErr w:type="spellEnd"/>
      <w:r w:rsidRPr="00592B18">
        <w:rPr>
          <w:rFonts w:ascii="Arial" w:hAnsi="Arial" w:cs="Arial"/>
          <w:sz w:val="24"/>
          <w:szCs w:val="24"/>
          <w:highlight w:val="white"/>
        </w:rPr>
        <w:t xml:space="preserve"> округу відбувається на відкритій зустрічі в спосіб, що дає жителям </w:t>
      </w:r>
      <w:proofErr w:type="spellStart"/>
      <w:r w:rsidRPr="00592B18">
        <w:rPr>
          <w:rFonts w:ascii="Arial" w:hAnsi="Arial" w:cs="Arial"/>
          <w:sz w:val="24"/>
          <w:szCs w:val="24"/>
          <w:highlight w:val="white"/>
        </w:rPr>
        <w:t>старостинського</w:t>
      </w:r>
      <w:proofErr w:type="spellEnd"/>
      <w:r w:rsidRPr="00592B18">
        <w:rPr>
          <w:rFonts w:ascii="Arial" w:hAnsi="Arial" w:cs="Arial"/>
          <w:sz w:val="24"/>
          <w:szCs w:val="24"/>
          <w:highlight w:val="white"/>
        </w:rPr>
        <w:t xml:space="preserve"> округу змогу поставити запитання, висловити зауваження і </w:t>
      </w:r>
      <w:proofErr w:type="spellStart"/>
      <w:r w:rsidRPr="00592B18">
        <w:rPr>
          <w:rFonts w:ascii="Arial" w:hAnsi="Arial" w:cs="Arial"/>
          <w:sz w:val="24"/>
          <w:szCs w:val="24"/>
          <w:highlight w:val="white"/>
        </w:rPr>
        <w:t>внести</w:t>
      </w:r>
      <w:proofErr w:type="spellEnd"/>
      <w:r w:rsidRPr="00592B18">
        <w:rPr>
          <w:rFonts w:ascii="Arial" w:hAnsi="Arial" w:cs="Arial"/>
          <w:sz w:val="24"/>
          <w:szCs w:val="24"/>
          <w:highlight w:val="white"/>
        </w:rPr>
        <w:t xml:space="preserve"> пропозиції.</w:t>
      </w:r>
    </w:p>
    <w:p w14:paraId="2F8A4D46"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6. Староста на вимогу не менш як третини депутатів у визначений Радою термін звітує про свою роботу.</w:t>
      </w:r>
    </w:p>
    <w:p w14:paraId="67C33E49" w14:textId="77777777" w:rsidR="00592B18" w:rsidRPr="00592B18" w:rsidRDefault="00592B18" w:rsidP="00592B18">
      <w:pPr>
        <w:spacing w:after="0" w:line="240" w:lineRule="auto"/>
        <w:ind w:firstLine="708"/>
        <w:jc w:val="both"/>
        <w:rPr>
          <w:rFonts w:ascii="Arial" w:hAnsi="Arial" w:cs="Arial"/>
          <w:sz w:val="24"/>
          <w:szCs w:val="24"/>
          <w:highlight w:val="white"/>
        </w:rPr>
      </w:pPr>
      <w:r w:rsidRPr="00592B18">
        <w:rPr>
          <w:rFonts w:ascii="Arial" w:hAnsi="Arial" w:cs="Arial"/>
          <w:sz w:val="24"/>
          <w:szCs w:val="24"/>
          <w:highlight w:val="white"/>
        </w:rPr>
        <w:t xml:space="preserve">7. 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w:t>
      </w:r>
      <w:proofErr w:type="spellStart"/>
      <w:r w:rsidRPr="00592B18">
        <w:rPr>
          <w:rFonts w:ascii="Arial" w:hAnsi="Arial" w:cs="Arial"/>
          <w:sz w:val="24"/>
          <w:szCs w:val="24"/>
          <w:highlight w:val="white"/>
        </w:rPr>
        <w:t>старостинського</w:t>
      </w:r>
      <w:proofErr w:type="spellEnd"/>
      <w:r w:rsidRPr="00592B18">
        <w:rPr>
          <w:rFonts w:ascii="Arial" w:hAnsi="Arial" w:cs="Arial"/>
          <w:sz w:val="24"/>
          <w:szCs w:val="24"/>
          <w:highlight w:val="white"/>
        </w:rPr>
        <w:t xml:space="preserve"> округу, і відповіді на запитання депутатів Ради.</w:t>
      </w:r>
    </w:p>
    <w:p w14:paraId="00E9B40E" w14:textId="766323FD"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ab/>
      </w:r>
    </w:p>
    <w:p w14:paraId="20AD331D" w14:textId="77777777" w:rsidR="00C830DA" w:rsidRPr="0079531A" w:rsidRDefault="00C830DA" w:rsidP="0079531A">
      <w:pPr>
        <w:spacing w:after="0" w:line="240" w:lineRule="auto"/>
        <w:jc w:val="both"/>
        <w:rPr>
          <w:rFonts w:ascii="Arial" w:hAnsi="Arial" w:cs="Arial"/>
          <w:sz w:val="24"/>
          <w:szCs w:val="24"/>
        </w:rPr>
      </w:pPr>
    </w:p>
    <w:p w14:paraId="2F8E9197" w14:textId="5515066D" w:rsidR="00C830DA" w:rsidRPr="0079531A" w:rsidRDefault="00C830DA" w:rsidP="0079531A">
      <w:pPr>
        <w:spacing w:after="0" w:line="240" w:lineRule="auto"/>
        <w:jc w:val="both"/>
        <w:rPr>
          <w:rFonts w:ascii="Arial" w:hAnsi="Arial" w:cs="Arial"/>
          <w:b/>
          <w:bCs/>
          <w:sz w:val="24"/>
          <w:szCs w:val="24"/>
        </w:rPr>
      </w:pPr>
      <w:r w:rsidRPr="0079531A">
        <w:rPr>
          <w:rFonts w:ascii="Arial" w:hAnsi="Arial" w:cs="Arial"/>
          <w:b/>
          <w:bCs/>
          <w:sz w:val="24"/>
          <w:szCs w:val="24"/>
        </w:rPr>
        <w:t>РОЗДІЛ VІІІ. УЧАСТЬ МОЛОДІ У МІСЦЕВОМУ САМОВРЯДУВАННІ ТЕРИТОРІАЛЬНОЇ ГРОМАДИ</w:t>
      </w:r>
      <w:r w:rsidRPr="0079531A">
        <w:rPr>
          <w:rFonts w:ascii="Arial" w:hAnsi="Arial" w:cs="Arial"/>
          <w:b/>
          <w:bCs/>
          <w:sz w:val="24"/>
          <w:szCs w:val="24"/>
        </w:rPr>
        <w:tab/>
      </w:r>
    </w:p>
    <w:p w14:paraId="56D7FD06" w14:textId="77777777" w:rsidR="00C830DA" w:rsidRPr="0079531A" w:rsidRDefault="00C830DA" w:rsidP="0079531A">
      <w:pPr>
        <w:spacing w:after="0" w:line="240" w:lineRule="auto"/>
        <w:jc w:val="both"/>
        <w:rPr>
          <w:rFonts w:ascii="Arial" w:hAnsi="Arial" w:cs="Arial"/>
          <w:sz w:val="24"/>
          <w:szCs w:val="24"/>
        </w:rPr>
      </w:pPr>
    </w:p>
    <w:p w14:paraId="3712A443" w14:textId="36811409"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 xml:space="preserve">Стаття </w:t>
      </w:r>
      <w:r w:rsidR="000B0056">
        <w:rPr>
          <w:rFonts w:ascii="Arial" w:hAnsi="Arial" w:cs="Arial"/>
          <w:b/>
          <w:sz w:val="24"/>
          <w:szCs w:val="24"/>
        </w:rPr>
        <w:t>51</w:t>
      </w:r>
      <w:r w:rsidRPr="0079531A">
        <w:rPr>
          <w:rFonts w:ascii="Arial" w:hAnsi="Arial" w:cs="Arial"/>
          <w:b/>
          <w:sz w:val="24"/>
          <w:szCs w:val="24"/>
        </w:rPr>
        <w:t>. Права молоді на участь у місцевому самоврядуванні</w:t>
      </w:r>
    </w:p>
    <w:p w14:paraId="10EA6A86" w14:textId="77777777" w:rsidR="00455732" w:rsidRDefault="00455732" w:rsidP="0079531A">
      <w:pPr>
        <w:spacing w:after="0" w:line="240" w:lineRule="auto"/>
        <w:jc w:val="both"/>
        <w:rPr>
          <w:rFonts w:ascii="Arial" w:hAnsi="Arial" w:cs="Arial"/>
          <w:b/>
          <w:sz w:val="24"/>
          <w:szCs w:val="24"/>
        </w:rPr>
      </w:pPr>
    </w:p>
    <w:p w14:paraId="0EB9125B" w14:textId="77777777" w:rsidR="00296547" w:rsidRPr="00296547" w:rsidRDefault="00296547" w:rsidP="00455732">
      <w:pPr>
        <w:shd w:val="clear" w:color="auto" w:fill="FFFFFF"/>
        <w:spacing w:after="0" w:line="240" w:lineRule="auto"/>
        <w:ind w:firstLine="708"/>
        <w:jc w:val="both"/>
        <w:rPr>
          <w:rFonts w:ascii="Arial" w:hAnsi="Arial" w:cs="Arial"/>
          <w:sz w:val="24"/>
          <w:szCs w:val="24"/>
          <w:highlight w:val="white"/>
        </w:rPr>
      </w:pPr>
      <w:r w:rsidRPr="00296547">
        <w:rPr>
          <w:rFonts w:ascii="Arial" w:hAnsi="Arial" w:cs="Arial"/>
          <w:sz w:val="24"/>
          <w:szCs w:val="24"/>
          <w:highlight w:val="white"/>
        </w:rPr>
        <w:t>1. Молодь - молоді особи - особи віком від 14 до 35 років включно, які є громадянами України, іноземцями та особами без громадянства, які перебувають в Україні на законних підставах.</w:t>
      </w:r>
    </w:p>
    <w:p w14:paraId="6D01DE22" w14:textId="77777777" w:rsidR="00296547" w:rsidRPr="00296547" w:rsidRDefault="00296547" w:rsidP="00455732">
      <w:pPr>
        <w:shd w:val="clear" w:color="auto" w:fill="FFFFFF"/>
        <w:spacing w:after="0" w:line="240" w:lineRule="auto"/>
        <w:ind w:firstLine="708"/>
        <w:jc w:val="both"/>
        <w:rPr>
          <w:rFonts w:ascii="Arial" w:hAnsi="Arial" w:cs="Arial"/>
          <w:sz w:val="24"/>
          <w:szCs w:val="24"/>
          <w:highlight w:val="white"/>
        </w:rPr>
      </w:pPr>
      <w:r w:rsidRPr="00296547">
        <w:rPr>
          <w:rFonts w:ascii="Arial" w:hAnsi="Arial" w:cs="Arial"/>
          <w:sz w:val="24"/>
          <w:szCs w:val="24"/>
          <w:highlight w:val="white"/>
        </w:rPr>
        <w:t>2. Основними завданнями органів місцевого самоврядування в реалізації права молоді на участь у місцевому самоврядуванні є:</w:t>
      </w:r>
    </w:p>
    <w:p w14:paraId="7BB3BD94"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1) створення умов для залучення молоді до громадського, політичного, соціально-економічного, культурного життя територіальної громади, популяризація ролі й важливості участі молоді в процесі ухвалення рішень;</w:t>
      </w:r>
    </w:p>
    <w:p w14:paraId="397CC117"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w:t>
      </w:r>
    </w:p>
    <w:p w14:paraId="02085F9C"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3) формування громадянської, національної і культурної ідентичності української молоді;</w:t>
      </w:r>
    </w:p>
    <w:p w14:paraId="16488564"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4) сприяння інституційному розвитку молодіжних і дитячих громадських об’єднань, молодіжних центрів, посилення їхньої ролі в процесі соціалізації молоді;</w:t>
      </w:r>
    </w:p>
    <w:p w14:paraId="77321D20"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5) розвиток молодіжної інфраструктури,</w:t>
      </w:r>
    </w:p>
    <w:p w14:paraId="589456A0"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lastRenderedPageBreak/>
        <w:t>6) розвиток громадянської освіти дітей і молоді для всіх суспільних груп, зокрема осіб з інвалідністю.</w:t>
      </w:r>
    </w:p>
    <w:p w14:paraId="4DCC17A8"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3. Органи й посадові особи місцевого самоврядування визначають форми та порядок залучення молоді до вирішення питань місцевого значення.</w:t>
      </w:r>
    </w:p>
    <w:p w14:paraId="29B47893"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4. Жителі, яким виповнилося 14 років, мають право ініціювати й долучатися до форм участі територіальної громади у вирішенні питань місцевого значення, як-от місцева ініціатива, громадські слухання, публічні консультації, консультативно-дорадчий орган при органі й/або посадовій особі місцевого самоврядування, електронні петиції і в інших формах участі, що не суперечать закону.</w:t>
      </w:r>
    </w:p>
    <w:p w14:paraId="0B827280"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 xml:space="preserve">5. Участь молоді у вирішенні питань місцевого значення забезпечується залученням і розглядом їхніх пропозиції під час прийняття актів органів і посадових осіб місцевого самоврядування. </w:t>
      </w:r>
    </w:p>
    <w:p w14:paraId="266F5CD6"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Органи й посадові особи місцевого самоврядування інформують молодь про результати розгляду порушеного ними питання або наданих пропозицій та отримує роз’яснення щодо можливості їх врахування.</w:t>
      </w:r>
    </w:p>
    <w:p w14:paraId="19494A66" w14:textId="77777777" w:rsidR="00296547" w:rsidRPr="00296547" w:rsidRDefault="00296547" w:rsidP="00455732">
      <w:pPr>
        <w:shd w:val="clear" w:color="auto" w:fill="FFFFFF"/>
        <w:spacing w:after="0" w:line="240" w:lineRule="auto"/>
        <w:ind w:firstLine="567"/>
        <w:jc w:val="both"/>
        <w:rPr>
          <w:rFonts w:ascii="Arial" w:hAnsi="Arial" w:cs="Arial"/>
          <w:sz w:val="24"/>
          <w:szCs w:val="24"/>
          <w:highlight w:val="white"/>
        </w:rPr>
      </w:pPr>
      <w:r w:rsidRPr="00296547">
        <w:rPr>
          <w:rFonts w:ascii="Arial" w:hAnsi="Arial" w:cs="Arial"/>
          <w:sz w:val="24"/>
          <w:szCs w:val="24"/>
          <w:highlight w:val="white"/>
        </w:rPr>
        <w:t xml:space="preserve">6. Залучення молоді до вирішення питань місцевого значення здійснюється через такі форми, як молодіжні ради, студентське й учнівське самоврядування, залучення молоді до участі в плануванні та розподілі коштів бюджету територіальної громади, молодіжні центри й простори, шкільний громадський бюджет, проведення консультацій, залучення до реалізації </w:t>
      </w:r>
      <w:proofErr w:type="spellStart"/>
      <w:r w:rsidRPr="00296547">
        <w:rPr>
          <w:rFonts w:ascii="Arial" w:hAnsi="Arial" w:cs="Arial"/>
          <w:sz w:val="24"/>
          <w:szCs w:val="24"/>
          <w:highlight w:val="white"/>
        </w:rPr>
        <w:t>проєктів</w:t>
      </w:r>
      <w:proofErr w:type="spellEnd"/>
      <w:r w:rsidRPr="00296547">
        <w:rPr>
          <w:rFonts w:ascii="Arial" w:hAnsi="Arial" w:cs="Arial"/>
          <w:sz w:val="24"/>
          <w:szCs w:val="24"/>
          <w:highlight w:val="white"/>
        </w:rPr>
        <w:t>, спрямованих на розвиток територіальної громади, тощо.</w:t>
      </w:r>
    </w:p>
    <w:p w14:paraId="61347C60" w14:textId="77777777" w:rsidR="00C830DA" w:rsidRPr="0079531A" w:rsidRDefault="00C830DA" w:rsidP="0079531A">
      <w:pPr>
        <w:spacing w:after="0" w:line="240" w:lineRule="auto"/>
        <w:jc w:val="both"/>
        <w:rPr>
          <w:rFonts w:ascii="Arial" w:hAnsi="Arial" w:cs="Arial"/>
          <w:sz w:val="24"/>
          <w:szCs w:val="24"/>
        </w:rPr>
      </w:pPr>
    </w:p>
    <w:p w14:paraId="35944724" w14:textId="0C055493"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5</w:t>
      </w:r>
      <w:r w:rsidR="000B0056">
        <w:rPr>
          <w:rFonts w:ascii="Arial" w:hAnsi="Arial" w:cs="Arial"/>
          <w:b/>
          <w:sz w:val="24"/>
          <w:szCs w:val="24"/>
        </w:rPr>
        <w:t>2</w:t>
      </w:r>
      <w:r w:rsidRPr="0079531A">
        <w:rPr>
          <w:rFonts w:ascii="Arial" w:hAnsi="Arial" w:cs="Arial"/>
          <w:b/>
          <w:sz w:val="24"/>
          <w:szCs w:val="24"/>
        </w:rPr>
        <w:t>. Механізми участі молоді у місцевому самоврядуванні</w:t>
      </w:r>
      <w:r w:rsidRPr="0079531A">
        <w:rPr>
          <w:rFonts w:ascii="Arial" w:hAnsi="Arial" w:cs="Arial"/>
          <w:b/>
          <w:sz w:val="24"/>
          <w:szCs w:val="24"/>
        </w:rPr>
        <w:tab/>
      </w:r>
    </w:p>
    <w:p w14:paraId="438A403A" w14:textId="77777777" w:rsidR="00455732" w:rsidRDefault="00455732" w:rsidP="0079531A">
      <w:pPr>
        <w:spacing w:after="0" w:line="240" w:lineRule="auto"/>
        <w:jc w:val="both"/>
        <w:rPr>
          <w:rFonts w:ascii="Arial" w:hAnsi="Arial" w:cs="Arial"/>
          <w:b/>
          <w:sz w:val="24"/>
          <w:szCs w:val="24"/>
        </w:rPr>
      </w:pPr>
    </w:p>
    <w:p w14:paraId="28DF453F" w14:textId="77777777" w:rsidR="00691E6F" w:rsidRPr="00691E6F" w:rsidRDefault="00691E6F" w:rsidP="00691E6F">
      <w:pPr>
        <w:shd w:val="clear" w:color="auto" w:fill="FFFFFF"/>
        <w:spacing w:after="0" w:line="240" w:lineRule="auto"/>
        <w:ind w:right="-60" w:firstLine="709"/>
        <w:jc w:val="both"/>
        <w:rPr>
          <w:rFonts w:ascii="Arial" w:hAnsi="Arial" w:cs="Arial"/>
          <w:sz w:val="24"/>
          <w:szCs w:val="24"/>
          <w:highlight w:val="white"/>
        </w:rPr>
      </w:pPr>
      <w:r w:rsidRPr="00691E6F">
        <w:rPr>
          <w:rFonts w:ascii="Arial" w:hAnsi="Arial" w:cs="Arial"/>
          <w:sz w:val="24"/>
          <w:szCs w:val="24"/>
          <w:highlight w:val="white"/>
        </w:rPr>
        <w:t>1. Участь молоді в місцевому самоврядуванні забезпечується розглядом позиції молоді під час прийняття актів органів і посадових осіб місцевого самоврядування, а також залученням молоді до реалізації ухвалених рішень.</w:t>
      </w:r>
    </w:p>
    <w:p w14:paraId="18704134" w14:textId="77777777" w:rsidR="00691E6F" w:rsidRPr="00691E6F" w:rsidRDefault="00691E6F" w:rsidP="00691E6F">
      <w:pPr>
        <w:shd w:val="clear" w:color="auto" w:fill="FFFFFF"/>
        <w:spacing w:after="0" w:line="240" w:lineRule="auto"/>
        <w:ind w:right="-60" w:firstLine="709"/>
        <w:jc w:val="both"/>
        <w:rPr>
          <w:rFonts w:ascii="Arial" w:hAnsi="Arial" w:cs="Arial"/>
          <w:sz w:val="24"/>
          <w:szCs w:val="24"/>
          <w:highlight w:val="white"/>
        </w:rPr>
      </w:pPr>
      <w:r w:rsidRPr="00691E6F">
        <w:rPr>
          <w:rFonts w:ascii="Arial" w:hAnsi="Arial" w:cs="Arial"/>
          <w:sz w:val="24"/>
          <w:szCs w:val="24"/>
          <w:highlight w:val="white"/>
        </w:rPr>
        <w:t>2. Механізми й інструменти участі молоді в місцевому самоврядуванні:</w:t>
      </w:r>
    </w:p>
    <w:p w14:paraId="25822E07" w14:textId="77777777" w:rsidR="00691E6F" w:rsidRPr="00691E6F" w:rsidRDefault="00691E6F" w:rsidP="00691E6F">
      <w:pPr>
        <w:shd w:val="clear" w:color="auto" w:fill="FFFFFF"/>
        <w:spacing w:after="0" w:line="240" w:lineRule="auto"/>
        <w:ind w:right="-60" w:firstLine="709"/>
        <w:jc w:val="both"/>
        <w:rPr>
          <w:rFonts w:ascii="Arial" w:hAnsi="Arial" w:cs="Arial"/>
          <w:sz w:val="24"/>
          <w:szCs w:val="24"/>
          <w:highlight w:val="white"/>
        </w:rPr>
      </w:pPr>
      <w:r w:rsidRPr="00691E6F">
        <w:rPr>
          <w:rFonts w:ascii="Arial" w:hAnsi="Arial" w:cs="Arial"/>
          <w:sz w:val="24"/>
          <w:szCs w:val="24"/>
          <w:highlight w:val="white"/>
        </w:rPr>
        <w:t xml:space="preserve">1) інформування про рішення та дії органів і посадових осіб місцевого самоврядування, що стосуються молоді, шляхом оприлюднення відповідної інформації на офіційному </w:t>
      </w:r>
      <w:proofErr w:type="spellStart"/>
      <w:r w:rsidRPr="00691E6F">
        <w:rPr>
          <w:rFonts w:ascii="Arial" w:hAnsi="Arial" w:cs="Arial"/>
          <w:sz w:val="24"/>
          <w:szCs w:val="24"/>
          <w:highlight w:val="white"/>
        </w:rPr>
        <w:t>вебсайті</w:t>
      </w:r>
      <w:proofErr w:type="spellEnd"/>
      <w:r w:rsidRPr="00691E6F">
        <w:rPr>
          <w:rFonts w:ascii="Arial" w:hAnsi="Arial" w:cs="Arial"/>
          <w:sz w:val="24"/>
          <w:szCs w:val="24"/>
          <w:highlight w:val="white"/>
        </w:rPr>
        <w:t xml:space="preserve"> Ради, через медіа, соціальні мережі й за допомогою інших доступних засобів і методів комунікації</w:t>
      </w:r>
      <w:r w:rsidRPr="00691E6F">
        <w:rPr>
          <w:rFonts w:ascii="Arial" w:hAnsi="Arial" w:cs="Arial"/>
          <w:sz w:val="24"/>
          <w:szCs w:val="24"/>
        </w:rPr>
        <w:t> (у порядку, передбаченому частиною п’ятою статті 74 цього Статуту)</w:t>
      </w:r>
      <w:r w:rsidRPr="00691E6F">
        <w:rPr>
          <w:rFonts w:ascii="Arial" w:hAnsi="Arial" w:cs="Arial"/>
          <w:sz w:val="24"/>
          <w:szCs w:val="24"/>
          <w:highlight w:val="white"/>
        </w:rPr>
        <w:t>;</w:t>
      </w:r>
    </w:p>
    <w:p w14:paraId="0E2C769F" w14:textId="77777777" w:rsidR="00691E6F" w:rsidRPr="00691E6F" w:rsidRDefault="00691E6F" w:rsidP="00691E6F">
      <w:pPr>
        <w:shd w:val="clear" w:color="auto" w:fill="FFFFFF"/>
        <w:spacing w:after="0" w:line="240" w:lineRule="auto"/>
        <w:ind w:right="-60" w:firstLine="709"/>
        <w:jc w:val="both"/>
        <w:rPr>
          <w:rFonts w:ascii="Arial" w:hAnsi="Arial" w:cs="Arial"/>
          <w:sz w:val="24"/>
          <w:szCs w:val="24"/>
          <w:highlight w:val="white"/>
        </w:rPr>
      </w:pPr>
      <w:r w:rsidRPr="00691E6F">
        <w:rPr>
          <w:rFonts w:ascii="Arial" w:hAnsi="Arial" w:cs="Arial"/>
          <w:sz w:val="24"/>
          <w:szCs w:val="24"/>
          <w:highlight w:val="white"/>
        </w:rPr>
        <w:t>2) проведення консультацій, зокрема електронних, іншими заінтересованими сторонами, проведення опитувань молоді тощо;</w:t>
      </w:r>
    </w:p>
    <w:p w14:paraId="5ACF6E74" w14:textId="77777777" w:rsidR="00691E6F" w:rsidRPr="00691E6F" w:rsidRDefault="00691E6F" w:rsidP="00691E6F">
      <w:pPr>
        <w:shd w:val="clear" w:color="auto" w:fill="FFFFFF"/>
        <w:spacing w:after="0" w:line="240" w:lineRule="auto"/>
        <w:ind w:right="-60" w:firstLine="709"/>
        <w:jc w:val="both"/>
        <w:rPr>
          <w:rFonts w:ascii="Arial" w:hAnsi="Arial" w:cs="Arial"/>
          <w:sz w:val="24"/>
          <w:szCs w:val="24"/>
          <w:highlight w:val="white"/>
        </w:rPr>
      </w:pPr>
      <w:r w:rsidRPr="00691E6F">
        <w:rPr>
          <w:rFonts w:ascii="Arial" w:hAnsi="Arial" w:cs="Arial"/>
          <w:sz w:val="24"/>
          <w:szCs w:val="24"/>
          <w:highlight w:val="white"/>
        </w:rPr>
        <w:t>3) налагодження діалогу з молоддю за допомогою підтримки молодіжних ініціатив, утворення молодіжних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і молодіжної політики;</w:t>
      </w:r>
    </w:p>
    <w:p w14:paraId="62CD36EC" w14:textId="77777777" w:rsidR="00691E6F" w:rsidRPr="00691E6F" w:rsidRDefault="00691E6F" w:rsidP="00691E6F">
      <w:pPr>
        <w:shd w:val="clear" w:color="auto" w:fill="FFFFFF"/>
        <w:spacing w:after="0" w:line="240" w:lineRule="auto"/>
        <w:ind w:right="-60" w:firstLine="709"/>
        <w:jc w:val="both"/>
        <w:rPr>
          <w:rFonts w:ascii="Arial" w:hAnsi="Arial" w:cs="Arial"/>
          <w:sz w:val="24"/>
          <w:szCs w:val="24"/>
          <w:highlight w:val="white"/>
        </w:rPr>
      </w:pPr>
      <w:r w:rsidRPr="00691E6F">
        <w:rPr>
          <w:rFonts w:ascii="Arial" w:hAnsi="Arial" w:cs="Arial"/>
          <w:sz w:val="24"/>
          <w:szCs w:val="24"/>
          <w:highlight w:val="white"/>
        </w:rPr>
        <w:t>4) забезпечення представництва молоді в складі консультативно-дорадчих органів, що утворюються при органах і посадових особах місцевого самоврядування з питань, що їх стосуються, і молодіжної політики.</w:t>
      </w:r>
    </w:p>
    <w:p w14:paraId="75C0F351" w14:textId="51C3F028" w:rsidR="00691E6F" w:rsidRPr="00691E6F" w:rsidRDefault="00691E6F" w:rsidP="00691E6F">
      <w:pPr>
        <w:shd w:val="clear" w:color="auto" w:fill="FFFFFF"/>
        <w:spacing w:after="0" w:line="240" w:lineRule="auto"/>
        <w:ind w:firstLine="709"/>
        <w:jc w:val="both"/>
        <w:rPr>
          <w:rFonts w:ascii="Arial" w:hAnsi="Arial" w:cs="Arial"/>
          <w:sz w:val="24"/>
          <w:szCs w:val="24"/>
          <w:highlight w:val="white"/>
        </w:rPr>
      </w:pPr>
      <w:r w:rsidRPr="00691E6F">
        <w:rPr>
          <w:rFonts w:ascii="Arial" w:hAnsi="Arial" w:cs="Arial"/>
          <w:sz w:val="24"/>
          <w:szCs w:val="24"/>
          <w:highlight w:val="white"/>
        </w:rPr>
        <w:t xml:space="preserve">3. </w:t>
      </w:r>
      <w:r w:rsidR="00455732">
        <w:rPr>
          <w:rFonts w:ascii="Arial" w:hAnsi="Arial" w:cs="Arial"/>
          <w:sz w:val="24"/>
          <w:szCs w:val="24"/>
          <w:highlight w:val="white"/>
        </w:rPr>
        <w:t>С</w:t>
      </w:r>
      <w:r w:rsidRPr="00691E6F">
        <w:rPr>
          <w:rFonts w:ascii="Arial" w:hAnsi="Arial" w:cs="Arial"/>
          <w:sz w:val="24"/>
          <w:szCs w:val="24"/>
          <w:highlight w:val="white"/>
        </w:rPr>
        <w:t>елищний голова й керівники виконавчих органів Ради можуть призначати радника з питань молоді на громадських чи інших засадах.</w:t>
      </w:r>
    </w:p>
    <w:p w14:paraId="585DFDD2" w14:textId="77777777" w:rsidR="00691E6F" w:rsidRPr="0079531A" w:rsidRDefault="00691E6F" w:rsidP="0079531A">
      <w:pPr>
        <w:spacing w:after="0" w:line="240" w:lineRule="auto"/>
        <w:jc w:val="both"/>
        <w:rPr>
          <w:rFonts w:ascii="Arial" w:hAnsi="Arial" w:cs="Arial"/>
          <w:b/>
          <w:sz w:val="24"/>
          <w:szCs w:val="24"/>
        </w:rPr>
      </w:pPr>
    </w:p>
    <w:p w14:paraId="28B30FDB" w14:textId="29CECD15"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5</w:t>
      </w:r>
      <w:r w:rsidR="000B0056">
        <w:rPr>
          <w:rFonts w:ascii="Arial" w:hAnsi="Arial" w:cs="Arial"/>
          <w:b/>
          <w:sz w:val="24"/>
          <w:szCs w:val="24"/>
        </w:rPr>
        <w:t>3</w:t>
      </w:r>
      <w:r w:rsidRPr="0079531A">
        <w:rPr>
          <w:rFonts w:ascii="Arial" w:hAnsi="Arial" w:cs="Arial"/>
          <w:b/>
          <w:sz w:val="24"/>
          <w:szCs w:val="24"/>
        </w:rPr>
        <w:t>. Молодіжна рада</w:t>
      </w:r>
      <w:r w:rsidRPr="0079531A">
        <w:rPr>
          <w:rFonts w:ascii="Arial" w:hAnsi="Arial" w:cs="Arial"/>
          <w:b/>
          <w:sz w:val="24"/>
          <w:szCs w:val="24"/>
        </w:rPr>
        <w:tab/>
      </w:r>
    </w:p>
    <w:p w14:paraId="7D9E7A90" w14:textId="77777777" w:rsidR="00455732" w:rsidRDefault="00455732" w:rsidP="0079531A">
      <w:pPr>
        <w:spacing w:after="0" w:line="240" w:lineRule="auto"/>
        <w:jc w:val="both"/>
        <w:rPr>
          <w:rFonts w:ascii="Arial" w:hAnsi="Arial" w:cs="Arial"/>
          <w:b/>
          <w:sz w:val="24"/>
          <w:szCs w:val="24"/>
        </w:rPr>
      </w:pPr>
    </w:p>
    <w:p w14:paraId="54AB777A"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t>1. Молодіжна рада — це молодіжний консультативно-дорадчий орган, що може утворюватися при органах і посадових особах місцевого самоврядування задля залучення молоді до вирішення питань місцевого значення.</w:t>
      </w:r>
    </w:p>
    <w:p w14:paraId="511365B3"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t>2. Орган, при якому утворюється молодіжна рада, затверджує положення про молодіжну раду і здійснює організаційно-методичне забезпечення її діяльності.</w:t>
      </w:r>
    </w:p>
    <w:p w14:paraId="703170D2"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lastRenderedPageBreak/>
        <w:t>3. Молодіжна рада:</w:t>
      </w:r>
    </w:p>
    <w:p w14:paraId="33C21E9A" w14:textId="77777777" w:rsidR="00691E6F" w:rsidRPr="00691E6F" w:rsidRDefault="00691E6F" w:rsidP="00296547">
      <w:pPr>
        <w:shd w:val="clear" w:color="auto" w:fill="FFFFFF"/>
        <w:spacing w:after="0" w:line="240" w:lineRule="auto"/>
        <w:ind w:firstLine="567"/>
        <w:jc w:val="both"/>
        <w:rPr>
          <w:rFonts w:ascii="Arial" w:hAnsi="Arial" w:cs="Arial"/>
          <w:sz w:val="24"/>
          <w:szCs w:val="24"/>
          <w:highlight w:val="white"/>
        </w:rPr>
      </w:pPr>
      <w:r w:rsidRPr="00691E6F">
        <w:rPr>
          <w:rFonts w:ascii="Arial" w:hAnsi="Arial" w:cs="Arial"/>
          <w:sz w:val="24"/>
          <w:szCs w:val="24"/>
          <w:highlight w:val="white"/>
        </w:rPr>
        <w:t>1) сприяє реалізації права молоді на участь у життєдіяльності територіальної громади;</w:t>
      </w:r>
    </w:p>
    <w:p w14:paraId="391CCC98" w14:textId="77777777" w:rsidR="00691E6F" w:rsidRPr="00691E6F" w:rsidRDefault="00691E6F" w:rsidP="00296547">
      <w:pPr>
        <w:shd w:val="clear" w:color="auto" w:fill="FFFFFF"/>
        <w:spacing w:after="0" w:line="240" w:lineRule="auto"/>
        <w:ind w:firstLine="567"/>
        <w:jc w:val="both"/>
        <w:rPr>
          <w:rFonts w:ascii="Arial" w:hAnsi="Arial" w:cs="Arial"/>
          <w:sz w:val="24"/>
          <w:szCs w:val="24"/>
          <w:highlight w:val="white"/>
        </w:rPr>
      </w:pPr>
      <w:r w:rsidRPr="00691E6F">
        <w:rPr>
          <w:rFonts w:ascii="Arial" w:hAnsi="Arial" w:cs="Arial"/>
          <w:sz w:val="24"/>
          <w:szCs w:val="24"/>
          <w:highlight w:val="white"/>
        </w:rPr>
        <w:t>2) надає органам і посадовим особам місцевого самоврядування пропозиції щодо організації консультацій з молоддю;</w:t>
      </w:r>
    </w:p>
    <w:p w14:paraId="20E1A41C" w14:textId="5022AEDB" w:rsidR="00691E6F" w:rsidRPr="00691E6F" w:rsidRDefault="00691E6F" w:rsidP="00296547">
      <w:pPr>
        <w:shd w:val="clear" w:color="auto" w:fill="FFFFFF"/>
        <w:spacing w:after="0" w:line="240" w:lineRule="auto"/>
        <w:ind w:firstLine="567"/>
        <w:jc w:val="both"/>
        <w:rPr>
          <w:rFonts w:ascii="Arial" w:hAnsi="Arial" w:cs="Arial"/>
          <w:sz w:val="24"/>
          <w:szCs w:val="24"/>
          <w:highlight w:val="white"/>
        </w:rPr>
      </w:pPr>
      <w:r w:rsidRPr="00691E6F">
        <w:rPr>
          <w:rFonts w:ascii="Arial" w:hAnsi="Arial" w:cs="Arial"/>
          <w:sz w:val="24"/>
          <w:szCs w:val="24"/>
          <w:highlight w:val="white"/>
        </w:rPr>
        <w:t xml:space="preserve">3) надає пропозиції, висновки, рекомендації щодо питань, що стосуються молоді, і вправі ініціювати розгляд питань Радою, її виконавчими органами та </w:t>
      </w:r>
      <w:proofErr w:type="spellStart"/>
      <w:r w:rsidR="00455732">
        <w:rPr>
          <w:rFonts w:ascii="Arial" w:hAnsi="Arial" w:cs="Arial"/>
          <w:sz w:val="24"/>
          <w:szCs w:val="24"/>
          <w:highlight w:val="white"/>
        </w:rPr>
        <w:t>Червоногригрівським</w:t>
      </w:r>
      <w:proofErr w:type="spellEnd"/>
      <w:r w:rsidRPr="00691E6F">
        <w:rPr>
          <w:rFonts w:ascii="Arial" w:hAnsi="Arial" w:cs="Arial"/>
          <w:sz w:val="24"/>
          <w:szCs w:val="24"/>
          <w:highlight w:val="white"/>
        </w:rPr>
        <w:t xml:space="preserve"> селищним  головою;</w:t>
      </w:r>
    </w:p>
    <w:p w14:paraId="0B618531" w14:textId="77777777" w:rsidR="00691E6F" w:rsidRPr="00691E6F" w:rsidRDefault="00691E6F" w:rsidP="00296547">
      <w:pPr>
        <w:shd w:val="clear" w:color="auto" w:fill="FFFFFF"/>
        <w:spacing w:after="0" w:line="240" w:lineRule="auto"/>
        <w:ind w:firstLine="567"/>
        <w:jc w:val="both"/>
        <w:rPr>
          <w:rFonts w:ascii="Arial" w:hAnsi="Arial" w:cs="Arial"/>
          <w:sz w:val="24"/>
          <w:szCs w:val="24"/>
          <w:highlight w:val="white"/>
        </w:rPr>
      </w:pPr>
      <w:r w:rsidRPr="00691E6F">
        <w:rPr>
          <w:rFonts w:ascii="Arial" w:hAnsi="Arial" w:cs="Arial"/>
          <w:sz w:val="24"/>
          <w:szCs w:val="24"/>
          <w:highlight w:val="white"/>
        </w:rPr>
        <w:t>4) розробляє спільно з молодіжними, дитячими громадськими об’єднаннями й іншими суб’єктами, що здійснюють молодіжну роботу, пропозиції щодо пріоритетів розвитку у сфері молодіжної політики;</w:t>
      </w:r>
    </w:p>
    <w:p w14:paraId="373F5310" w14:textId="77777777" w:rsidR="00691E6F" w:rsidRPr="00691E6F" w:rsidRDefault="00691E6F" w:rsidP="00296547">
      <w:pPr>
        <w:shd w:val="clear" w:color="auto" w:fill="FFFFFF"/>
        <w:spacing w:after="0" w:line="240" w:lineRule="auto"/>
        <w:ind w:firstLine="567"/>
        <w:jc w:val="both"/>
        <w:rPr>
          <w:rFonts w:ascii="Arial" w:hAnsi="Arial" w:cs="Arial"/>
          <w:sz w:val="24"/>
          <w:szCs w:val="24"/>
          <w:highlight w:val="white"/>
        </w:rPr>
      </w:pPr>
      <w:r w:rsidRPr="00691E6F">
        <w:rPr>
          <w:rFonts w:ascii="Arial" w:hAnsi="Arial" w:cs="Arial"/>
          <w:sz w:val="24"/>
          <w:szCs w:val="24"/>
          <w:highlight w:val="white"/>
        </w:rPr>
        <w:t>5) здійснює моніторинг і оцінку ефективності розвитку у сфері молодіжної політики;</w:t>
      </w:r>
    </w:p>
    <w:p w14:paraId="13625160" w14:textId="77777777" w:rsidR="00691E6F" w:rsidRPr="00691E6F" w:rsidRDefault="00691E6F" w:rsidP="00296547">
      <w:pPr>
        <w:shd w:val="clear" w:color="auto" w:fill="FFFFFF"/>
        <w:spacing w:after="0" w:line="240" w:lineRule="auto"/>
        <w:ind w:firstLine="567"/>
        <w:jc w:val="both"/>
        <w:rPr>
          <w:rFonts w:ascii="Arial" w:hAnsi="Arial" w:cs="Arial"/>
          <w:sz w:val="24"/>
          <w:szCs w:val="24"/>
          <w:highlight w:val="white"/>
        </w:rPr>
      </w:pPr>
      <w:r w:rsidRPr="00691E6F">
        <w:rPr>
          <w:rFonts w:ascii="Arial" w:hAnsi="Arial" w:cs="Arial"/>
          <w:sz w:val="24"/>
          <w:szCs w:val="24"/>
          <w:highlight w:val="white"/>
        </w:rPr>
        <w:t xml:space="preserve">6) бере участь у розробленні </w:t>
      </w:r>
      <w:proofErr w:type="spellStart"/>
      <w:r w:rsidRPr="00691E6F">
        <w:rPr>
          <w:rFonts w:ascii="Arial" w:hAnsi="Arial" w:cs="Arial"/>
          <w:sz w:val="24"/>
          <w:szCs w:val="24"/>
          <w:highlight w:val="white"/>
        </w:rPr>
        <w:t>проєктів</w:t>
      </w:r>
      <w:proofErr w:type="spellEnd"/>
      <w:r w:rsidRPr="00691E6F">
        <w:rPr>
          <w:rFonts w:ascii="Arial" w:hAnsi="Arial" w:cs="Arial"/>
          <w:sz w:val="24"/>
          <w:szCs w:val="24"/>
          <w:highlight w:val="white"/>
        </w:rPr>
        <w:t xml:space="preserve"> нормативно-правових актів, спрямованих на розвиток у сфері молодіжної політики;</w:t>
      </w:r>
    </w:p>
    <w:p w14:paraId="3DD88B12" w14:textId="77777777" w:rsidR="00691E6F" w:rsidRPr="00691E6F" w:rsidRDefault="00691E6F" w:rsidP="00296547">
      <w:pPr>
        <w:shd w:val="clear" w:color="auto" w:fill="FFFFFF"/>
        <w:spacing w:after="0" w:line="240" w:lineRule="auto"/>
        <w:ind w:firstLine="567"/>
        <w:jc w:val="both"/>
        <w:rPr>
          <w:rFonts w:ascii="Arial" w:hAnsi="Arial" w:cs="Arial"/>
          <w:sz w:val="24"/>
          <w:szCs w:val="24"/>
          <w:highlight w:val="white"/>
        </w:rPr>
      </w:pPr>
      <w:r w:rsidRPr="00691E6F">
        <w:rPr>
          <w:rFonts w:ascii="Arial" w:hAnsi="Arial" w:cs="Arial"/>
          <w:sz w:val="24"/>
          <w:szCs w:val="24"/>
          <w:highlight w:val="white"/>
        </w:rPr>
        <w:t>7) вивчає стан виконання законів України, інших нормативно-правових актів, що стосуються молоді;</w:t>
      </w:r>
    </w:p>
    <w:p w14:paraId="375BF80C" w14:textId="77777777" w:rsidR="00691E6F" w:rsidRPr="00691E6F" w:rsidRDefault="00691E6F" w:rsidP="00296547">
      <w:pPr>
        <w:shd w:val="clear" w:color="auto" w:fill="FFFFFF"/>
        <w:spacing w:after="0" w:line="240" w:lineRule="auto"/>
        <w:ind w:firstLine="567"/>
        <w:jc w:val="both"/>
        <w:rPr>
          <w:rFonts w:ascii="Arial" w:hAnsi="Arial" w:cs="Arial"/>
          <w:sz w:val="24"/>
          <w:szCs w:val="24"/>
          <w:highlight w:val="white"/>
        </w:rPr>
      </w:pPr>
      <w:r w:rsidRPr="00691E6F">
        <w:rPr>
          <w:rFonts w:ascii="Arial" w:hAnsi="Arial" w:cs="Arial"/>
          <w:sz w:val="24"/>
          <w:szCs w:val="24"/>
          <w:highlight w:val="white"/>
        </w:rPr>
        <w:t>8) виконує інші завдання, визначені положенням про молодіжну раду.</w:t>
      </w:r>
    </w:p>
    <w:p w14:paraId="5E47BB46"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t>4. 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w:t>
      </w:r>
    </w:p>
    <w:p w14:paraId="00E8613F" w14:textId="77777777" w:rsidR="00691E6F" w:rsidRDefault="00691E6F" w:rsidP="00691E6F">
      <w:pPr>
        <w:shd w:val="clear" w:color="auto" w:fill="FFFFFF"/>
        <w:ind w:firstLine="708"/>
        <w:rPr>
          <w:highlight w:val="white"/>
        </w:rPr>
      </w:pPr>
      <w:r>
        <w:rPr>
          <w:highlight w:val="white"/>
        </w:rPr>
        <w:t xml:space="preserve"> </w:t>
      </w:r>
    </w:p>
    <w:p w14:paraId="16D3A25B" w14:textId="44E34030"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5</w:t>
      </w:r>
      <w:r w:rsidR="000B0056">
        <w:rPr>
          <w:rFonts w:ascii="Arial" w:hAnsi="Arial" w:cs="Arial"/>
          <w:b/>
          <w:sz w:val="24"/>
          <w:szCs w:val="24"/>
        </w:rPr>
        <w:t>4</w:t>
      </w:r>
      <w:r w:rsidRPr="0079531A">
        <w:rPr>
          <w:rFonts w:ascii="Arial" w:hAnsi="Arial" w:cs="Arial"/>
          <w:b/>
          <w:sz w:val="24"/>
          <w:szCs w:val="24"/>
        </w:rPr>
        <w:t>. Молодіжні центри та простори</w:t>
      </w:r>
      <w:r w:rsidRPr="0079531A">
        <w:rPr>
          <w:rFonts w:ascii="Arial" w:hAnsi="Arial" w:cs="Arial"/>
          <w:b/>
          <w:sz w:val="24"/>
          <w:szCs w:val="24"/>
        </w:rPr>
        <w:tab/>
      </w:r>
    </w:p>
    <w:p w14:paraId="5D2240A3" w14:textId="77777777" w:rsidR="00296547" w:rsidRDefault="00296547" w:rsidP="0079531A">
      <w:pPr>
        <w:spacing w:after="0" w:line="240" w:lineRule="auto"/>
        <w:jc w:val="both"/>
        <w:rPr>
          <w:rFonts w:ascii="Arial" w:hAnsi="Arial" w:cs="Arial"/>
          <w:b/>
          <w:sz w:val="24"/>
          <w:szCs w:val="24"/>
        </w:rPr>
      </w:pPr>
    </w:p>
    <w:p w14:paraId="2C174C67"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t>1. На території територіальної громади створюються молодіжні центри й простори. Вони утворюються і діють з метою забезпечення рівного доступу молоді, зокрема з маломобільних груп населення, до послуг, що надаються молодіжними центрами, а також задля раціонального й ефективного використання ресурсів, впорядкування і розвитку мережі місцевих молодіжних центрів та просторів, загальної координації їхньої діяльності, розвитку й підтримки молодіжних ініціатив.</w:t>
      </w:r>
    </w:p>
    <w:p w14:paraId="14DAD826"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t>2. Молодіжні центри комунальної форми власності можуть утворюватися і діяти на базі закладів освіти, культури, спортивного профілю, охорони здоров’я, соціального захисту тощо.</w:t>
      </w:r>
    </w:p>
    <w:p w14:paraId="2AA2DD48"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t>3. Молодіжна робота здійснюється з урахуванням специфіки роботи закладу й може включати надання послуг з неформальної освіти, культурного розвитку, донесення до дітей і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w:t>
      </w:r>
    </w:p>
    <w:p w14:paraId="450FE4D4"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t>4. Молодіжні центри сприяють соціальному й індивідуальному розвитку дітей і молоді на засадах залучення до ухвалення рішень та інтеграції в життя територіальної громади, забезпечують розвиток громадянської та неформальної освіти, запроваджують інші форми змістовного дозвілля дітей і молоді, здійснюють методичне та інформаційне забезпечення діяльності молодіжних та дитячих громадських об’єднань й інших суб’єктів молодіжної роботи.</w:t>
      </w:r>
    </w:p>
    <w:p w14:paraId="0DCA7269" w14:textId="77777777" w:rsidR="00691E6F" w:rsidRPr="00691E6F" w:rsidRDefault="00691E6F" w:rsidP="00691E6F">
      <w:pPr>
        <w:shd w:val="clear" w:color="auto" w:fill="FFFFFF"/>
        <w:spacing w:after="0" w:line="240" w:lineRule="auto"/>
        <w:ind w:firstLine="708"/>
        <w:jc w:val="both"/>
        <w:rPr>
          <w:rFonts w:ascii="Arial" w:hAnsi="Arial" w:cs="Arial"/>
          <w:sz w:val="24"/>
          <w:szCs w:val="24"/>
          <w:highlight w:val="white"/>
        </w:rPr>
      </w:pPr>
      <w:r w:rsidRPr="00691E6F">
        <w:rPr>
          <w:rFonts w:ascii="Arial" w:hAnsi="Arial" w:cs="Arial"/>
          <w:sz w:val="24"/>
          <w:szCs w:val="24"/>
          <w:highlight w:val="white"/>
        </w:rPr>
        <w:t>5.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і відповідно до прийнятих стандартів роботи молодіжних просторів.</w:t>
      </w:r>
    </w:p>
    <w:p w14:paraId="50082D89" w14:textId="77777777" w:rsidR="00C830DA" w:rsidRPr="0079531A" w:rsidRDefault="00C830DA" w:rsidP="0079531A">
      <w:pPr>
        <w:spacing w:after="0" w:line="240" w:lineRule="auto"/>
        <w:jc w:val="both"/>
        <w:rPr>
          <w:rFonts w:ascii="Arial" w:hAnsi="Arial" w:cs="Arial"/>
          <w:sz w:val="24"/>
          <w:szCs w:val="24"/>
        </w:rPr>
      </w:pPr>
    </w:p>
    <w:p w14:paraId="64C7CE9D" w14:textId="2E6EAFD1" w:rsidR="00C830D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Стаття 5</w:t>
      </w:r>
      <w:r w:rsidR="000B0056">
        <w:rPr>
          <w:rFonts w:ascii="Arial" w:hAnsi="Arial" w:cs="Arial"/>
          <w:b/>
          <w:sz w:val="24"/>
          <w:szCs w:val="24"/>
        </w:rPr>
        <w:t>5</w:t>
      </w:r>
      <w:r w:rsidRPr="0079531A">
        <w:rPr>
          <w:rFonts w:ascii="Arial" w:hAnsi="Arial" w:cs="Arial"/>
          <w:b/>
          <w:sz w:val="24"/>
          <w:szCs w:val="24"/>
        </w:rPr>
        <w:t>. Особливості підтримки креативної та обдарованої молоді</w:t>
      </w:r>
      <w:r w:rsidRPr="0079531A">
        <w:rPr>
          <w:rFonts w:ascii="Arial" w:hAnsi="Arial" w:cs="Arial"/>
          <w:b/>
          <w:sz w:val="24"/>
          <w:szCs w:val="24"/>
        </w:rPr>
        <w:tab/>
      </w:r>
    </w:p>
    <w:p w14:paraId="675BB95E" w14:textId="77777777" w:rsidR="00296547" w:rsidRPr="0079531A" w:rsidRDefault="00296547" w:rsidP="0079531A">
      <w:pPr>
        <w:spacing w:after="0" w:line="240" w:lineRule="auto"/>
        <w:jc w:val="both"/>
        <w:rPr>
          <w:rFonts w:ascii="Arial" w:hAnsi="Arial" w:cs="Arial"/>
          <w:b/>
          <w:sz w:val="24"/>
          <w:szCs w:val="24"/>
        </w:rPr>
      </w:pPr>
    </w:p>
    <w:p w14:paraId="34CF9A5D" w14:textId="77777777" w:rsidR="00691E6F" w:rsidRPr="00691E6F" w:rsidRDefault="00691E6F" w:rsidP="00691E6F">
      <w:pPr>
        <w:shd w:val="clear" w:color="auto" w:fill="FFFFFF"/>
        <w:spacing w:after="0"/>
        <w:ind w:firstLine="708"/>
        <w:jc w:val="both"/>
        <w:rPr>
          <w:rFonts w:ascii="Arial" w:hAnsi="Arial" w:cs="Arial"/>
          <w:sz w:val="24"/>
          <w:szCs w:val="24"/>
          <w:highlight w:val="white"/>
        </w:rPr>
      </w:pPr>
      <w:r w:rsidRPr="00691E6F">
        <w:rPr>
          <w:rFonts w:ascii="Arial" w:hAnsi="Arial" w:cs="Arial"/>
          <w:sz w:val="24"/>
          <w:szCs w:val="24"/>
          <w:highlight w:val="white"/>
        </w:rPr>
        <w:lastRenderedPageBreak/>
        <w:t xml:space="preserve">1. Обдарованій молоді Рада та її виконавчі органи надає всебічну підтримку з метою реалізації соціально значущих </w:t>
      </w:r>
      <w:proofErr w:type="spellStart"/>
      <w:r w:rsidRPr="00691E6F">
        <w:rPr>
          <w:rFonts w:ascii="Arial" w:hAnsi="Arial" w:cs="Arial"/>
          <w:sz w:val="24"/>
          <w:szCs w:val="24"/>
          <w:highlight w:val="white"/>
        </w:rPr>
        <w:t>проєктів</w:t>
      </w:r>
      <w:proofErr w:type="spellEnd"/>
      <w:r w:rsidRPr="00691E6F">
        <w:rPr>
          <w:rFonts w:ascii="Arial" w:hAnsi="Arial" w:cs="Arial"/>
          <w:sz w:val="24"/>
          <w:szCs w:val="24"/>
          <w:highlight w:val="white"/>
        </w:rPr>
        <w:t xml:space="preserve"> у соціальній і гуманітарній сферах у порядку, визначеному законодавством. А також сприяє проведенню регіональних та місцевих конкурсів, виставок, фестивалів, концертів, наукових конференцій тощо, щоб виявити, підтримати й поширити творчі досягнення молоді.</w:t>
      </w:r>
    </w:p>
    <w:p w14:paraId="1B61A0E1" w14:textId="77777777" w:rsidR="00691E6F" w:rsidRPr="00691E6F" w:rsidRDefault="00691E6F" w:rsidP="00691E6F">
      <w:pPr>
        <w:shd w:val="clear" w:color="auto" w:fill="FFFFFF"/>
        <w:spacing w:after="0"/>
        <w:ind w:firstLine="708"/>
        <w:jc w:val="both"/>
        <w:rPr>
          <w:rFonts w:ascii="Arial" w:hAnsi="Arial" w:cs="Arial"/>
          <w:sz w:val="24"/>
          <w:szCs w:val="24"/>
          <w:highlight w:val="white"/>
        </w:rPr>
      </w:pPr>
      <w:r w:rsidRPr="00691E6F">
        <w:rPr>
          <w:rFonts w:ascii="Arial" w:hAnsi="Arial" w:cs="Arial"/>
          <w:sz w:val="24"/>
          <w:szCs w:val="24"/>
          <w:highlight w:val="white"/>
        </w:rPr>
        <w:t>2. Рада та її виконавчі органи можуть встановлювати для молоді спеціальні гранти, стипендії, стажування в органах місцевого самоврядування тощо.</w:t>
      </w:r>
    </w:p>
    <w:p w14:paraId="2CF33270" w14:textId="77777777" w:rsidR="00691E6F" w:rsidRDefault="00691E6F" w:rsidP="0079531A">
      <w:pPr>
        <w:spacing w:after="0" w:line="240" w:lineRule="auto"/>
        <w:jc w:val="both"/>
        <w:rPr>
          <w:rFonts w:ascii="Arial" w:hAnsi="Arial" w:cs="Arial"/>
          <w:b/>
          <w:bCs/>
          <w:sz w:val="24"/>
          <w:szCs w:val="24"/>
        </w:rPr>
      </w:pPr>
    </w:p>
    <w:p w14:paraId="260320CD" w14:textId="77777777" w:rsidR="00370DC7" w:rsidRPr="00370DC7" w:rsidRDefault="00C830DA" w:rsidP="00370DC7">
      <w:pPr>
        <w:tabs>
          <w:tab w:val="left" w:pos="1134"/>
        </w:tabs>
        <w:rPr>
          <w:rFonts w:ascii="Arial" w:hAnsi="Arial" w:cs="Arial"/>
          <w:b/>
          <w:sz w:val="24"/>
          <w:szCs w:val="24"/>
          <w:highlight w:val="white"/>
        </w:rPr>
      </w:pPr>
      <w:r w:rsidRPr="00370DC7">
        <w:rPr>
          <w:rFonts w:ascii="Arial" w:hAnsi="Arial" w:cs="Arial"/>
          <w:b/>
          <w:bCs/>
          <w:sz w:val="24"/>
          <w:szCs w:val="24"/>
        </w:rPr>
        <w:t xml:space="preserve">РОЗДІЛ IX. </w:t>
      </w:r>
      <w:r w:rsidR="00370DC7" w:rsidRPr="00370DC7">
        <w:rPr>
          <w:rFonts w:ascii="Arial" w:hAnsi="Arial" w:cs="Arial"/>
          <w:b/>
          <w:sz w:val="24"/>
          <w:szCs w:val="24"/>
          <w:highlight w:val="white"/>
        </w:rPr>
        <w:t>ЗАСАДИ ВІДКРИТОСТІ ТА ПРОЗОРОСТІ ДІЯЛЬНОСТІ ОРГАНІВ І ПОСАДОВИХ ОСІБ МІСЦЕВОГО САМОВРЯДУВАННЯ, ПОРЯДОК ЇХ РЕАЛІЗАЦІЇ</w:t>
      </w:r>
    </w:p>
    <w:p w14:paraId="2B585BC6" w14:textId="27D6C362" w:rsidR="00370DC7" w:rsidRDefault="00C830DA" w:rsidP="00370DC7">
      <w:pPr>
        <w:spacing w:after="0" w:line="240" w:lineRule="auto"/>
        <w:jc w:val="both"/>
        <w:rPr>
          <w:rFonts w:ascii="Arial" w:hAnsi="Arial" w:cs="Arial"/>
          <w:b/>
          <w:sz w:val="24"/>
          <w:szCs w:val="24"/>
          <w:highlight w:val="white"/>
        </w:rPr>
      </w:pPr>
      <w:r w:rsidRPr="0079531A">
        <w:rPr>
          <w:rFonts w:ascii="Arial" w:hAnsi="Arial" w:cs="Arial"/>
          <w:b/>
          <w:bCs/>
          <w:sz w:val="24"/>
          <w:szCs w:val="24"/>
        </w:rPr>
        <w:tab/>
      </w:r>
      <w:r w:rsidRPr="00370DC7">
        <w:rPr>
          <w:rFonts w:ascii="Arial" w:hAnsi="Arial" w:cs="Arial"/>
          <w:b/>
          <w:sz w:val="24"/>
          <w:szCs w:val="24"/>
        </w:rPr>
        <w:t>Стаття 5</w:t>
      </w:r>
      <w:r w:rsidR="000B0056" w:rsidRPr="00370DC7">
        <w:rPr>
          <w:rFonts w:ascii="Arial" w:hAnsi="Arial" w:cs="Arial"/>
          <w:b/>
          <w:sz w:val="24"/>
          <w:szCs w:val="24"/>
        </w:rPr>
        <w:t>6</w:t>
      </w:r>
      <w:r w:rsidRPr="00370DC7">
        <w:rPr>
          <w:rFonts w:ascii="Arial" w:hAnsi="Arial" w:cs="Arial"/>
          <w:b/>
          <w:sz w:val="24"/>
          <w:szCs w:val="24"/>
        </w:rPr>
        <w:t xml:space="preserve">. </w:t>
      </w:r>
      <w:r w:rsidR="00370DC7" w:rsidRPr="00370DC7">
        <w:rPr>
          <w:rFonts w:ascii="Arial" w:hAnsi="Arial" w:cs="Arial"/>
          <w:b/>
          <w:sz w:val="24"/>
          <w:szCs w:val="24"/>
          <w:highlight w:val="white"/>
        </w:rPr>
        <w:t>Засадничі положення відкритості та прозорості діяльності органів і посадових осіб місцевого самоврядування</w:t>
      </w:r>
    </w:p>
    <w:p w14:paraId="7512519A" w14:textId="77777777" w:rsidR="00455732" w:rsidRPr="00370DC7" w:rsidRDefault="00455732" w:rsidP="00370DC7">
      <w:pPr>
        <w:spacing w:after="0" w:line="240" w:lineRule="auto"/>
        <w:jc w:val="both"/>
        <w:rPr>
          <w:rFonts w:ascii="Arial" w:hAnsi="Arial" w:cs="Arial"/>
          <w:sz w:val="24"/>
          <w:szCs w:val="24"/>
          <w:highlight w:val="white"/>
        </w:rPr>
      </w:pPr>
    </w:p>
    <w:p w14:paraId="77C58B2D" w14:textId="2234F7A8" w:rsidR="00370DC7" w:rsidRPr="00370DC7" w:rsidRDefault="00370DC7" w:rsidP="00370DC7">
      <w:pPr>
        <w:tabs>
          <w:tab w:val="left" w:pos="1134"/>
        </w:tabs>
        <w:spacing w:after="0" w:line="240" w:lineRule="auto"/>
        <w:jc w:val="both"/>
        <w:rPr>
          <w:rFonts w:ascii="Arial" w:hAnsi="Arial" w:cs="Arial"/>
          <w:b/>
          <w:sz w:val="24"/>
          <w:szCs w:val="24"/>
          <w:highlight w:val="white"/>
        </w:rPr>
      </w:pPr>
      <w:r>
        <w:rPr>
          <w:rFonts w:ascii="Arial" w:hAnsi="Arial" w:cs="Arial"/>
          <w:sz w:val="24"/>
          <w:szCs w:val="24"/>
          <w:highlight w:val="white"/>
        </w:rPr>
        <w:tab/>
      </w:r>
      <w:r w:rsidRPr="00370DC7">
        <w:rPr>
          <w:rFonts w:ascii="Arial" w:hAnsi="Arial" w:cs="Arial"/>
          <w:sz w:val="24"/>
          <w:szCs w:val="24"/>
          <w:highlight w:val="white"/>
        </w:rPr>
        <w:t>1. Відображена або задокументована на будь-яких носіях інформація, що перебуває у володінні органів і посадових осіб місцевого самоврядування, є відкритою, крім випадків, встановлених законом.</w:t>
      </w:r>
    </w:p>
    <w:p w14:paraId="70792BCA" w14:textId="650DAACA" w:rsidR="00370DC7" w:rsidRPr="00370DC7" w:rsidRDefault="00370DC7" w:rsidP="00370DC7">
      <w:pPr>
        <w:tabs>
          <w:tab w:val="left" w:pos="1134"/>
        </w:tabs>
        <w:spacing w:after="0" w:line="240" w:lineRule="auto"/>
        <w:jc w:val="both"/>
        <w:rPr>
          <w:rFonts w:ascii="Arial" w:hAnsi="Arial" w:cs="Arial"/>
          <w:sz w:val="24"/>
          <w:szCs w:val="24"/>
          <w:highlight w:val="white"/>
        </w:rPr>
      </w:pPr>
      <w:r>
        <w:rPr>
          <w:rFonts w:ascii="Arial" w:hAnsi="Arial" w:cs="Arial"/>
          <w:sz w:val="24"/>
          <w:szCs w:val="24"/>
          <w:highlight w:val="white"/>
        </w:rPr>
        <w:tab/>
      </w:r>
      <w:r w:rsidRPr="00370DC7">
        <w:rPr>
          <w:rFonts w:ascii="Arial" w:hAnsi="Arial" w:cs="Arial"/>
          <w:sz w:val="24"/>
          <w:szCs w:val="24"/>
          <w:highlight w:val="white"/>
        </w:rPr>
        <w:t>2. Право на доступ до цієї інформації гарантується обов’язками органів місцевого самоврядування:</w:t>
      </w:r>
    </w:p>
    <w:p w14:paraId="7391DAB1" w14:textId="77777777" w:rsidR="00370DC7" w:rsidRPr="00370DC7" w:rsidRDefault="00370DC7" w:rsidP="00370DC7">
      <w:pPr>
        <w:numPr>
          <w:ilvl w:val="0"/>
          <w:numId w:val="28"/>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надавати за запитами й оприлюднювати інформацію, крім випадків, встановлених  законом;</w:t>
      </w:r>
    </w:p>
    <w:p w14:paraId="3D7FB14F" w14:textId="77777777" w:rsidR="00370DC7" w:rsidRPr="00370DC7" w:rsidRDefault="00370DC7" w:rsidP="00370DC7">
      <w:pPr>
        <w:numPr>
          <w:ilvl w:val="0"/>
          <w:numId w:val="28"/>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визначати спеціальні структурні підрозділи* або посадових осіб, які організовують у встановленому порядку доступ до публічної інформації, якою володіють органи місцевого самоврядування;</w:t>
      </w:r>
    </w:p>
    <w:p w14:paraId="66C20B06" w14:textId="77777777" w:rsidR="00370DC7" w:rsidRPr="00370DC7" w:rsidRDefault="00370DC7" w:rsidP="00370DC7">
      <w:pPr>
        <w:numPr>
          <w:ilvl w:val="0"/>
          <w:numId w:val="28"/>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максимально спростити процедуру подання запиту й отримання інформації;</w:t>
      </w:r>
    </w:p>
    <w:p w14:paraId="3D2DD187" w14:textId="77777777" w:rsidR="00370DC7" w:rsidRPr="00370DC7" w:rsidRDefault="00370DC7" w:rsidP="00370DC7">
      <w:pPr>
        <w:numPr>
          <w:ilvl w:val="0"/>
          <w:numId w:val="28"/>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забезпечувати доступ до пленарних засідань Ради, засідань постійних комісій Ради й виконавчого комітету Ради, крім випадків, передбачених законом;</w:t>
      </w:r>
    </w:p>
    <w:p w14:paraId="21CBF48C" w14:textId="77777777" w:rsidR="00370DC7" w:rsidRPr="00370DC7" w:rsidRDefault="00370DC7" w:rsidP="00370DC7">
      <w:pPr>
        <w:numPr>
          <w:ilvl w:val="0"/>
          <w:numId w:val="28"/>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14:paraId="287163CC" w14:textId="36246CCC" w:rsidR="00370DC7" w:rsidRPr="00370DC7" w:rsidRDefault="00370DC7" w:rsidP="00370DC7">
      <w:pPr>
        <w:numPr>
          <w:ilvl w:val="0"/>
          <w:numId w:val="28"/>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 xml:space="preserve">надавати публічну інформацію у формі відкритих даних на запит, оприлюднювати й регулярно оновлювати її на єдиному державному </w:t>
      </w:r>
      <w:proofErr w:type="spellStart"/>
      <w:r w:rsidRPr="00370DC7">
        <w:rPr>
          <w:rFonts w:ascii="Arial" w:hAnsi="Arial" w:cs="Arial"/>
          <w:sz w:val="24"/>
          <w:szCs w:val="24"/>
          <w:highlight w:val="white"/>
        </w:rPr>
        <w:t>вебпорталі</w:t>
      </w:r>
      <w:proofErr w:type="spellEnd"/>
      <w:r w:rsidRPr="00370DC7">
        <w:rPr>
          <w:rFonts w:ascii="Arial" w:hAnsi="Arial" w:cs="Arial"/>
          <w:sz w:val="24"/>
          <w:szCs w:val="24"/>
          <w:highlight w:val="white"/>
        </w:rPr>
        <w:t xml:space="preserve"> відкритих даних і на офіційному </w:t>
      </w:r>
      <w:proofErr w:type="spellStart"/>
      <w:r w:rsidRPr="00370DC7">
        <w:rPr>
          <w:rFonts w:ascii="Arial" w:hAnsi="Arial" w:cs="Arial"/>
          <w:sz w:val="24"/>
          <w:szCs w:val="24"/>
          <w:highlight w:val="white"/>
        </w:rPr>
        <w:t>вебсайті</w:t>
      </w:r>
      <w:proofErr w:type="spellEnd"/>
      <w:r w:rsidRPr="00370DC7">
        <w:rPr>
          <w:rFonts w:ascii="Arial" w:hAnsi="Arial" w:cs="Arial"/>
          <w:sz w:val="24"/>
          <w:szCs w:val="24"/>
          <w:highlight w:val="white"/>
        </w:rPr>
        <w:t xml:space="preserve"> Ради згідно з вимогами законодавства;</w:t>
      </w:r>
    </w:p>
    <w:p w14:paraId="210E40C9" w14:textId="77777777" w:rsidR="00370DC7" w:rsidRPr="00370DC7" w:rsidRDefault="00370DC7" w:rsidP="00370DC7">
      <w:pPr>
        <w:numPr>
          <w:ilvl w:val="0"/>
          <w:numId w:val="28"/>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вести облік документів і запитів на інформацію;</w:t>
      </w:r>
    </w:p>
    <w:p w14:paraId="3AD810EC" w14:textId="77777777" w:rsidR="00370DC7" w:rsidRPr="00370DC7" w:rsidRDefault="00370DC7" w:rsidP="00370DC7">
      <w:pPr>
        <w:numPr>
          <w:ilvl w:val="0"/>
          <w:numId w:val="28"/>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й підзаконними актами, цим Статутом та іншими рішеннями Ради.</w:t>
      </w:r>
    </w:p>
    <w:p w14:paraId="0E0E0687" w14:textId="0E1AE517" w:rsidR="00370DC7" w:rsidRPr="00370DC7" w:rsidRDefault="00370DC7" w:rsidP="00370DC7">
      <w:pPr>
        <w:tabs>
          <w:tab w:val="left" w:pos="1134"/>
        </w:tabs>
        <w:spacing w:after="0" w:line="240" w:lineRule="auto"/>
        <w:jc w:val="both"/>
        <w:rPr>
          <w:rFonts w:ascii="Arial" w:hAnsi="Arial" w:cs="Arial"/>
          <w:sz w:val="24"/>
          <w:szCs w:val="24"/>
          <w:highlight w:val="white"/>
        </w:rPr>
      </w:pPr>
      <w:r>
        <w:rPr>
          <w:rFonts w:ascii="Arial" w:hAnsi="Arial" w:cs="Arial"/>
          <w:sz w:val="24"/>
          <w:szCs w:val="24"/>
          <w:highlight w:val="white"/>
        </w:rPr>
        <w:tab/>
      </w:r>
      <w:r w:rsidRPr="00370DC7">
        <w:rPr>
          <w:rFonts w:ascii="Arial" w:hAnsi="Arial" w:cs="Arial"/>
          <w:sz w:val="24"/>
          <w:szCs w:val="24"/>
          <w:highlight w:val="white"/>
        </w:rPr>
        <w:t>3. Обмеження доступу до публічної інформації, зокрема до пленарних засідань Ради, її постійних комісій, виконавчого комітету Ради, здійснюється виключно з метою захисту таємної, конфіденційної і/або службової інформації в порядку, передбаченому статтею 6 Закону України «Про доступ до публічної інформації».</w:t>
      </w:r>
    </w:p>
    <w:p w14:paraId="4B1D25E2" w14:textId="38D34CDE" w:rsidR="00370DC7" w:rsidRPr="00370DC7" w:rsidRDefault="00370DC7" w:rsidP="00370DC7">
      <w:pPr>
        <w:tabs>
          <w:tab w:val="left" w:pos="1134"/>
        </w:tabs>
        <w:spacing w:after="0" w:line="240" w:lineRule="auto"/>
        <w:jc w:val="both"/>
        <w:rPr>
          <w:rFonts w:ascii="Arial" w:hAnsi="Arial" w:cs="Arial"/>
          <w:sz w:val="24"/>
          <w:szCs w:val="24"/>
          <w:highlight w:val="white"/>
        </w:rPr>
      </w:pPr>
      <w:r>
        <w:rPr>
          <w:rFonts w:ascii="Arial" w:hAnsi="Arial" w:cs="Arial"/>
          <w:sz w:val="24"/>
          <w:szCs w:val="24"/>
          <w:highlight w:val="white"/>
        </w:rPr>
        <w:tab/>
      </w:r>
      <w:r w:rsidRPr="00370DC7">
        <w:rPr>
          <w:rFonts w:ascii="Arial" w:hAnsi="Arial" w:cs="Arial"/>
          <w:sz w:val="24"/>
          <w:szCs w:val="24"/>
          <w:highlight w:val="white"/>
        </w:rPr>
        <w:t>4.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посадових осіб з документами, що містять конфіденційну та службову інформацію визначається рішеннями Ради.</w:t>
      </w:r>
    </w:p>
    <w:p w14:paraId="38433BD3" w14:textId="1D38AC41" w:rsidR="00370DC7" w:rsidRPr="00370DC7" w:rsidRDefault="00370DC7" w:rsidP="00370DC7">
      <w:pPr>
        <w:tabs>
          <w:tab w:val="left" w:pos="1134"/>
        </w:tabs>
        <w:spacing w:after="0" w:line="240" w:lineRule="auto"/>
        <w:jc w:val="both"/>
        <w:rPr>
          <w:rFonts w:ascii="Arial" w:hAnsi="Arial" w:cs="Arial"/>
          <w:sz w:val="24"/>
          <w:szCs w:val="24"/>
          <w:highlight w:val="white"/>
        </w:rPr>
      </w:pPr>
      <w:r>
        <w:rPr>
          <w:rFonts w:ascii="Arial" w:hAnsi="Arial" w:cs="Arial"/>
          <w:sz w:val="24"/>
          <w:szCs w:val="24"/>
          <w:highlight w:val="white"/>
        </w:rPr>
        <w:tab/>
      </w:r>
      <w:r w:rsidRPr="00370DC7">
        <w:rPr>
          <w:rFonts w:ascii="Arial" w:hAnsi="Arial" w:cs="Arial"/>
          <w:sz w:val="24"/>
          <w:szCs w:val="24"/>
          <w:highlight w:val="white"/>
        </w:rPr>
        <w:t>5. Якщо в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передбаченими законодавством і цим Статутом.</w:t>
      </w:r>
    </w:p>
    <w:p w14:paraId="065AD6A3" w14:textId="1F4212A2" w:rsidR="00370DC7" w:rsidRPr="00370DC7" w:rsidRDefault="00296547" w:rsidP="00370DC7">
      <w:pPr>
        <w:tabs>
          <w:tab w:val="left" w:pos="1134"/>
        </w:tabs>
        <w:spacing w:after="0" w:line="240" w:lineRule="auto"/>
        <w:jc w:val="both"/>
        <w:rPr>
          <w:rFonts w:ascii="Arial" w:hAnsi="Arial" w:cs="Arial"/>
          <w:sz w:val="24"/>
          <w:szCs w:val="24"/>
          <w:highlight w:val="white"/>
        </w:rPr>
      </w:pPr>
      <w:r>
        <w:rPr>
          <w:rFonts w:ascii="Arial" w:hAnsi="Arial" w:cs="Arial"/>
          <w:sz w:val="24"/>
          <w:szCs w:val="24"/>
          <w:highlight w:val="white"/>
        </w:rPr>
        <w:tab/>
      </w:r>
      <w:r w:rsidR="00370DC7" w:rsidRPr="00370DC7">
        <w:rPr>
          <w:rFonts w:ascii="Arial" w:hAnsi="Arial" w:cs="Arial"/>
          <w:sz w:val="24"/>
          <w:szCs w:val="24"/>
          <w:highlight w:val="white"/>
        </w:rPr>
        <w:t>6. 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і цим Статутом чи в інший спосіб, що не суперечить вимогам законодавства.</w:t>
      </w:r>
    </w:p>
    <w:p w14:paraId="7080D671" w14:textId="77777777" w:rsidR="00C830DA" w:rsidRPr="0079531A" w:rsidRDefault="00C830DA" w:rsidP="0079531A">
      <w:pPr>
        <w:spacing w:after="0" w:line="240" w:lineRule="auto"/>
        <w:jc w:val="both"/>
        <w:rPr>
          <w:rFonts w:ascii="Arial" w:hAnsi="Arial" w:cs="Arial"/>
          <w:sz w:val="24"/>
          <w:szCs w:val="24"/>
        </w:rPr>
      </w:pPr>
    </w:p>
    <w:p w14:paraId="433D725E" w14:textId="5AD17A54" w:rsidR="00370DC7" w:rsidRDefault="00C830DA" w:rsidP="00455732">
      <w:pPr>
        <w:tabs>
          <w:tab w:val="left" w:pos="1134"/>
        </w:tabs>
        <w:spacing w:after="0" w:line="240" w:lineRule="auto"/>
        <w:rPr>
          <w:rFonts w:ascii="Arial" w:hAnsi="Arial" w:cs="Arial"/>
          <w:b/>
          <w:sz w:val="24"/>
          <w:szCs w:val="24"/>
          <w:highlight w:val="white"/>
        </w:rPr>
      </w:pPr>
      <w:r w:rsidRPr="0079531A">
        <w:rPr>
          <w:rFonts w:ascii="Arial" w:hAnsi="Arial" w:cs="Arial"/>
          <w:b/>
          <w:sz w:val="24"/>
          <w:szCs w:val="24"/>
        </w:rPr>
        <w:lastRenderedPageBreak/>
        <w:t>Стаття 5</w:t>
      </w:r>
      <w:r w:rsidR="000B0056">
        <w:rPr>
          <w:rFonts w:ascii="Arial" w:hAnsi="Arial" w:cs="Arial"/>
          <w:b/>
          <w:sz w:val="24"/>
          <w:szCs w:val="24"/>
        </w:rPr>
        <w:t>7</w:t>
      </w:r>
      <w:r w:rsidRPr="0079531A">
        <w:rPr>
          <w:rFonts w:ascii="Arial" w:hAnsi="Arial" w:cs="Arial"/>
          <w:b/>
          <w:sz w:val="24"/>
          <w:szCs w:val="24"/>
        </w:rPr>
        <w:t xml:space="preserve">. </w:t>
      </w:r>
      <w:r w:rsidR="00370DC7" w:rsidRPr="00370DC7">
        <w:rPr>
          <w:rFonts w:ascii="Arial" w:hAnsi="Arial" w:cs="Arial"/>
          <w:b/>
          <w:sz w:val="24"/>
          <w:szCs w:val="24"/>
          <w:highlight w:val="white"/>
        </w:rPr>
        <w:t>Відкритість і прозорість пленарних засідань Ради, засідань постійних комісій і виконавчого комітету Ради</w:t>
      </w:r>
    </w:p>
    <w:p w14:paraId="314ECC3F" w14:textId="77777777" w:rsidR="00455732" w:rsidRPr="00370DC7" w:rsidRDefault="00455732" w:rsidP="00455732">
      <w:pPr>
        <w:tabs>
          <w:tab w:val="left" w:pos="1134"/>
        </w:tabs>
        <w:spacing w:after="0" w:line="240" w:lineRule="auto"/>
        <w:rPr>
          <w:rFonts w:ascii="Arial" w:hAnsi="Arial" w:cs="Arial"/>
          <w:b/>
          <w:sz w:val="24"/>
          <w:szCs w:val="24"/>
          <w:highlight w:val="white"/>
        </w:rPr>
      </w:pPr>
    </w:p>
    <w:p w14:paraId="275946E2" w14:textId="77777777" w:rsidR="00370DC7" w:rsidRPr="00370DC7" w:rsidRDefault="00370DC7" w:rsidP="00455732">
      <w:pPr>
        <w:numPr>
          <w:ilvl w:val="0"/>
          <w:numId w:val="29"/>
        </w:numPr>
        <w:tabs>
          <w:tab w:val="left" w:pos="1125"/>
          <w:tab w:val="left" w:pos="709"/>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 xml:space="preserve">Пленарні засідання ради, засідання постійних комісій і виконавчого комітету Ради проводяться відкрито із забезпеченням права кожного бути присутнім на них, крім випадків, передбачених законом. Рада й виконавчий комітет Ради забезпечують фізичну </w:t>
      </w:r>
      <w:proofErr w:type="spellStart"/>
      <w:r w:rsidRPr="00370DC7">
        <w:rPr>
          <w:rFonts w:ascii="Arial" w:hAnsi="Arial" w:cs="Arial"/>
          <w:sz w:val="24"/>
          <w:szCs w:val="24"/>
          <w:highlight w:val="white"/>
        </w:rPr>
        <w:t>безбар’єрність</w:t>
      </w:r>
      <w:proofErr w:type="spellEnd"/>
      <w:r w:rsidRPr="00370DC7">
        <w:rPr>
          <w:rFonts w:ascii="Arial" w:hAnsi="Arial" w:cs="Arial"/>
          <w:sz w:val="24"/>
          <w:szCs w:val="24"/>
          <w:highlight w:val="white"/>
        </w:rPr>
        <w:t xml:space="preserve"> приміщення, у якому відбуваються такі засідання.</w:t>
      </w:r>
    </w:p>
    <w:p w14:paraId="27011190" w14:textId="77777777" w:rsidR="00370DC7" w:rsidRPr="00370DC7" w:rsidRDefault="00370DC7" w:rsidP="00455732">
      <w:pPr>
        <w:numPr>
          <w:ilvl w:val="0"/>
          <w:numId w:val="29"/>
        </w:numPr>
        <w:tabs>
          <w:tab w:val="left" w:pos="1125"/>
          <w:tab w:val="left" w:pos="709"/>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 xml:space="preserve">Рада, постійні комісії і виконавчий комітет Ради своєчасно оприлюднюють інформацію про графік своїх засідань, плани роботи, а також час, дату, місце, </w:t>
      </w:r>
      <w:proofErr w:type="spellStart"/>
      <w:r w:rsidRPr="00370DC7">
        <w:rPr>
          <w:rFonts w:ascii="Arial" w:hAnsi="Arial" w:cs="Arial"/>
          <w:sz w:val="24"/>
          <w:szCs w:val="24"/>
          <w:highlight w:val="white"/>
        </w:rPr>
        <w:t>проєкт</w:t>
      </w:r>
      <w:proofErr w:type="spellEnd"/>
      <w:r w:rsidRPr="00370DC7">
        <w:rPr>
          <w:rFonts w:ascii="Arial" w:hAnsi="Arial" w:cs="Arial"/>
          <w:sz w:val="24"/>
          <w:szCs w:val="24"/>
          <w:highlight w:val="white"/>
        </w:rPr>
        <w:t xml:space="preserve"> порядку денного і </w:t>
      </w:r>
      <w:proofErr w:type="spellStart"/>
      <w:r w:rsidRPr="00370DC7">
        <w:rPr>
          <w:rFonts w:ascii="Arial" w:hAnsi="Arial" w:cs="Arial"/>
          <w:sz w:val="24"/>
          <w:szCs w:val="24"/>
          <w:highlight w:val="white"/>
        </w:rPr>
        <w:t>проєкти</w:t>
      </w:r>
      <w:proofErr w:type="spellEnd"/>
      <w:r w:rsidRPr="00370DC7">
        <w:rPr>
          <w:rFonts w:ascii="Arial" w:hAnsi="Arial" w:cs="Arial"/>
          <w:sz w:val="24"/>
          <w:szCs w:val="24"/>
          <w:highlight w:val="white"/>
        </w:rPr>
        <w:t xml:space="preserve"> рішень, що розглядатимуться на кожному засіданні.</w:t>
      </w:r>
    </w:p>
    <w:p w14:paraId="6F0B8366" w14:textId="77777777" w:rsidR="00370DC7" w:rsidRPr="00370DC7" w:rsidRDefault="00370DC7" w:rsidP="00455732">
      <w:pPr>
        <w:numPr>
          <w:ilvl w:val="0"/>
          <w:numId w:val="29"/>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 xml:space="preserve">Рішення про скликання сесії Ради, засідання виконавчого комітету оприлюднюється на офіційному </w:t>
      </w:r>
      <w:proofErr w:type="spellStart"/>
      <w:r w:rsidRPr="00370DC7">
        <w:rPr>
          <w:rFonts w:ascii="Arial" w:hAnsi="Arial" w:cs="Arial"/>
          <w:sz w:val="24"/>
          <w:szCs w:val="24"/>
          <w:highlight w:val="white"/>
        </w:rPr>
        <w:t>вебсайті</w:t>
      </w:r>
      <w:proofErr w:type="spellEnd"/>
      <w:r w:rsidRPr="00370DC7">
        <w:rPr>
          <w:rFonts w:ascii="Arial" w:hAnsi="Arial" w:cs="Arial"/>
          <w:sz w:val="24"/>
          <w:szCs w:val="24"/>
          <w:highlight w:val="white"/>
        </w:rPr>
        <w:t xml:space="preserve"> Ради й іншими способами не пізніш як за 10 днів до сесії / засідання, а у виняткових випадках — не пізніш як за день до сесії / засідання із зазначенням часу скликання, місця проведення і питань, які передбачається </w:t>
      </w:r>
      <w:proofErr w:type="spellStart"/>
      <w:r w:rsidRPr="00370DC7">
        <w:rPr>
          <w:rFonts w:ascii="Arial" w:hAnsi="Arial" w:cs="Arial"/>
          <w:sz w:val="24"/>
          <w:szCs w:val="24"/>
          <w:highlight w:val="white"/>
        </w:rPr>
        <w:t>внести</w:t>
      </w:r>
      <w:proofErr w:type="spellEnd"/>
      <w:r w:rsidRPr="00370DC7">
        <w:rPr>
          <w:rFonts w:ascii="Arial" w:hAnsi="Arial" w:cs="Arial"/>
          <w:sz w:val="24"/>
          <w:szCs w:val="24"/>
          <w:highlight w:val="white"/>
        </w:rPr>
        <w:t xml:space="preserve"> на розгляд Ради / виконавчого комітету Ради (проєкту порядку денного).</w:t>
      </w:r>
    </w:p>
    <w:p w14:paraId="27BCC1D7" w14:textId="77777777" w:rsidR="00370DC7" w:rsidRPr="00370DC7" w:rsidRDefault="00370DC7" w:rsidP="00455732">
      <w:pPr>
        <w:numPr>
          <w:ilvl w:val="0"/>
          <w:numId w:val="29"/>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і викладається в протоколі засідання.</w:t>
      </w:r>
    </w:p>
    <w:p w14:paraId="0F650A3C" w14:textId="77777777" w:rsidR="00370DC7" w:rsidRPr="00370DC7" w:rsidRDefault="00370DC7" w:rsidP="00455732">
      <w:pPr>
        <w:numPr>
          <w:ilvl w:val="0"/>
          <w:numId w:val="29"/>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У разі ухвалення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й посадові особи місцевого самоврядування, які згідно з рішеннями Ради, що визначають порядок роботи з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w:t>
      </w:r>
    </w:p>
    <w:p w14:paraId="32464AF5" w14:textId="77777777" w:rsidR="00370DC7" w:rsidRPr="00370DC7" w:rsidRDefault="00370DC7" w:rsidP="00455732">
      <w:pPr>
        <w:numPr>
          <w:ilvl w:val="0"/>
          <w:numId w:val="29"/>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 xml:space="preserve">Рада, постійна комісія, виконавчий комітет Ради може розглянути </w:t>
      </w:r>
      <w:proofErr w:type="spellStart"/>
      <w:r w:rsidRPr="00370DC7">
        <w:rPr>
          <w:rFonts w:ascii="Arial" w:hAnsi="Arial" w:cs="Arial"/>
          <w:sz w:val="24"/>
          <w:szCs w:val="24"/>
          <w:highlight w:val="white"/>
        </w:rPr>
        <w:t>проєкт</w:t>
      </w:r>
      <w:proofErr w:type="spellEnd"/>
      <w:r w:rsidRPr="00370DC7">
        <w:rPr>
          <w:rFonts w:ascii="Arial" w:hAnsi="Arial" w:cs="Arial"/>
          <w:sz w:val="24"/>
          <w:szCs w:val="24"/>
          <w:highlight w:val="white"/>
        </w:rPr>
        <w:t xml:space="preserve">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в інший спосіб уникнути розголошення інформації з обмеженим доступом.</w:t>
      </w:r>
    </w:p>
    <w:p w14:paraId="4DB66475" w14:textId="77777777" w:rsidR="00370DC7" w:rsidRPr="00370DC7" w:rsidRDefault="00370DC7" w:rsidP="00455732">
      <w:pPr>
        <w:numPr>
          <w:ilvl w:val="0"/>
          <w:numId w:val="29"/>
        </w:numPr>
        <w:tabs>
          <w:tab w:val="left" w:pos="1134"/>
        </w:tabs>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Особи, присутні на пленарному засіданні Ради, засіданні постійних комісій чи виконавчого комітету Ради, мають право здійснювати звукозапис, кіно-, фото- і відеозйомку в спосіб, що не заважає проведенню засідань.</w:t>
      </w:r>
    </w:p>
    <w:p w14:paraId="6938B2F8" w14:textId="77777777" w:rsidR="00370DC7" w:rsidRPr="00370DC7" w:rsidRDefault="00370DC7" w:rsidP="00455732">
      <w:pPr>
        <w:widowControl w:val="0"/>
        <w:numPr>
          <w:ilvl w:val="0"/>
          <w:numId w:val="29"/>
        </w:numPr>
        <w:shd w:val="clear" w:color="auto" w:fill="FFFFFF"/>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 xml:space="preserve">Пленарні засідання Ради, засідання постійних комісій чи виконавчого комітету Ради, до розгляду питань порядку денного яких не обмежено доступ у порядку, передбаченому частиною п’ятою цієї статті, транслюються в мережі «Інтернет» у режимі реального часу, і ця трансляція розміщується на офіційному </w:t>
      </w:r>
      <w:proofErr w:type="spellStart"/>
      <w:r w:rsidRPr="00370DC7">
        <w:rPr>
          <w:rFonts w:ascii="Arial" w:hAnsi="Arial" w:cs="Arial"/>
          <w:sz w:val="24"/>
          <w:szCs w:val="24"/>
          <w:highlight w:val="white"/>
        </w:rPr>
        <w:t>вебсайті</w:t>
      </w:r>
      <w:proofErr w:type="spellEnd"/>
      <w:r w:rsidRPr="00370DC7">
        <w:rPr>
          <w:rFonts w:ascii="Arial" w:hAnsi="Arial" w:cs="Arial"/>
          <w:sz w:val="24"/>
          <w:szCs w:val="24"/>
          <w:highlight w:val="white"/>
        </w:rPr>
        <w:t xml:space="preserve"> Ради. Зокрема, забезпечується можливість бачити й чути перебіг засідання (транслюється відео- й </w:t>
      </w:r>
      <w:proofErr w:type="spellStart"/>
      <w:r w:rsidRPr="00370DC7">
        <w:rPr>
          <w:rFonts w:ascii="Arial" w:hAnsi="Arial" w:cs="Arial"/>
          <w:sz w:val="24"/>
          <w:szCs w:val="24"/>
          <w:highlight w:val="white"/>
        </w:rPr>
        <w:t>аудіоряд</w:t>
      </w:r>
      <w:proofErr w:type="spellEnd"/>
      <w:r w:rsidRPr="00370DC7">
        <w:rPr>
          <w:rFonts w:ascii="Arial" w:hAnsi="Arial" w:cs="Arial"/>
          <w:sz w:val="24"/>
          <w:szCs w:val="24"/>
          <w:highlight w:val="white"/>
        </w:rPr>
        <w:t>). За можливості також забезпечується переклад на українську жестову мову.</w:t>
      </w:r>
    </w:p>
    <w:p w14:paraId="3F36C576" w14:textId="77777777" w:rsidR="00370DC7" w:rsidRPr="00370DC7" w:rsidRDefault="00370DC7" w:rsidP="00455732">
      <w:pPr>
        <w:widowControl w:val="0"/>
        <w:numPr>
          <w:ilvl w:val="0"/>
          <w:numId w:val="29"/>
        </w:numPr>
        <w:shd w:val="clear" w:color="auto" w:fill="FFFFFF"/>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 xml:space="preserve">Пленарні засідання Ради, засідання постійних комісій чи виконавчого комітету Ради підлягають </w:t>
      </w:r>
      <w:proofErr w:type="spellStart"/>
      <w:r w:rsidRPr="00370DC7">
        <w:rPr>
          <w:rFonts w:ascii="Arial" w:hAnsi="Arial" w:cs="Arial"/>
          <w:sz w:val="24"/>
          <w:szCs w:val="24"/>
          <w:highlight w:val="white"/>
        </w:rPr>
        <w:t>відеофіксації</w:t>
      </w:r>
      <w:proofErr w:type="spellEnd"/>
      <w:r w:rsidRPr="00370DC7">
        <w:rPr>
          <w:rFonts w:ascii="Arial" w:hAnsi="Arial" w:cs="Arial"/>
          <w:sz w:val="24"/>
          <w:szCs w:val="24"/>
          <w:highlight w:val="white"/>
        </w:rPr>
        <w:t xml:space="preserve"> з подальшим зберіганням відеозапису засідання (відео- й </w:t>
      </w:r>
      <w:proofErr w:type="spellStart"/>
      <w:r w:rsidRPr="00370DC7">
        <w:rPr>
          <w:rFonts w:ascii="Arial" w:hAnsi="Arial" w:cs="Arial"/>
          <w:sz w:val="24"/>
          <w:szCs w:val="24"/>
          <w:highlight w:val="white"/>
        </w:rPr>
        <w:t>аудіоряду</w:t>
      </w:r>
      <w:proofErr w:type="spellEnd"/>
      <w:r w:rsidRPr="00370DC7">
        <w:rPr>
          <w:rFonts w:ascii="Arial" w:hAnsi="Arial" w:cs="Arial"/>
          <w:sz w:val="24"/>
          <w:szCs w:val="24"/>
          <w:highlight w:val="white"/>
        </w:rPr>
        <w:t xml:space="preserve">).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w:t>
      </w:r>
      <w:proofErr w:type="spellStart"/>
      <w:r w:rsidRPr="00370DC7">
        <w:rPr>
          <w:rFonts w:ascii="Arial" w:hAnsi="Arial" w:cs="Arial"/>
          <w:sz w:val="24"/>
          <w:szCs w:val="24"/>
          <w:highlight w:val="white"/>
        </w:rPr>
        <w:t>вебсайті</w:t>
      </w:r>
      <w:proofErr w:type="spellEnd"/>
      <w:r w:rsidRPr="00370DC7">
        <w:rPr>
          <w:rFonts w:ascii="Arial" w:hAnsi="Arial" w:cs="Arial"/>
          <w:sz w:val="24"/>
          <w:szCs w:val="24"/>
          <w:highlight w:val="white"/>
        </w:rPr>
        <w:t xml:space="preserve"> Ради чи в інший спосіб із забезпеченням відкритого доступу до відеозапису. Інформація про те, де розміщені відеозаписи, з відповідним посиланням вказується на офіційному </w:t>
      </w:r>
      <w:proofErr w:type="spellStart"/>
      <w:r w:rsidRPr="00370DC7">
        <w:rPr>
          <w:rFonts w:ascii="Arial" w:hAnsi="Arial" w:cs="Arial"/>
          <w:sz w:val="24"/>
          <w:szCs w:val="24"/>
          <w:highlight w:val="white"/>
        </w:rPr>
        <w:t>вебсайті</w:t>
      </w:r>
      <w:proofErr w:type="spellEnd"/>
      <w:r w:rsidRPr="00370DC7">
        <w:rPr>
          <w:rFonts w:ascii="Arial" w:hAnsi="Arial" w:cs="Arial"/>
          <w:sz w:val="24"/>
          <w:szCs w:val="24"/>
          <w:highlight w:val="white"/>
        </w:rPr>
        <w:t xml:space="preserve"> Ради.</w:t>
      </w:r>
    </w:p>
    <w:p w14:paraId="334212E4" w14:textId="77777777" w:rsidR="00370DC7" w:rsidRPr="00370DC7" w:rsidRDefault="00370DC7" w:rsidP="00455732">
      <w:pPr>
        <w:widowControl w:val="0"/>
        <w:numPr>
          <w:ilvl w:val="0"/>
          <w:numId w:val="29"/>
        </w:numPr>
        <w:shd w:val="clear" w:color="auto" w:fill="FFFFFF"/>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 xml:space="preserve">Протоколи пленарних засідань Ради, засідань постійних комісій чи виконавчого комітету Ради є відкритими й оприлюднюються на офіційному </w:t>
      </w:r>
      <w:proofErr w:type="spellStart"/>
      <w:r w:rsidRPr="00370DC7">
        <w:rPr>
          <w:rFonts w:ascii="Arial" w:hAnsi="Arial" w:cs="Arial"/>
          <w:sz w:val="24"/>
          <w:szCs w:val="24"/>
          <w:highlight w:val="white"/>
        </w:rPr>
        <w:t>вебсайті</w:t>
      </w:r>
      <w:proofErr w:type="spellEnd"/>
      <w:r w:rsidRPr="00370DC7">
        <w:rPr>
          <w:rFonts w:ascii="Arial" w:hAnsi="Arial" w:cs="Arial"/>
          <w:sz w:val="24"/>
          <w:szCs w:val="24"/>
          <w:highlight w:val="white"/>
        </w:rPr>
        <w:t xml:space="preserve"> </w:t>
      </w:r>
      <w:r w:rsidRPr="00370DC7">
        <w:rPr>
          <w:rFonts w:ascii="Arial" w:hAnsi="Arial" w:cs="Arial"/>
          <w:sz w:val="24"/>
          <w:szCs w:val="24"/>
          <w:highlight w:val="white"/>
        </w:rPr>
        <w:lastRenderedPageBreak/>
        <w:t>Ради невідкладно, але не пізніше ніж за 5 робочих днів з дня підписання, а також надаються 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w:t>
      </w:r>
    </w:p>
    <w:p w14:paraId="08DB7233" w14:textId="77777777" w:rsidR="00370DC7" w:rsidRPr="00370DC7" w:rsidRDefault="00370DC7" w:rsidP="00455732">
      <w:pPr>
        <w:widowControl w:val="0"/>
        <w:numPr>
          <w:ilvl w:val="0"/>
          <w:numId w:val="29"/>
        </w:numPr>
        <w:shd w:val="clear" w:color="auto" w:fill="FFFFFF"/>
        <w:spacing w:after="0" w:line="240" w:lineRule="auto"/>
        <w:ind w:left="0" w:firstLine="709"/>
        <w:jc w:val="both"/>
        <w:rPr>
          <w:rFonts w:ascii="Arial" w:hAnsi="Arial" w:cs="Arial"/>
          <w:sz w:val="24"/>
          <w:szCs w:val="24"/>
          <w:highlight w:val="white"/>
        </w:rPr>
      </w:pPr>
      <w:r w:rsidRPr="00370DC7">
        <w:rPr>
          <w:rFonts w:ascii="Arial" w:hAnsi="Arial" w:cs="Arial"/>
          <w:sz w:val="24"/>
          <w:szCs w:val="24"/>
          <w:highlight w:val="white"/>
        </w:rPr>
        <w:t>Порядок доступу до засідань визначається законом, цим Статутом і регламентами Ради та її виконавчого комітету.</w:t>
      </w:r>
    </w:p>
    <w:p w14:paraId="19AFA5FD" w14:textId="65B8B8EF" w:rsidR="00C830DA" w:rsidRPr="0079531A" w:rsidRDefault="00C830DA" w:rsidP="0079531A">
      <w:pPr>
        <w:spacing w:after="0" w:line="240" w:lineRule="auto"/>
        <w:jc w:val="both"/>
        <w:rPr>
          <w:rFonts w:ascii="Arial" w:hAnsi="Arial" w:cs="Arial"/>
          <w:b/>
          <w:sz w:val="24"/>
          <w:szCs w:val="24"/>
        </w:rPr>
      </w:pPr>
    </w:p>
    <w:p w14:paraId="027F94FC" w14:textId="77777777" w:rsidR="00C830DA" w:rsidRPr="0079531A" w:rsidRDefault="00C830DA" w:rsidP="0079531A">
      <w:pPr>
        <w:spacing w:after="0" w:line="240" w:lineRule="auto"/>
        <w:jc w:val="both"/>
        <w:rPr>
          <w:rFonts w:ascii="Arial" w:hAnsi="Arial" w:cs="Arial"/>
          <w:b/>
          <w:sz w:val="24"/>
          <w:szCs w:val="24"/>
        </w:rPr>
      </w:pPr>
      <w:r w:rsidRPr="0079531A">
        <w:rPr>
          <w:rFonts w:ascii="Arial" w:hAnsi="Arial" w:cs="Arial"/>
          <w:b/>
          <w:sz w:val="24"/>
          <w:szCs w:val="24"/>
        </w:rPr>
        <w:tab/>
      </w:r>
    </w:p>
    <w:p w14:paraId="6BB68671" w14:textId="1BA9FC1C" w:rsidR="00296547" w:rsidRDefault="00C830DA" w:rsidP="00296547">
      <w:pPr>
        <w:tabs>
          <w:tab w:val="left" w:pos="1134"/>
        </w:tabs>
        <w:spacing w:after="0" w:line="240" w:lineRule="auto"/>
        <w:rPr>
          <w:rFonts w:ascii="Arial" w:hAnsi="Arial" w:cs="Arial"/>
          <w:b/>
          <w:sz w:val="24"/>
          <w:szCs w:val="24"/>
          <w:highlight w:val="white"/>
        </w:rPr>
      </w:pPr>
      <w:r w:rsidRPr="0079531A">
        <w:rPr>
          <w:rFonts w:ascii="Arial" w:hAnsi="Arial" w:cs="Arial"/>
          <w:b/>
          <w:sz w:val="24"/>
          <w:szCs w:val="24"/>
        </w:rPr>
        <w:t>Стаття 5</w:t>
      </w:r>
      <w:r w:rsidR="000B0056">
        <w:rPr>
          <w:rFonts w:ascii="Arial" w:hAnsi="Arial" w:cs="Arial"/>
          <w:b/>
          <w:sz w:val="24"/>
          <w:szCs w:val="24"/>
        </w:rPr>
        <w:t>8</w:t>
      </w:r>
      <w:r w:rsidRPr="0079531A">
        <w:rPr>
          <w:rFonts w:ascii="Arial" w:hAnsi="Arial" w:cs="Arial"/>
          <w:b/>
          <w:sz w:val="24"/>
          <w:szCs w:val="24"/>
        </w:rPr>
        <w:t xml:space="preserve">. </w:t>
      </w:r>
      <w:r w:rsidR="00296547" w:rsidRPr="00296547">
        <w:rPr>
          <w:rFonts w:ascii="Arial" w:hAnsi="Arial" w:cs="Arial"/>
          <w:b/>
          <w:sz w:val="24"/>
          <w:szCs w:val="24"/>
          <w:highlight w:val="white"/>
        </w:rPr>
        <w:t xml:space="preserve">Інформація, що розміщується на офіційному </w:t>
      </w:r>
      <w:proofErr w:type="spellStart"/>
      <w:r w:rsidR="00296547" w:rsidRPr="00296547">
        <w:rPr>
          <w:rFonts w:ascii="Arial" w:hAnsi="Arial" w:cs="Arial"/>
          <w:b/>
          <w:sz w:val="24"/>
          <w:szCs w:val="24"/>
          <w:highlight w:val="white"/>
        </w:rPr>
        <w:t>вебсайті</w:t>
      </w:r>
      <w:proofErr w:type="spellEnd"/>
      <w:r w:rsidR="00296547" w:rsidRPr="00296547">
        <w:rPr>
          <w:rFonts w:ascii="Arial" w:hAnsi="Arial" w:cs="Arial"/>
          <w:b/>
          <w:sz w:val="24"/>
          <w:szCs w:val="24"/>
          <w:highlight w:val="white"/>
        </w:rPr>
        <w:t xml:space="preserve"> Ради</w:t>
      </w:r>
    </w:p>
    <w:p w14:paraId="63398CC5" w14:textId="77777777" w:rsidR="00296547" w:rsidRPr="00296547" w:rsidRDefault="00296547" w:rsidP="00296547">
      <w:pPr>
        <w:tabs>
          <w:tab w:val="left" w:pos="1134"/>
        </w:tabs>
        <w:spacing w:after="0" w:line="240" w:lineRule="auto"/>
        <w:rPr>
          <w:rFonts w:ascii="Arial" w:hAnsi="Arial" w:cs="Arial"/>
          <w:sz w:val="24"/>
          <w:szCs w:val="24"/>
          <w:highlight w:val="white"/>
        </w:rPr>
      </w:pPr>
    </w:p>
    <w:p w14:paraId="54509E27" w14:textId="31DA5029" w:rsidR="00296547" w:rsidRPr="00296547" w:rsidRDefault="00296547" w:rsidP="00455732">
      <w:pPr>
        <w:tabs>
          <w:tab w:val="left" w:pos="1134"/>
        </w:tabs>
        <w:spacing w:after="0" w:line="240" w:lineRule="auto"/>
        <w:jc w:val="both"/>
        <w:rPr>
          <w:rFonts w:ascii="Arial" w:hAnsi="Arial" w:cs="Arial"/>
          <w:sz w:val="24"/>
          <w:szCs w:val="24"/>
          <w:highlight w:val="white"/>
        </w:rPr>
      </w:pPr>
      <w:r>
        <w:rPr>
          <w:rFonts w:ascii="Arial" w:hAnsi="Arial" w:cs="Arial"/>
          <w:sz w:val="24"/>
          <w:szCs w:val="24"/>
          <w:highlight w:val="white"/>
        </w:rPr>
        <w:tab/>
      </w:r>
      <w:r w:rsidRPr="00296547">
        <w:rPr>
          <w:rFonts w:ascii="Arial" w:hAnsi="Arial" w:cs="Arial"/>
          <w:sz w:val="24"/>
          <w:szCs w:val="24"/>
          <w:highlight w:val="white"/>
        </w:rPr>
        <w:t xml:space="preserve">На офіційному </w:t>
      </w:r>
      <w:proofErr w:type="spellStart"/>
      <w:r w:rsidRPr="00296547">
        <w:rPr>
          <w:rFonts w:ascii="Arial" w:hAnsi="Arial" w:cs="Arial"/>
          <w:sz w:val="24"/>
          <w:szCs w:val="24"/>
          <w:highlight w:val="white"/>
        </w:rPr>
        <w:t>вебсайті</w:t>
      </w:r>
      <w:proofErr w:type="spellEnd"/>
      <w:r w:rsidRPr="00296547">
        <w:rPr>
          <w:rFonts w:ascii="Arial" w:hAnsi="Arial" w:cs="Arial"/>
          <w:sz w:val="24"/>
          <w:szCs w:val="24"/>
          <w:highlight w:val="white"/>
        </w:rPr>
        <w:t xml:space="preserve"> Ради обов’язково оприлюднюється інформація про:</w:t>
      </w:r>
    </w:p>
    <w:p w14:paraId="33D016CF"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організаційну структуру, місію, функції, повноваження, основні завдання, напрями діяльності, розпорядок роботи Ради, виконавчого комітету Ради, інших виконавчих органів Ради, органів самоорганізації населення, інформація про нормативно-правові засади діяльності, їхні місцезнаходження, поштова адреса, номери засобів зв’язку, адреси електронної пошти, розклад роботи;</w:t>
      </w:r>
    </w:p>
    <w:p w14:paraId="5107D878" w14:textId="75BAD5D3"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 xml:space="preserve">селищного  голову, його заступників, секретаря Ради, депутатів Ради, </w:t>
      </w:r>
      <w:proofErr w:type="spellStart"/>
      <w:r w:rsidRPr="00296547">
        <w:rPr>
          <w:rFonts w:ascii="Arial" w:hAnsi="Arial" w:cs="Arial"/>
          <w:sz w:val="24"/>
          <w:szCs w:val="24"/>
          <w:highlight w:val="white"/>
        </w:rPr>
        <w:t>старост</w:t>
      </w:r>
      <w:proofErr w:type="spellEnd"/>
      <w:r w:rsidRPr="00296547">
        <w:rPr>
          <w:rFonts w:ascii="Arial" w:hAnsi="Arial" w:cs="Arial"/>
          <w:sz w:val="24"/>
          <w:szCs w:val="24"/>
          <w:highlight w:val="white"/>
        </w:rPr>
        <w:t>, членів виконавчого комітету, керівників виконавчих органів, включно з фото, біографічними довідками, часом, днями й місцем проведення особистого прийому, а також контакти для листування і телефонного зв’язку, присутність посадової особи чи депутата на сесії Ради, засіданні виконавчого комітету Ради, щорічні звіти про роботу, імена й прізвища помічників, сфера їхньої діяльності й контакти, інша інформація, необхідна для співпраці посадової особи / депутата з жителями;</w:t>
      </w:r>
    </w:p>
    <w:p w14:paraId="35084232"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розпорядження бюджетними коштами (структуру й обсяг бюджетних коштів, порядок і механізм їх витрачання);</w:t>
      </w:r>
    </w:p>
    <w:p w14:paraId="18E04066"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планування, формування, здійснення і виконання закупівлі товарів, робіт і послуг за бюджетні кошти;</w:t>
      </w:r>
    </w:p>
    <w:p w14:paraId="6E13406D"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володіння, користування чи розпорядження комунальним майном;</w:t>
      </w:r>
    </w:p>
    <w:p w14:paraId="739B785A"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структуру, принципи формування і розмір оплати праці, винагороди, додаткового блага керівника, заступника керівника юридичної особи, що перебуває в комунальній власності територіальної громади, керівника, заступника керівника, члена наглядової і/або спостережної ради юридичної особи, що перебуває в комунальній власності територіальної громади,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територіальній громаді тощо;</w:t>
      </w:r>
    </w:p>
    <w:p w14:paraId="2E64FE1F"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нормативно-правові акти, акти індивідуальної дії, прийняті органами і посадовими особами місцевого самоврядування;</w:t>
      </w:r>
    </w:p>
    <w:p w14:paraId="7375B49D"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proofErr w:type="spellStart"/>
      <w:r w:rsidRPr="00296547">
        <w:rPr>
          <w:rFonts w:ascii="Arial" w:hAnsi="Arial" w:cs="Arial"/>
          <w:sz w:val="24"/>
          <w:szCs w:val="24"/>
          <w:highlight w:val="white"/>
        </w:rPr>
        <w:t>проєкти</w:t>
      </w:r>
      <w:proofErr w:type="spellEnd"/>
      <w:r w:rsidRPr="00296547">
        <w:rPr>
          <w:rFonts w:ascii="Arial" w:hAnsi="Arial" w:cs="Arial"/>
          <w:sz w:val="24"/>
          <w:szCs w:val="24"/>
          <w:highlight w:val="white"/>
        </w:rPr>
        <w:t xml:space="preserve"> нормативно-правових актів, рішень органів місцевого самоврядування;</w:t>
      </w:r>
    </w:p>
    <w:p w14:paraId="059EE493"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перелік та умови отримання послуг, що надають ці органи, форми і зразки документів, правила їх заповнення;</w:t>
      </w:r>
    </w:p>
    <w:p w14:paraId="3BB3807E"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порядок складання, подання запиту на інформацію, оскарження рішень розпорядників інформації, дій чи бездіяльності;</w:t>
      </w:r>
    </w:p>
    <w:p w14:paraId="7055383D"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систему обліку, види інформації, яку зберігають органи місцевого самоврядування;</w:t>
      </w:r>
    </w:p>
    <w:p w14:paraId="105B6D88"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перелік наборів даних, що оприлюднюються у формі відкритих даних;</w:t>
      </w:r>
    </w:p>
    <w:p w14:paraId="1E85A724"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форми участі територіальної громади у вирішенні питань місцевого значення, зокрема:*</w:t>
      </w:r>
    </w:p>
    <w:p w14:paraId="0869D46B" w14:textId="77777777" w:rsidR="00296547" w:rsidRPr="00296547" w:rsidRDefault="00296547" w:rsidP="00455732">
      <w:pPr>
        <w:widowControl w:val="0"/>
        <w:numPr>
          <w:ilvl w:val="0"/>
          <w:numId w:val="30"/>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 xml:space="preserve">інформація (документи, матеріали, оголошення, </w:t>
      </w:r>
      <w:proofErr w:type="spellStart"/>
      <w:r w:rsidRPr="00296547">
        <w:rPr>
          <w:rFonts w:ascii="Arial" w:hAnsi="Arial" w:cs="Arial"/>
          <w:sz w:val="24"/>
          <w:szCs w:val="24"/>
          <w:highlight w:val="white"/>
        </w:rPr>
        <w:t>проєкти</w:t>
      </w:r>
      <w:proofErr w:type="spellEnd"/>
      <w:r w:rsidRPr="00296547">
        <w:rPr>
          <w:rFonts w:ascii="Arial" w:hAnsi="Arial" w:cs="Arial"/>
          <w:sz w:val="24"/>
          <w:szCs w:val="24"/>
          <w:highlight w:val="white"/>
        </w:rPr>
        <w:t xml:space="preserve"> й акти органів і посадових осіб місцевого самоврядування, протоколи тощо), пов’язана з ініціюванням, підготовкою, організацією, проведенням публічних консультацій, громадських слухань, </w:t>
      </w:r>
      <w:r w:rsidRPr="00296547">
        <w:rPr>
          <w:rFonts w:ascii="Arial" w:hAnsi="Arial" w:cs="Arial"/>
          <w:sz w:val="24"/>
          <w:szCs w:val="24"/>
          <w:highlight w:val="white"/>
        </w:rPr>
        <w:lastRenderedPageBreak/>
        <w:t>загальних зборів (конференцій) жителів, місцевої ініціативи, громадського оцінювання, а також з розглядом пропозицій, рішень, висновків і рекомендацій, ухвалених у результаті їх проведення;</w:t>
      </w:r>
    </w:p>
    <w:p w14:paraId="5F06B328" w14:textId="77777777" w:rsidR="00296547" w:rsidRPr="00296547" w:rsidRDefault="00296547" w:rsidP="00455732">
      <w:pPr>
        <w:widowControl w:val="0"/>
        <w:numPr>
          <w:ilvl w:val="0"/>
          <w:numId w:val="30"/>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завдання, склад та організація роботи консультативно-дорадчих органів при органах і/або посадових особах місцевого самоврядування, зокрема молодіжної, наглядової і/або спостережної ради, а також порядок денний, дати, місця й час проведення засідань, рішення, ухвалені за підсумками засідання.</w:t>
      </w:r>
    </w:p>
    <w:p w14:paraId="1F13FEC4"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звіти, зокрема про використання бюджетних коштів, виконання місцевого бюджету, щодо задоволення запитів на інформацію та інші;</w:t>
      </w:r>
    </w:p>
    <w:p w14:paraId="5D217AFF" w14:textId="77777777" w:rsidR="00296547" w:rsidRPr="00296547" w:rsidRDefault="00296547" w:rsidP="00455732">
      <w:pPr>
        <w:widowControl w:val="0"/>
        <w:numPr>
          <w:ilvl w:val="2"/>
          <w:numId w:val="31"/>
        </w:numPr>
        <w:tabs>
          <w:tab w:val="left" w:pos="990"/>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річний, піврічний план роботи Ради, включно з датами, місцем і порядком денним пленарних засідань Ради, засідань виконавчого комітету Ради, графік проведення і порядок денний засідань постійних комісій;</w:t>
      </w:r>
    </w:p>
    <w:p w14:paraId="687861A6"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протоколи пленарних засідань Ради та засідань її виконавчого комітету, постійних комісій, результати поіменного голосування, відеозаписи таких засідань;</w:t>
      </w:r>
    </w:p>
    <w:p w14:paraId="6D47156A"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висновки й рекомендації постійних комісій, звіти тимчасових контрольних комісій;</w:t>
      </w:r>
    </w:p>
    <w:p w14:paraId="5B0D63DD"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довідник юридичних осіб, що перебувають у комунальній власності територіальної громади (їхніх телефонів та адрес), зокрема їхніх керівників, молодіжних центрів і просторів (у разі створення);</w:t>
      </w:r>
    </w:p>
    <w:p w14:paraId="2BBD05E7" w14:textId="77777777" w:rsidR="00296547" w:rsidRPr="00296547" w:rsidRDefault="00296547" w:rsidP="00455732">
      <w:pPr>
        <w:numPr>
          <w:ilvl w:val="2"/>
          <w:numId w:val="31"/>
        </w:numPr>
        <w:shd w:val="clear" w:color="auto" w:fill="FFFFFF"/>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 xml:space="preserve"> встановлені Радою та її виконавчими органами для молоді спеціальні гранти, стипендії, стажування в органах місцевого самоврядування тощо;</w:t>
      </w:r>
    </w:p>
    <w:p w14:paraId="0D9848FC"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w:t>
      </w:r>
    </w:p>
    <w:p w14:paraId="2634ABC3"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об’єкти права власності територіальної громади у форматі відкритих даних;</w:t>
      </w:r>
    </w:p>
    <w:p w14:paraId="4DAE24DE"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перелік об’єктів комунальної власності;</w:t>
      </w:r>
    </w:p>
    <w:p w14:paraId="2CC92800"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перелік об’єктів комунальної власності, що передані в оренду чи інше право користування (включно з даними про умови передачі об’єктів в оренду);</w:t>
      </w:r>
    </w:p>
    <w:p w14:paraId="3C104930"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землі запасу й майнові об’єкти (приміщення) комунальної форми власності, які можуть бути передані в користування;</w:t>
      </w:r>
    </w:p>
    <w:p w14:paraId="57D49153"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фінансову звітність суб’єктів господарювання комунальної власності;</w:t>
      </w:r>
    </w:p>
    <w:p w14:paraId="10D803A8"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перелік і контакти перевізників, що надають послуги пасажирського автомобільного транспорту, і маршрути перевезення;</w:t>
      </w:r>
    </w:p>
    <w:p w14:paraId="4A110A17"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перелік розповсюджувачів реклами, що отримали дозвіл на розміщення зовнішньої реклами;</w:t>
      </w:r>
    </w:p>
    <w:p w14:paraId="0ABCE7D4"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перелік земельних ділянок, що пропонуються для здійснення забудови;</w:t>
      </w:r>
    </w:p>
    <w:p w14:paraId="0C1670D5" w14:textId="77777777" w:rsidR="00296547" w:rsidRPr="00296547" w:rsidRDefault="00296547" w:rsidP="00455732">
      <w:pPr>
        <w:widowControl w:val="0"/>
        <w:numPr>
          <w:ilvl w:val="2"/>
          <w:numId w:val="31"/>
        </w:numPr>
        <w:tabs>
          <w:tab w:val="left" w:pos="1134"/>
        </w:tabs>
        <w:spacing w:after="0" w:line="240" w:lineRule="auto"/>
        <w:ind w:left="0" w:firstLine="709"/>
        <w:jc w:val="both"/>
        <w:rPr>
          <w:rFonts w:ascii="Arial" w:hAnsi="Arial" w:cs="Arial"/>
          <w:sz w:val="24"/>
          <w:szCs w:val="24"/>
          <w:highlight w:val="white"/>
        </w:rPr>
      </w:pPr>
      <w:r w:rsidRPr="00296547">
        <w:rPr>
          <w:rFonts w:ascii="Arial" w:hAnsi="Arial" w:cs="Arial"/>
          <w:sz w:val="24"/>
          <w:szCs w:val="24"/>
          <w:highlight w:val="white"/>
        </w:rPr>
        <w:t xml:space="preserve">суб’єкти у сфері місцевих публічних аудіовізуальних медіа й аудіовізуальних медіа територіальних громад упродовж 60-ти днів з дня закінчення звітного року публікують на своєму </w:t>
      </w:r>
      <w:proofErr w:type="spellStart"/>
      <w:r w:rsidRPr="00296547">
        <w:rPr>
          <w:rFonts w:ascii="Arial" w:hAnsi="Arial" w:cs="Arial"/>
          <w:sz w:val="24"/>
          <w:szCs w:val="24"/>
          <w:highlight w:val="white"/>
        </w:rPr>
        <w:t>вебсайті</w:t>
      </w:r>
      <w:proofErr w:type="spellEnd"/>
      <w:r w:rsidRPr="00296547">
        <w:rPr>
          <w:rFonts w:ascii="Arial" w:hAnsi="Arial" w:cs="Arial"/>
          <w:sz w:val="24"/>
          <w:szCs w:val="24"/>
          <w:highlight w:val="white"/>
        </w:rPr>
        <w:t xml:space="preserve"> (за наявності) або </w:t>
      </w:r>
      <w:proofErr w:type="spellStart"/>
      <w:r w:rsidRPr="00296547">
        <w:rPr>
          <w:rFonts w:ascii="Arial" w:hAnsi="Arial" w:cs="Arial"/>
          <w:sz w:val="24"/>
          <w:szCs w:val="24"/>
          <w:highlight w:val="white"/>
        </w:rPr>
        <w:t>вебсайті</w:t>
      </w:r>
      <w:proofErr w:type="spellEnd"/>
      <w:r w:rsidRPr="00296547">
        <w:rPr>
          <w:rFonts w:ascii="Arial" w:hAnsi="Arial" w:cs="Arial"/>
          <w:sz w:val="24"/>
          <w:szCs w:val="24"/>
          <w:highlight w:val="white"/>
        </w:rPr>
        <w:t xml:space="preserve"> органу місцевого самоврядування, що є їхнім засновником (за відсутності власного </w:t>
      </w:r>
      <w:proofErr w:type="spellStart"/>
      <w:r w:rsidRPr="00296547">
        <w:rPr>
          <w:rFonts w:ascii="Arial" w:hAnsi="Arial" w:cs="Arial"/>
          <w:sz w:val="24"/>
          <w:szCs w:val="24"/>
          <w:highlight w:val="white"/>
        </w:rPr>
        <w:t>вебсайту</w:t>
      </w:r>
      <w:proofErr w:type="spellEnd"/>
      <w:r w:rsidRPr="00296547">
        <w:rPr>
          <w:rFonts w:ascii="Arial" w:hAnsi="Arial" w:cs="Arial"/>
          <w:sz w:val="24"/>
          <w:szCs w:val="24"/>
          <w:highlight w:val="white"/>
        </w:rPr>
        <w:t>), звіт про використання доходів (прибутків) неприбуткової організації і фінансову звітність малого підприємства за відповідний рік.</w:t>
      </w:r>
    </w:p>
    <w:p w14:paraId="53F3536D" w14:textId="77777777" w:rsidR="00296547" w:rsidRPr="00296547" w:rsidRDefault="00296547" w:rsidP="00455732">
      <w:pPr>
        <w:widowControl w:val="0"/>
        <w:tabs>
          <w:tab w:val="left" w:pos="1134"/>
        </w:tabs>
        <w:spacing w:after="0" w:line="240" w:lineRule="auto"/>
        <w:jc w:val="both"/>
        <w:rPr>
          <w:rFonts w:ascii="Arial" w:hAnsi="Arial" w:cs="Arial"/>
          <w:sz w:val="24"/>
          <w:szCs w:val="24"/>
          <w:highlight w:val="white"/>
        </w:rPr>
      </w:pPr>
      <w:r w:rsidRPr="00296547">
        <w:rPr>
          <w:rFonts w:ascii="Arial" w:hAnsi="Arial" w:cs="Arial"/>
          <w:sz w:val="24"/>
          <w:szCs w:val="24"/>
          <w:highlight w:val="white"/>
        </w:rPr>
        <w:tab/>
        <w:t>А також 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p>
    <w:p w14:paraId="73833241" w14:textId="38D45158" w:rsidR="00C830DA" w:rsidRPr="0079531A" w:rsidRDefault="00C830DA" w:rsidP="00455732">
      <w:pPr>
        <w:spacing w:after="0" w:line="240" w:lineRule="auto"/>
        <w:jc w:val="both"/>
        <w:rPr>
          <w:rFonts w:ascii="Arial" w:hAnsi="Arial" w:cs="Arial"/>
          <w:b/>
          <w:sz w:val="24"/>
          <w:szCs w:val="24"/>
        </w:rPr>
      </w:pPr>
      <w:r w:rsidRPr="0079531A">
        <w:rPr>
          <w:rFonts w:ascii="Arial" w:hAnsi="Arial" w:cs="Arial"/>
          <w:b/>
          <w:sz w:val="24"/>
          <w:szCs w:val="24"/>
        </w:rPr>
        <w:tab/>
      </w:r>
    </w:p>
    <w:p w14:paraId="0B2BD5FD" w14:textId="77777777" w:rsidR="00C830DA" w:rsidRPr="0079531A" w:rsidRDefault="00C830DA" w:rsidP="0079531A">
      <w:pPr>
        <w:spacing w:line="240" w:lineRule="auto"/>
        <w:jc w:val="both"/>
        <w:rPr>
          <w:rFonts w:ascii="Arial" w:hAnsi="Arial" w:cs="Arial"/>
          <w:sz w:val="24"/>
          <w:szCs w:val="24"/>
        </w:rPr>
      </w:pPr>
    </w:p>
    <w:p w14:paraId="2BBD0462" w14:textId="5964228E" w:rsidR="00C830DA" w:rsidRDefault="00C830DA" w:rsidP="0079531A">
      <w:pPr>
        <w:spacing w:line="240" w:lineRule="auto"/>
        <w:jc w:val="both"/>
        <w:rPr>
          <w:rFonts w:ascii="Arial" w:hAnsi="Arial" w:cs="Arial"/>
          <w:b/>
          <w:bCs/>
          <w:sz w:val="24"/>
          <w:szCs w:val="24"/>
        </w:rPr>
      </w:pPr>
      <w:r w:rsidRPr="0079531A">
        <w:rPr>
          <w:rFonts w:ascii="Arial" w:hAnsi="Arial" w:cs="Arial"/>
          <w:b/>
          <w:bCs/>
          <w:sz w:val="24"/>
          <w:szCs w:val="24"/>
        </w:rPr>
        <w:t>РОЗДІЛ Х. ЗАКЛЮЧНІ ПОЛОЖЕННЯ</w:t>
      </w:r>
      <w:r w:rsidRPr="0079531A">
        <w:rPr>
          <w:rFonts w:ascii="Arial" w:hAnsi="Arial" w:cs="Arial"/>
          <w:b/>
          <w:bCs/>
          <w:sz w:val="24"/>
          <w:szCs w:val="24"/>
        </w:rPr>
        <w:tab/>
      </w:r>
    </w:p>
    <w:p w14:paraId="0621283C" w14:textId="43D0E1A5" w:rsidR="00370DC7" w:rsidRDefault="00370DC7" w:rsidP="00370DC7">
      <w:pPr>
        <w:spacing w:after="0" w:line="240" w:lineRule="auto"/>
        <w:jc w:val="both"/>
        <w:rPr>
          <w:rFonts w:ascii="Arial" w:hAnsi="Arial" w:cs="Arial"/>
          <w:b/>
          <w:sz w:val="24"/>
          <w:szCs w:val="24"/>
        </w:rPr>
      </w:pPr>
      <w:r w:rsidRPr="0079531A">
        <w:rPr>
          <w:rFonts w:ascii="Arial" w:hAnsi="Arial" w:cs="Arial"/>
          <w:b/>
          <w:sz w:val="24"/>
          <w:szCs w:val="24"/>
        </w:rPr>
        <w:t>Стаття 5</w:t>
      </w:r>
      <w:r>
        <w:rPr>
          <w:rFonts w:ascii="Arial" w:hAnsi="Arial" w:cs="Arial"/>
          <w:b/>
          <w:sz w:val="24"/>
          <w:szCs w:val="24"/>
        </w:rPr>
        <w:t>9</w:t>
      </w:r>
      <w:r w:rsidRPr="0079531A">
        <w:rPr>
          <w:rFonts w:ascii="Arial" w:hAnsi="Arial" w:cs="Arial"/>
          <w:b/>
          <w:sz w:val="24"/>
          <w:szCs w:val="24"/>
        </w:rPr>
        <w:t>. Затвердження та внесення змін до Статуту</w:t>
      </w:r>
    </w:p>
    <w:p w14:paraId="3F6D502E" w14:textId="77777777" w:rsidR="00455732" w:rsidRPr="0079531A" w:rsidRDefault="00455732" w:rsidP="00370DC7">
      <w:pPr>
        <w:spacing w:after="0" w:line="240" w:lineRule="auto"/>
        <w:jc w:val="both"/>
        <w:rPr>
          <w:rFonts w:ascii="Arial" w:hAnsi="Arial" w:cs="Arial"/>
          <w:b/>
          <w:sz w:val="24"/>
          <w:szCs w:val="24"/>
        </w:rPr>
      </w:pPr>
    </w:p>
    <w:p w14:paraId="2F04684B" w14:textId="77777777" w:rsidR="00370DC7" w:rsidRPr="00370DC7" w:rsidRDefault="00370DC7" w:rsidP="00370DC7">
      <w:pPr>
        <w:spacing w:after="0" w:line="240" w:lineRule="auto"/>
        <w:ind w:firstLine="708"/>
        <w:jc w:val="both"/>
        <w:rPr>
          <w:rFonts w:ascii="Arial" w:hAnsi="Arial" w:cs="Arial"/>
          <w:sz w:val="24"/>
          <w:szCs w:val="24"/>
          <w:highlight w:val="white"/>
        </w:rPr>
      </w:pPr>
      <w:r w:rsidRPr="00370DC7">
        <w:rPr>
          <w:rFonts w:ascii="Arial" w:hAnsi="Arial" w:cs="Arial"/>
          <w:sz w:val="24"/>
          <w:szCs w:val="24"/>
          <w:highlight w:val="white"/>
        </w:rPr>
        <w:t>1. Рада затверджує Статут і вносить зміни до нього.</w:t>
      </w:r>
    </w:p>
    <w:p w14:paraId="5721C83B" w14:textId="1C7D786F" w:rsidR="00370DC7" w:rsidRPr="00370DC7" w:rsidRDefault="00370DC7" w:rsidP="00370DC7">
      <w:pPr>
        <w:pBdr>
          <w:top w:val="nil"/>
          <w:left w:val="nil"/>
          <w:bottom w:val="nil"/>
          <w:right w:val="nil"/>
          <w:between w:val="nil"/>
        </w:pBdr>
        <w:spacing w:after="0" w:line="240" w:lineRule="auto"/>
        <w:ind w:firstLine="708"/>
        <w:jc w:val="both"/>
        <w:rPr>
          <w:rFonts w:ascii="Arial" w:hAnsi="Arial" w:cs="Arial"/>
          <w:sz w:val="24"/>
          <w:szCs w:val="24"/>
          <w:highlight w:val="white"/>
        </w:rPr>
      </w:pPr>
      <w:r w:rsidRPr="00370DC7">
        <w:rPr>
          <w:rFonts w:ascii="Arial" w:hAnsi="Arial" w:cs="Arial"/>
          <w:sz w:val="24"/>
          <w:szCs w:val="24"/>
          <w:highlight w:val="white"/>
        </w:rPr>
        <w:lastRenderedPageBreak/>
        <w:t>2. Пропозиції щодо внесення змін і доповнень до Статуту мають право подавати на розгляд Ради селищний  голова, депутати Ради, виконавчий комітет Ради, старости й жителі в порядку внесення місцевої ініціативи.</w:t>
      </w:r>
    </w:p>
    <w:p w14:paraId="460B681C" w14:textId="77777777" w:rsidR="00370DC7" w:rsidRPr="00370DC7" w:rsidRDefault="00370DC7" w:rsidP="00370DC7">
      <w:pPr>
        <w:spacing w:after="0" w:line="240" w:lineRule="auto"/>
        <w:ind w:firstLine="708"/>
        <w:jc w:val="both"/>
        <w:rPr>
          <w:rFonts w:ascii="Arial" w:hAnsi="Arial" w:cs="Arial"/>
          <w:sz w:val="24"/>
          <w:szCs w:val="24"/>
          <w:highlight w:val="white"/>
        </w:rPr>
      </w:pPr>
      <w:r w:rsidRPr="00370DC7">
        <w:rPr>
          <w:rFonts w:ascii="Arial" w:hAnsi="Arial" w:cs="Arial"/>
          <w:sz w:val="24"/>
          <w:szCs w:val="24"/>
          <w:highlight w:val="white"/>
        </w:rPr>
        <w:t xml:space="preserve">3. Про підготовку проєкту рішення про внесення змін до Статуту повідомляється так: відповідна інформація розміщується на офіційному </w:t>
      </w:r>
      <w:proofErr w:type="spellStart"/>
      <w:r w:rsidRPr="00370DC7">
        <w:rPr>
          <w:rFonts w:ascii="Arial" w:hAnsi="Arial" w:cs="Arial"/>
          <w:sz w:val="24"/>
          <w:szCs w:val="24"/>
          <w:highlight w:val="white"/>
        </w:rPr>
        <w:t>вебсайті</w:t>
      </w:r>
      <w:proofErr w:type="spellEnd"/>
      <w:r w:rsidRPr="00370DC7">
        <w:rPr>
          <w:rFonts w:ascii="Arial" w:hAnsi="Arial" w:cs="Arial"/>
          <w:sz w:val="24"/>
          <w:szCs w:val="24"/>
          <w:highlight w:val="white"/>
        </w:rPr>
        <w:t xml:space="preserve"> Ради, а також на дошках оголошень, у медіа й у інший спосіб не пізніше як за один місяць до його розгляду.</w:t>
      </w:r>
    </w:p>
    <w:p w14:paraId="3EA5CA7F" w14:textId="7CE87A24" w:rsidR="00370DC7" w:rsidRPr="00370DC7" w:rsidRDefault="00370DC7" w:rsidP="00370DC7">
      <w:pPr>
        <w:pBdr>
          <w:top w:val="nil"/>
          <w:left w:val="nil"/>
          <w:bottom w:val="nil"/>
          <w:right w:val="nil"/>
          <w:between w:val="nil"/>
        </w:pBdr>
        <w:spacing w:after="0" w:line="240" w:lineRule="auto"/>
        <w:ind w:firstLine="708"/>
        <w:jc w:val="both"/>
        <w:rPr>
          <w:rFonts w:ascii="Arial" w:hAnsi="Arial" w:cs="Arial"/>
          <w:sz w:val="24"/>
          <w:szCs w:val="24"/>
          <w:highlight w:val="white"/>
        </w:rPr>
      </w:pPr>
      <w:r w:rsidRPr="00370DC7">
        <w:rPr>
          <w:rFonts w:ascii="Arial" w:hAnsi="Arial" w:cs="Arial"/>
          <w:sz w:val="24"/>
          <w:szCs w:val="24"/>
          <w:highlight w:val="white"/>
        </w:rPr>
        <w:t xml:space="preserve">4. </w:t>
      </w:r>
      <w:r w:rsidR="00455732">
        <w:rPr>
          <w:rFonts w:ascii="Arial" w:hAnsi="Arial" w:cs="Arial"/>
          <w:sz w:val="24"/>
          <w:szCs w:val="24"/>
          <w:highlight w:val="white"/>
        </w:rPr>
        <w:t>С</w:t>
      </w:r>
      <w:r w:rsidRPr="00370DC7">
        <w:rPr>
          <w:rFonts w:ascii="Arial" w:hAnsi="Arial" w:cs="Arial"/>
          <w:sz w:val="24"/>
          <w:szCs w:val="24"/>
          <w:highlight w:val="white"/>
        </w:rPr>
        <w:t xml:space="preserve">елищний  голова обов’язково виносить </w:t>
      </w:r>
      <w:proofErr w:type="spellStart"/>
      <w:r w:rsidRPr="00370DC7">
        <w:rPr>
          <w:rFonts w:ascii="Arial" w:hAnsi="Arial" w:cs="Arial"/>
          <w:sz w:val="24"/>
          <w:szCs w:val="24"/>
          <w:highlight w:val="white"/>
        </w:rPr>
        <w:t>проєкт</w:t>
      </w:r>
      <w:proofErr w:type="spellEnd"/>
      <w:r w:rsidRPr="00370DC7">
        <w:rPr>
          <w:rFonts w:ascii="Arial" w:hAnsi="Arial" w:cs="Arial"/>
          <w:sz w:val="24"/>
          <w:szCs w:val="24"/>
          <w:highlight w:val="white"/>
        </w:rPr>
        <w:t xml:space="preserve"> рішення про прийняття чи внесення змін до Статуту на громадські слухання.</w:t>
      </w:r>
    </w:p>
    <w:p w14:paraId="7956392F" w14:textId="77777777" w:rsidR="00370DC7" w:rsidRPr="00370DC7" w:rsidRDefault="00370DC7" w:rsidP="00370DC7">
      <w:pPr>
        <w:pBdr>
          <w:top w:val="nil"/>
          <w:left w:val="nil"/>
          <w:bottom w:val="nil"/>
          <w:right w:val="nil"/>
          <w:between w:val="nil"/>
        </w:pBdr>
        <w:spacing w:after="0" w:line="240" w:lineRule="auto"/>
        <w:ind w:firstLine="708"/>
        <w:jc w:val="both"/>
        <w:rPr>
          <w:rFonts w:ascii="Arial" w:hAnsi="Arial" w:cs="Arial"/>
          <w:sz w:val="24"/>
          <w:szCs w:val="24"/>
          <w:highlight w:val="white"/>
        </w:rPr>
      </w:pPr>
      <w:r w:rsidRPr="00370DC7">
        <w:rPr>
          <w:rFonts w:ascii="Arial" w:hAnsi="Arial" w:cs="Arial"/>
          <w:sz w:val="24"/>
          <w:szCs w:val="24"/>
          <w:highlight w:val="white"/>
        </w:rPr>
        <w:t xml:space="preserve">5. Жителі можуть обговорювати </w:t>
      </w:r>
      <w:proofErr w:type="spellStart"/>
      <w:r w:rsidRPr="00370DC7">
        <w:rPr>
          <w:rFonts w:ascii="Arial" w:hAnsi="Arial" w:cs="Arial"/>
          <w:sz w:val="24"/>
          <w:szCs w:val="24"/>
          <w:highlight w:val="white"/>
        </w:rPr>
        <w:t>проєкт</w:t>
      </w:r>
      <w:proofErr w:type="spellEnd"/>
      <w:r w:rsidRPr="00370DC7">
        <w:rPr>
          <w:rFonts w:ascii="Arial" w:hAnsi="Arial" w:cs="Arial"/>
          <w:sz w:val="24"/>
          <w:szCs w:val="24"/>
          <w:highlight w:val="white"/>
        </w:rPr>
        <w:t xml:space="preserve"> рішення про затвердження чи внесення змін до Статуту, вносити до нього пропозиції чи виступити проти змін, використовуючи й інші форми участі жителів у вирішенні питань місцевого значення в порядку, визначеному цим Статутом.</w:t>
      </w:r>
    </w:p>
    <w:p w14:paraId="7BDCB21D" w14:textId="77777777" w:rsidR="00370DC7" w:rsidRPr="00370DC7" w:rsidRDefault="00370DC7" w:rsidP="00370DC7">
      <w:pPr>
        <w:pBdr>
          <w:top w:val="nil"/>
          <w:left w:val="nil"/>
          <w:bottom w:val="nil"/>
          <w:right w:val="nil"/>
          <w:between w:val="nil"/>
        </w:pBdr>
        <w:spacing w:after="0" w:line="240" w:lineRule="auto"/>
        <w:ind w:firstLine="708"/>
        <w:jc w:val="both"/>
        <w:rPr>
          <w:rFonts w:ascii="Arial" w:hAnsi="Arial" w:cs="Arial"/>
          <w:sz w:val="24"/>
          <w:szCs w:val="24"/>
          <w:highlight w:val="white"/>
        </w:rPr>
      </w:pPr>
      <w:r w:rsidRPr="00370DC7">
        <w:rPr>
          <w:rFonts w:ascii="Arial" w:hAnsi="Arial" w:cs="Arial"/>
          <w:sz w:val="24"/>
          <w:szCs w:val="24"/>
          <w:highlight w:val="white"/>
        </w:rPr>
        <w:t>6. Рішення про затвердження цього Статуту, текст Статуту і його додатки, а також рішення про внесення змін до Статуту оприлюднюються в порядку, встановленому законодавством України. Статут і зміни до нього набирають чинності з дня їх офіційного оприлюднення.</w:t>
      </w:r>
    </w:p>
    <w:p w14:paraId="5CA9EE0E" w14:textId="77777777" w:rsidR="00370DC7" w:rsidRPr="00370DC7" w:rsidRDefault="00370DC7" w:rsidP="00370DC7">
      <w:pPr>
        <w:spacing w:after="0" w:line="240" w:lineRule="auto"/>
        <w:ind w:firstLine="708"/>
        <w:jc w:val="both"/>
        <w:rPr>
          <w:rFonts w:ascii="Arial" w:hAnsi="Arial" w:cs="Arial"/>
          <w:sz w:val="24"/>
          <w:szCs w:val="24"/>
          <w:highlight w:val="white"/>
        </w:rPr>
      </w:pPr>
      <w:r w:rsidRPr="00370DC7">
        <w:rPr>
          <w:rFonts w:ascii="Arial" w:hAnsi="Arial" w:cs="Arial"/>
          <w:sz w:val="24"/>
          <w:szCs w:val="24"/>
          <w:highlight w:val="white"/>
        </w:rPr>
        <w:t>7.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p>
    <w:p w14:paraId="35BD020C" w14:textId="2DA69FC3" w:rsidR="00370DC7" w:rsidRPr="00370DC7" w:rsidRDefault="00370DC7" w:rsidP="00370DC7">
      <w:pPr>
        <w:spacing w:after="0" w:line="240" w:lineRule="auto"/>
        <w:ind w:firstLine="708"/>
        <w:jc w:val="both"/>
        <w:rPr>
          <w:rFonts w:ascii="Arial" w:hAnsi="Arial" w:cs="Arial"/>
          <w:b/>
          <w:bCs/>
          <w:sz w:val="24"/>
          <w:szCs w:val="24"/>
        </w:rPr>
      </w:pPr>
      <w:r w:rsidRPr="00370DC7">
        <w:rPr>
          <w:rFonts w:ascii="Arial" w:hAnsi="Arial" w:cs="Arial"/>
          <w:sz w:val="24"/>
          <w:szCs w:val="24"/>
          <w:highlight w:val="white"/>
        </w:rPr>
        <w:t>8. Контроль за виконанням Статуту здійснює Рада і її виконавчі органи, селищний  голова та жителі.</w:t>
      </w:r>
    </w:p>
    <w:p w14:paraId="03E35C46" w14:textId="77777777" w:rsidR="00C830DA" w:rsidRPr="0079531A" w:rsidRDefault="00C830DA" w:rsidP="0079531A">
      <w:pPr>
        <w:spacing w:line="240" w:lineRule="auto"/>
        <w:jc w:val="both"/>
        <w:rPr>
          <w:rFonts w:ascii="Arial" w:hAnsi="Arial" w:cs="Arial"/>
          <w:sz w:val="24"/>
          <w:szCs w:val="24"/>
        </w:rPr>
      </w:pPr>
    </w:p>
    <w:sectPr w:rsidR="00C830DA" w:rsidRPr="0079531A">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83276" w14:textId="77777777" w:rsidR="00FE3DF5" w:rsidRDefault="00FE3DF5" w:rsidP="00316F91">
      <w:pPr>
        <w:spacing w:after="0" w:line="240" w:lineRule="auto"/>
      </w:pPr>
      <w:r>
        <w:separator/>
      </w:r>
    </w:p>
  </w:endnote>
  <w:endnote w:type="continuationSeparator" w:id="0">
    <w:p w14:paraId="0F270F96" w14:textId="77777777" w:rsidR="00FE3DF5" w:rsidRDefault="00FE3DF5" w:rsidP="00316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7B5D5" w14:textId="77777777" w:rsidR="006571D7" w:rsidRDefault="006571D7">
    <w:pPr>
      <w:pStyle w:val="af2"/>
      <w:jc w:val="right"/>
    </w:pPr>
    <w:r>
      <w:fldChar w:fldCharType="begin"/>
    </w:r>
    <w:r>
      <w:instrText>PAGE   \* MERGEFORMAT</w:instrText>
    </w:r>
    <w:r>
      <w:fldChar w:fldCharType="separate"/>
    </w:r>
    <w:r>
      <w:rPr>
        <w:noProof/>
      </w:rPr>
      <w:t>9</w:t>
    </w:r>
    <w:r>
      <w:fldChar w:fldCharType="end"/>
    </w:r>
  </w:p>
  <w:p w14:paraId="26275DD5" w14:textId="77777777" w:rsidR="006571D7" w:rsidRDefault="006571D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38F89" w14:textId="77777777" w:rsidR="00FE3DF5" w:rsidRDefault="00FE3DF5" w:rsidP="00316F91">
      <w:pPr>
        <w:spacing w:after="0" w:line="240" w:lineRule="auto"/>
      </w:pPr>
      <w:r>
        <w:separator/>
      </w:r>
    </w:p>
  </w:footnote>
  <w:footnote w:type="continuationSeparator" w:id="0">
    <w:p w14:paraId="7ECC951F" w14:textId="77777777" w:rsidR="00FE3DF5" w:rsidRDefault="00FE3DF5" w:rsidP="00316F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12F68"/>
    <w:multiLevelType w:val="multilevel"/>
    <w:tmpl w:val="E2CAFB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361362"/>
    <w:multiLevelType w:val="multilevel"/>
    <w:tmpl w:val="81E2495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0E575334"/>
    <w:multiLevelType w:val="hybridMultilevel"/>
    <w:tmpl w:val="2982CA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BF6F93"/>
    <w:multiLevelType w:val="multilevel"/>
    <w:tmpl w:val="3036E59E"/>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15:restartNumberingAfterBreak="0">
    <w:nsid w:val="151911CF"/>
    <w:multiLevelType w:val="hybridMultilevel"/>
    <w:tmpl w:val="DDEC2EC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5A87F44"/>
    <w:multiLevelType w:val="multilevel"/>
    <w:tmpl w:val="6D46B24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07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5CB3D45"/>
    <w:multiLevelType w:val="multilevel"/>
    <w:tmpl w:val="6778BF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C4C50A8"/>
    <w:multiLevelType w:val="multilevel"/>
    <w:tmpl w:val="13B6A5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D7673D5"/>
    <w:multiLevelType w:val="multilevel"/>
    <w:tmpl w:val="0764F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D42E73"/>
    <w:multiLevelType w:val="hybridMultilevel"/>
    <w:tmpl w:val="93ACAB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74A7BA9"/>
    <w:multiLevelType w:val="multilevel"/>
    <w:tmpl w:val="B14E8B4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281F69C1"/>
    <w:multiLevelType w:val="multilevel"/>
    <w:tmpl w:val="9B162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BC5EEA"/>
    <w:multiLevelType w:val="multilevel"/>
    <w:tmpl w:val="06AEBE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8C83A20"/>
    <w:multiLevelType w:val="hybridMultilevel"/>
    <w:tmpl w:val="1B281B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E954714"/>
    <w:multiLevelType w:val="hybridMultilevel"/>
    <w:tmpl w:val="2EDAB7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900746E"/>
    <w:multiLevelType w:val="hybridMultilevel"/>
    <w:tmpl w:val="E4C01B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93B3E77"/>
    <w:multiLevelType w:val="multilevel"/>
    <w:tmpl w:val="517EE9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06344F9"/>
    <w:multiLevelType w:val="multilevel"/>
    <w:tmpl w:val="9DB828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09435EF"/>
    <w:multiLevelType w:val="hybridMultilevel"/>
    <w:tmpl w:val="BF6AFE66"/>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1C567A4"/>
    <w:multiLevelType w:val="multilevel"/>
    <w:tmpl w:val="8A404770"/>
    <w:lvl w:ilvl="0">
      <w:start w:val="1"/>
      <w:numFmt w:val="decimal"/>
      <w:lvlText w:val="%1)"/>
      <w:lvlJc w:val="left"/>
      <w:pPr>
        <w:ind w:left="928" w:hanging="360"/>
      </w:pPr>
    </w:lvl>
    <w:lvl w:ilvl="1">
      <w:start w:val="1"/>
      <w:numFmt w:val="lowerLetter"/>
      <w:lvlText w:val="%2)"/>
      <w:lvlJc w:val="left"/>
      <w:pPr>
        <w:ind w:left="1288" w:hanging="359"/>
      </w:pPr>
    </w:lvl>
    <w:lvl w:ilvl="2">
      <w:start w:val="1"/>
      <w:numFmt w:val="lowerRoman"/>
      <w:lvlText w:val="%3)"/>
      <w:lvlJc w:val="righ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righ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right"/>
      <w:pPr>
        <w:ind w:left="3808" w:hanging="360"/>
      </w:pPr>
    </w:lvl>
  </w:abstractNum>
  <w:abstractNum w:abstractNumId="20" w15:restartNumberingAfterBreak="0">
    <w:nsid w:val="46765A9F"/>
    <w:multiLevelType w:val="multilevel"/>
    <w:tmpl w:val="870AEB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AB536A9"/>
    <w:multiLevelType w:val="multilevel"/>
    <w:tmpl w:val="4C32A4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F9B29E6"/>
    <w:multiLevelType w:val="multilevel"/>
    <w:tmpl w:val="0CF6B6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FFC3089"/>
    <w:multiLevelType w:val="multilevel"/>
    <w:tmpl w:val="492437AE"/>
    <w:lvl w:ilvl="0">
      <w:start w:val="1"/>
      <w:numFmt w:val="decimal"/>
      <w:lvlText w:val="%1."/>
      <w:lvlJc w:val="left"/>
      <w:pPr>
        <w:ind w:left="1479" w:hanging="912"/>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61F23DFB"/>
    <w:multiLevelType w:val="multilevel"/>
    <w:tmpl w:val="1C58E2D6"/>
    <w:lvl w:ilvl="0">
      <w:start w:val="1"/>
      <w:numFmt w:val="decimal"/>
      <w:lvlText w:val="%1)"/>
      <w:lvlJc w:val="left"/>
      <w:pPr>
        <w:ind w:left="1287" w:hanging="360"/>
      </w:pPr>
      <w:rPr>
        <w:rFonts w:asciiTheme="majorHAnsi" w:eastAsia="Times New Roman" w:hAnsiTheme="majorHAnsi" w:cstheme="majorHAnsi" w:hint="default"/>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5" w15:restartNumberingAfterBreak="0">
    <w:nsid w:val="67770ABA"/>
    <w:multiLevelType w:val="hybridMultilevel"/>
    <w:tmpl w:val="37CA8970"/>
    <w:lvl w:ilvl="0" w:tplc="BC325200">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9541B13"/>
    <w:multiLevelType w:val="multilevel"/>
    <w:tmpl w:val="A300A2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CBE0631"/>
    <w:multiLevelType w:val="multilevel"/>
    <w:tmpl w:val="FD7ADF22"/>
    <w:lvl w:ilvl="0">
      <w:start w:val="1"/>
      <w:numFmt w:val="bullet"/>
      <w:lvlText w:val=""/>
      <w:lvlJc w:val="left"/>
      <w:pPr>
        <w:tabs>
          <w:tab w:val="num" w:pos="720"/>
        </w:tabs>
        <w:ind w:left="720" w:hanging="360"/>
      </w:pPr>
      <w:rPr>
        <w:rFonts w:ascii="Symbol" w:hAnsi="Symbol" w:hint="default"/>
        <w:sz w:val="20"/>
      </w:rPr>
    </w:lvl>
    <w:lvl w:ilvl="1">
      <w:start w:val="24"/>
      <w:numFmt w:val="bullet"/>
      <w:lvlText w:val="-"/>
      <w:lvlJc w:val="left"/>
      <w:pPr>
        <w:ind w:left="1440" w:hanging="360"/>
      </w:pPr>
      <w:rPr>
        <w:rFonts w:ascii="Cambria" w:eastAsiaTheme="minorEastAsia" w:hAnsi="Cambria"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474389"/>
    <w:multiLevelType w:val="multilevel"/>
    <w:tmpl w:val="2B302B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6FA4358A"/>
    <w:multiLevelType w:val="multilevel"/>
    <w:tmpl w:val="6CFEB1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094CF2"/>
    <w:multiLevelType w:val="multilevel"/>
    <w:tmpl w:val="445867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3"/>
  </w:num>
  <w:num w:numId="3">
    <w:abstractNumId w:val="2"/>
  </w:num>
  <w:num w:numId="4">
    <w:abstractNumId w:val="9"/>
  </w:num>
  <w:num w:numId="5">
    <w:abstractNumId w:val="14"/>
  </w:num>
  <w:num w:numId="6">
    <w:abstractNumId w:val="11"/>
  </w:num>
  <w:num w:numId="7">
    <w:abstractNumId w:val="29"/>
    <w:lvlOverride w:ilvl="0">
      <w:lvl w:ilvl="0">
        <w:numFmt w:val="decimal"/>
        <w:lvlText w:val="%1."/>
        <w:lvlJc w:val="left"/>
      </w:lvl>
    </w:lvlOverride>
  </w:num>
  <w:num w:numId="8">
    <w:abstractNumId w:val="15"/>
  </w:num>
  <w:num w:numId="9">
    <w:abstractNumId w:val="4"/>
  </w:num>
  <w:num w:numId="10">
    <w:abstractNumId w:val="25"/>
  </w:num>
  <w:num w:numId="11">
    <w:abstractNumId w:val="18"/>
  </w:num>
  <w:num w:numId="12">
    <w:abstractNumId w:val="8"/>
  </w:num>
  <w:num w:numId="13">
    <w:abstractNumId w:val="27"/>
  </w:num>
  <w:num w:numId="14">
    <w:abstractNumId w:val="20"/>
  </w:num>
  <w:num w:numId="15">
    <w:abstractNumId w:val="17"/>
  </w:num>
  <w:num w:numId="16">
    <w:abstractNumId w:val="21"/>
  </w:num>
  <w:num w:numId="17">
    <w:abstractNumId w:val="24"/>
  </w:num>
  <w:num w:numId="18">
    <w:abstractNumId w:val="6"/>
  </w:num>
  <w:num w:numId="19">
    <w:abstractNumId w:val="1"/>
  </w:num>
  <w:num w:numId="20">
    <w:abstractNumId w:val="23"/>
  </w:num>
  <w:num w:numId="21">
    <w:abstractNumId w:val="30"/>
  </w:num>
  <w:num w:numId="22">
    <w:abstractNumId w:val="10"/>
  </w:num>
  <w:num w:numId="23">
    <w:abstractNumId w:val="19"/>
  </w:num>
  <w:num w:numId="24">
    <w:abstractNumId w:val="26"/>
  </w:num>
  <w:num w:numId="25">
    <w:abstractNumId w:val="7"/>
  </w:num>
  <w:num w:numId="26">
    <w:abstractNumId w:val="22"/>
  </w:num>
  <w:num w:numId="27">
    <w:abstractNumId w:val="16"/>
  </w:num>
  <w:num w:numId="28">
    <w:abstractNumId w:val="0"/>
  </w:num>
  <w:num w:numId="29">
    <w:abstractNumId w:val="12"/>
  </w:num>
  <w:num w:numId="30">
    <w:abstractNumId w:val="28"/>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4D2"/>
    <w:rsid w:val="0000596B"/>
    <w:rsid w:val="00006302"/>
    <w:rsid w:val="00014202"/>
    <w:rsid w:val="0002080B"/>
    <w:rsid w:val="00036E11"/>
    <w:rsid w:val="000739F4"/>
    <w:rsid w:val="000B0056"/>
    <w:rsid w:val="000B31CD"/>
    <w:rsid w:val="000B3DFC"/>
    <w:rsid w:val="000C2193"/>
    <w:rsid w:val="000D159D"/>
    <w:rsid w:val="000E3CAE"/>
    <w:rsid w:val="000E70E2"/>
    <w:rsid w:val="000E76E1"/>
    <w:rsid w:val="000F5442"/>
    <w:rsid w:val="00102F2E"/>
    <w:rsid w:val="00123940"/>
    <w:rsid w:val="001355B5"/>
    <w:rsid w:val="00163221"/>
    <w:rsid w:val="001D0E52"/>
    <w:rsid w:val="0020281A"/>
    <w:rsid w:val="00206A16"/>
    <w:rsid w:val="00296547"/>
    <w:rsid w:val="002D5A3F"/>
    <w:rsid w:val="002D5C47"/>
    <w:rsid w:val="00316F91"/>
    <w:rsid w:val="003247B0"/>
    <w:rsid w:val="003367A4"/>
    <w:rsid w:val="00342B87"/>
    <w:rsid w:val="003468BA"/>
    <w:rsid w:val="00350068"/>
    <w:rsid w:val="003524D2"/>
    <w:rsid w:val="003643A5"/>
    <w:rsid w:val="00370DC7"/>
    <w:rsid w:val="00382E4F"/>
    <w:rsid w:val="00392152"/>
    <w:rsid w:val="003D0823"/>
    <w:rsid w:val="00453372"/>
    <w:rsid w:val="004551FE"/>
    <w:rsid w:val="00455732"/>
    <w:rsid w:val="004A745B"/>
    <w:rsid w:val="004C36FE"/>
    <w:rsid w:val="004C3EB7"/>
    <w:rsid w:val="004D46F5"/>
    <w:rsid w:val="004F0A25"/>
    <w:rsid w:val="004F5843"/>
    <w:rsid w:val="00502C00"/>
    <w:rsid w:val="005064D0"/>
    <w:rsid w:val="00524061"/>
    <w:rsid w:val="00544578"/>
    <w:rsid w:val="005762E5"/>
    <w:rsid w:val="00583C4D"/>
    <w:rsid w:val="00592B18"/>
    <w:rsid w:val="005A5CDF"/>
    <w:rsid w:val="006571D7"/>
    <w:rsid w:val="00675F4E"/>
    <w:rsid w:val="00691E6F"/>
    <w:rsid w:val="006B5F8F"/>
    <w:rsid w:val="006B73B3"/>
    <w:rsid w:val="006C0072"/>
    <w:rsid w:val="006C0501"/>
    <w:rsid w:val="006E31D9"/>
    <w:rsid w:val="00715272"/>
    <w:rsid w:val="007225C4"/>
    <w:rsid w:val="0079531A"/>
    <w:rsid w:val="00797C6B"/>
    <w:rsid w:val="007C4F74"/>
    <w:rsid w:val="00834411"/>
    <w:rsid w:val="00841444"/>
    <w:rsid w:val="00851ED3"/>
    <w:rsid w:val="00854B83"/>
    <w:rsid w:val="0089337C"/>
    <w:rsid w:val="008B5B55"/>
    <w:rsid w:val="008C4B57"/>
    <w:rsid w:val="00905E2C"/>
    <w:rsid w:val="009447E0"/>
    <w:rsid w:val="009940EB"/>
    <w:rsid w:val="009A54E1"/>
    <w:rsid w:val="009C15C6"/>
    <w:rsid w:val="009F16FA"/>
    <w:rsid w:val="00A319CE"/>
    <w:rsid w:val="00A55D25"/>
    <w:rsid w:val="00A62794"/>
    <w:rsid w:val="00A71BBB"/>
    <w:rsid w:val="00A8673A"/>
    <w:rsid w:val="00A91726"/>
    <w:rsid w:val="00AC15B8"/>
    <w:rsid w:val="00B11BC6"/>
    <w:rsid w:val="00B17222"/>
    <w:rsid w:val="00B27B41"/>
    <w:rsid w:val="00B5060C"/>
    <w:rsid w:val="00B64DC5"/>
    <w:rsid w:val="00BA6728"/>
    <w:rsid w:val="00BB5BD0"/>
    <w:rsid w:val="00BD14E6"/>
    <w:rsid w:val="00BF0ABC"/>
    <w:rsid w:val="00BF5AC8"/>
    <w:rsid w:val="00C12896"/>
    <w:rsid w:val="00C17E28"/>
    <w:rsid w:val="00C35BC2"/>
    <w:rsid w:val="00C6368D"/>
    <w:rsid w:val="00C7668D"/>
    <w:rsid w:val="00C830DA"/>
    <w:rsid w:val="00C8630F"/>
    <w:rsid w:val="00D1136A"/>
    <w:rsid w:val="00D3744F"/>
    <w:rsid w:val="00D378BB"/>
    <w:rsid w:val="00D502CC"/>
    <w:rsid w:val="00D7659D"/>
    <w:rsid w:val="00DF4456"/>
    <w:rsid w:val="00E24452"/>
    <w:rsid w:val="00E2608B"/>
    <w:rsid w:val="00E415A0"/>
    <w:rsid w:val="00E75E29"/>
    <w:rsid w:val="00E914B3"/>
    <w:rsid w:val="00E976A2"/>
    <w:rsid w:val="00ED70CF"/>
    <w:rsid w:val="00F032A4"/>
    <w:rsid w:val="00F323B7"/>
    <w:rsid w:val="00F33D35"/>
    <w:rsid w:val="00F357F9"/>
    <w:rsid w:val="00F425E5"/>
    <w:rsid w:val="00F45CD3"/>
    <w:rsid w:val="00F66310"/>
    <w:rsid w:val="00F80500"/>
    <w:rsid w:val="00F84013"/>
    <w:rsid w:val="00FB724B"/>
    <w:rsid w:val="00FE3DF5"/>
    <w:rsid w:val="00FF3EF0"/>
    <w:rsid w:val="00FF4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3F687"/>
  <w15:chartTrackingRefBased/>
  <w15:docId w15:val="{0D9AF292-B8D9-49C1-8BB5-DCDC470EE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val="uk-UA"/>
    </w:rPr>
  </w:style>
  <w:style w:type="paragraph" w:styleId="1">
    <w:name w:val="heading 1"/>
    <w:basedOn w:val="a"/>
    <w:next w:val="a"/>
    <w:link w:val="10"/>
    <w:uiPriority w:val="9"/>
    <w:qFormat/>
    <w:rsid w:val="003524D2"/>
    <w:pPr>
      <w:keepNext/>
      <w:keepLines/>
      <w:spacing w:before="360" w:after="80"/>
      <w:outlineLvl w:val="0"/>
    </w:pPr>
    <w:rPr>
      <w:rFonts w:ascii="Calibri Light" w:eastAsia="Times New Roman" w:hAnsi="Calibri Light"/>
      <w:color w:val="2F5496"/>
      <w:sz w:val="40"/>
      <w:szCs w:val="40"/>
    </w:rPr>
  </w:style>
  <w:style w:type="paragraph" w:styleId="2">
    <w:name w:val="heading 2"/>
    <w:basedOn w:val="a"/>
    <w:next w:val="a"/>
    <w:link w:val="20"/>
    <w:uiPriority w:val="9"/>
    <w:semiHidden/>
    <w:unhideWhenUsed/>
    <w:qFormat/>
    <w:rsid w:val="003524D2"/>
    <w:pPr>
      <w:keepNext/>
      <w:keepLines/>
      <w:spacing w:before="160" w:after="80"/>
      <w:outlineLvl w:val="1"/>
    </w:pPr>
    <w:rPr>
      <w:rFonts w:ascii="Calibri Light" w:eastAsia="Times New Roman" w:hAnsi="Calibri Light"/>
      <w:color w:val="2F5496"/>
      <w:sz w:val="32"/>
      <w:szCs w:val="32"/>
    </w:rPr>
  </w:style>
  <w:style w:type="paragraph" w:styleId="3">
    <w:name w:val="heading 3"/>
    <w:basedOn w:val="a"/>
    <w:next w:val="a"/>
    <w:link w:val="30"/>
    <w:uiPriority w:val="9"/>
    <w:semiHidden/>
    <w:unhideWhenUsed/>
    <w:qFormat/>
    <w:rsid w:val="003524D2"/>
    <w:pPr>
      <w:keepNext/>
      <w:keepLines/>
      <w:spacing w:before="160" w:after="80"/>
      <w:outlineLvl w:val="2"/>
    </w:pPr>
    <w:rPr>
      <w:rFonts w:eastAsia="Times New Roman"/>
      <w:color w:val="2F5496"/>
      <w:sz w:val="28"/>
      <w:szCs w:val="28"/>
    </w:rPr>
  </w:style>
  <w:style w:type="paragraph" w:styleId="4">
    <w:name w:val="heading 4"/>
    <w:basedOn w:val="a"/>
    <w:next w:val="a"/>
    <w:link w:val="40"/>
    <w:uiPriority w:val="9"/>
    <w:semiHidden/>
    <w:unhideWhenUsed/>
    <w:qFormat/>
    <w:rsid w:val="003524D2"/>
    <w:pPr>
      <w:keepNext/>
      <w:keepLines/>
      <w:spacing w:before="80" w:after="40"/>
      <w:outlineLvl w:val="3"/>
    </w:pPr>
    <w:rPr>
      <w:rFonts w:eastAsia="Times New Roman"/>
      <w:i/>
      <w:iCs/>
      <w:color w:val="2F5496"/>
    </w:rPr>
  </w:style>
  <w:style w:type="paragraph" w:styleId="5">
    <w:name w:val="heading 5"/>
    <w:basedOn w:val="a"/>
    <w:next w:val="a"/>
    <w:link w:val="50"/>
    <w:uiPriority w:val="9"/>
    <w:semiHidden/>
    <w:unhideWhenUsed/>
    <w:qFormat/>
    <w:rsid w:val="003524D2"/>
    <w:pPr>
      <w:keepNext/>
      <w:keepLines/>
      <w:spacing w:before="80" w:after="40"/>
      <w:outlineLvl w:val="4"/>
    </w:pPr>
    <w:rPr>
      <w:rFonts w:eastAsia="Times New Roman"/>
      <w:color w:val="2F5496"/>
    </w:rPr>
  </w:style>
  <w:style w:type="paragraph" w:styleId="6">
    <w:name w:val="heading 6"/>
    <w:basedOn w:val="a"/>
    <w:next w:val="a"/>
    <w:link w:val="60"/>
    <w:uiPriority w:val="9"/>
    <w:semiHidden/>
    <w:unhideWhenUsed/>
    <w:qFormat/>
    <w:rsid w:val="003524D2"/>
    <w:pPr>
      <w:keepNext/>
      <w:keepLines/>
      <w:spacing w:before="40" w:after="0"/>
      <w:outlineLvl w:val="5"/>
    </w:pPr>
    <w:rPr>
      <w:rFonts w:eastAsia="Times New Roman"/>
      <w:i/>
      <w:iCs/>
      <w:color w:val="595959"/>
    </w:rPr>
  </w:style>
  <w:style w:type="paragraph" w:styleId="7">
    <w:name w:val="heading 7"/>
    <w:basedOn w:val="a"/>
    <w:next w:val="a"/>
    <w:link w:val="70"/>
    <w:uiPriority w:val="9"/>
    <w:semiHidden/>
    <w:unhideWhenUsed/>
    <w:qFormat/>
    <w:rsid w:val="003524D2"/>
    <w:pPr>
      <w:keepNext/>
      <w:keepLines/>
      <w:spacing w:before="40" w:after="0"/>
      <w:outlineLvl w:val="6"/>
    </w:pPr>
    <w:rPr>
      <w:rFonts w:eastAsia="Times New Roman"/>
      <w:color w:val="595959"/>
    </w:rPr>
  </w:style>
  <w:style w:type="paragraph" w:styleId="8">
    <w:name w:val="heading 8"/>
    <w:basedOn w:val="a"/>
    <w:next w:val="a"/>
    <w:link w:val="80"/>
    <w:uiPriority w:val="9"/>
    <w:semiHidden/>
    <w:unhideWhenUsed/>
    <w:qFormat/>
    <w:rsid w:val="003524D2"/>
    <w:pPr>
      <w:keepNext/>
      <w:keepLines/>
      <w:spacing w:after="0"/>
      <w:outlineLvl w:val="7"/>
    </w:pPr>
    <w:rPr>
      <w:rFonts w:eastAsia="Times New Roman"/>
      <w:i/>
      <w:iCs/>
      <w:color w:val="272727"/>
    </w:rPr>
  </w:style>
  <w:style w:type="paragraph" w:styleId="9">
    <w:name w:val="heading 9"/>
    <w:basedOn w:val="a"/>
    <w:next w:val="a"/>
    <w:link w:val="90"/>
    <w:uiPriority w:val="9"/>
    <w:semiHidden/>
    <w:unhideWhenUsed/>
    <w:qFormat/>
    <w:rsid w:val="003524D2"/>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524D2"/>
    <w:rPr>
      <w:rFonts w:ascii="Calibri Light" w:eastAsia="Times New Roman" w:hAnsi="Calibri Light" w:cs="Times New Roman"/>
      <w:color w:val="2F5496"/>
      <w:sz w:val="40"/>
      <w:szCs w:val="40"/>
    </w:rPr>
  </w:style>
  <w:style w:type="character" w:customStyle="1" w:styleId="20">
    <w:name w:val="Заголовок 2 Знак"/>
    <w:link w:val="2"/>
    <w:uiPriority w:val="9"/>
    <w:semiHidden/>
    <w:rsid w:val="003524D2"/>
    <w:rPr>
      <w:rFonts w:ascii="Calibri Light" w:eastAsia="Times New Roman" w:hAnsi="Calibri Light" w:cs="Times New Roman"/>
      <w:color w:val="2F5496"/>
      <w:sz w:val="32"/>
      <w:szCs w:val="32"/>
    </w:rPr>
  </w:style>
  <w:style w:type="character" w:customStyle="1" w:styleId="30">
    <w:name w:val="Заголовок 3 Знак"/>
    <w:link w:val="3"/>
    <w:uiPriority w:val="9"/>
    <w:semiHidden/>
    <w:rsid w:val="003524D2"/>
    <w:rPr>
      <w:rFonts w:eastAsia="Times New Roman" w:cs="Times New Roman"/>
      <w:color w:val="2F5496"/>
      <w:sz w:val="28"/>
      <w:szCs w:val="28"/>
    </w:rPr>
  </w:style>
  <w:style w:type="character" w:customStyle="1" w:styleId="40">
    <w:name w:val="Заголовок 4 Знак"/>
    <w:link w:val="4"/>
    <w:uiPriority w:val="9"/>
    <w:semiHidden/>
    <w:rsid w:val="003524D2"/>
    <w:rPr>
      <w:rFonts w:eastAsia="Times New Roman" w:cs="Times New Roman"/>
      <w:i/>
      <w:iCs/>
      <w:color w:val="2F5496"/>
    </w:rPr>
  </w:style>
  <w:style w:type="character" w:customStyle="1" w:styleId="50">
    <w:name w:val="Заголовок 5 Знак"/>
    <w:link w:val="5"/>
    <w:uiPriority w:val="9"/>
    <w:semiHidden/>
    <w:rsid w:val="003524D2"/>
    <w:rPr>
      <w:rFonts w:eastAsia="Times New Roman" w:cs="Times New Roman"/>
      <w:color w:val="2F5496"/>
    </w:rPr>
  </w:style>
  <w:style w:type="character" w:customStyle="1" w:styleId="60">
    <w:name w:val="Заголовок 6 Знак"/>
    <w:link w:val="6"/>
    <w:uiPriority w:val="9"/>
    <w:semiHidden/>
    <w:rsid w:val="003524D2"/>
    <w:rPr>
      <w:rFonts w:eastAsia="Times New Roman" w:cs="Times New Roman"/>
      <w:i/>
      <w:iCs/>
      <w:color w:val="595959"/>
    </w:rPr>
  </w:style>
  <w:style w:type="character" w:customStyle="1" w:styleId="70">
    <w:name w:val="Заголовок 7 Знак"/>
    <w:link w:val="7"/>
    <w:uiPriority w:val="9"/>
    <w:semiHidden/>
    <w:rsid w:val="003524D2"/>
    <w:rPr>
      <w:rFonts w:eastAsia="Times New Roman" w:cs="Times New Roman"/>
      <w:color w:val="595959"/>
    </w:rPr>
  </w:style>
  <w:style w:type="character" w:customStyle="1" w:styleId="80">
    <w:name w:val="Заголовок 8 Знак"/>
    <w:link w:val="8"/>
    <w:uiPriority w:val="9"/>
    <w:semiHidden/>
    <w:rsid w:val="003524D2"/>
    <w:rPr>
      <w:rFonts w:eastAsia="Times New Roman" w:cs="Times New Roman"/>
      <w:i/>
      <w:iCs/>
      <w:color w:val="272727"/>
    </w:rPr>
  </w:style>
  <w:style w:type="character" w:customStyle="1" w:styleId="90">
    <w:name w:val="Заголовок 9 Знак"/>
    <w:link w:val="9"/>
    <w:uiPriority w:val="9"/>
    <w:semiHidden/>
    <w:rsid w:val="003524D2"/>
    <w:rPr>
      <w:rFonts w:eastAsia="Times New Roman" w:cs="Times New Roman"/>
      <w:color w:val="272727"/>
    </w:rPr>
  </w:style>
  <w:style w:type="paragraph" w:styleId="a3">
    <w:name w:val="Title"/>
    <w:basedOn w:val="a"/>
    <w:next w:val="a"/>
    <w:link w:val="a4"/>
    <w:uiPriority w:val="10"/>
    <w:qFormat/>
    <w:rsid w:val="003524D2"/>
    <w:pPr>
      <w:spacing w:after="80" w:line="240" w:lineRule="auto"/>
      <w:contextualSpacing/>
    </w:pPr>
    <w:rPr>
      <w:rFonts w:ascii="Calibri Light" w:eastAsia="Times New Roman" w:hAnsi="Calibri Light"/>
      <w:spacing w:val="-10"/>
      <w:kern w:val="28"/>
      <w:sz w:val="56"/>
      <w:szCs w:val="56"/>
    </w:rPr>
  </w:style>
  <w:style w:type="character" w:customStyle="1" w:styleId="a4">
    <w:name w:val="Назва Знак"/>
    <w:link w:val="a3"/>
    <w:uiPriority w:val="10"/>
    <w:rsid w:val="003524D2"/>
    <w:rPr>
      <w:rFonts w:ascii="Calibri Light" w:eastAsia="Times New Roman" w:hAnsi="Calibri Light" w:cs="Times New Roman"/>
      <w:spacing w:val="-10"/>
      <w:kern w:val="28"/>
      <w:sz w:val="56"/>
      <w:szCs w:val="56"/>
    </w:rPr>
  </w:style>
  <w:style w:type="paragraph" w:styleId="a5">
    <w:name w:val="Subtitle"/>
    <w:basedOn w:val="a"/>
    <w:next w:val="a"/>
    <w:link w:val="a6"/>
    <w:uiPriority w:val="11"/>
    <w:qFormat/>
    <w:rsid w:val="003524D2"/>
    <w:pPr>
      <w:numPr>
        <w:ilvl w:val="1"/>
      </w:numPr>
    </w:pPr>
    <w:rPr>
      <w:rFonts w:eastAsia="Times New Roman"/>
      <w:color w:val="595959"/>
      <w:spacing w:val="15"/>
      <w:sz w:val="28"/>
      <w:szCs w:val="28"/>
    </w:rPr>
  </w:style>
  <w:style w:type="character" w:customStyle="1" w:styleId="a6">
    <w:name w:val="Підзаголовок Знак"/>
    <w:link w:val="a5"/>
    <w:uiPriority w:val="11"/>
    <w:rsid w:val="003524D2"/>
    <w:rPr>
      <w:rFonts w:eastAsia="Times New Roman" w:cs="Times New Roman"/>
      <w:color w:val="595959"/>
      <w:spacing w:val="15"/>
      <w:sz w:val="28"/>
      <w:szCs w:val="28"/>
    </w:rPr>
  </w:style>
  <w:style w:type="paragraph" w:styleId="a7">
    <w:name w:val="Quote"/>
    <w:basedOn w:val="a"/>
    <w:next w:val="a"/>
    <w:link w:val="a8"/>
    <w:uiPriority w:val="29"/>
    <w:qFormat/>
    <w:rsid w:val="003524D2"/>
    <w:pPr>
      <w:spacing w:before="160"/>
      <w:jc w:val="center"/>
    </w:pPr>
    <w:rPr>
      <w:i/>
      <w:iCs/>
      <w:color w:val="404040"/>
    </w:rPr>
  </w:style>
  <w:style w:type="character" w:customStyle="1" w:styleId="a8">
    <w:name w:val="Цитата Знак"/>
    <w:link w:val="a7"/>
    <w:uiPriority w:val="29"/>
    <w:rsid w:val="003524D2"/>
    <w:rPr>
      <w:i/>
      <w:iCs/>
      <w:color w:val="404040"/>
    </w:rPr>
  </w:style>
  <w:style w:type="paragraph" w:styleId="a9">
    <w:name w:val="List Paragraph"/>
    <w:basedOn w:val="a"/>
    <w:link w:val="aa"/>
    <w:uiPriority w:val="34"/>
    <w:qFormat/>
    <w:rsid w:val="003524D2"/>
    <w:pPr>
      <w:ind w:left="720"/>
      <w:contextualSpacing/>
    </w:pPr>
  </w:style>
  <w:style w:type="character" w:styleId="ab">
    <w:name w:val="Intense Emphasis"/>
    <w:uiPriority w:val="21"/>
    <w:qFormat/>
    <w:rsid w:val="003524D2"/>
    <w:rPr>
      <w:i/>
      <w:iCs/>
      <w:color w:val="2F5496"/>
    </w:rPr>
  </w:style>
  <w:style w:type="paragraph" w:styleId="ac">
    <w:name w:val="Intense Quote"/>
    <w:basedOn w:val="a"/>
    <w:next w:val="a"/>
    <w:link w:val="ad"/>
    <w:uiPriority w:val="30"/>
    <w:qFormat/>
    <w:rsid w:val="003524D2"/>
    <w:pPr>
      <w:pBdr>
        <w:top w:val="single" w:sz="4" w:space="10" w:color="2F5496"/>
        <w:bottom w:val="single" w:sz="4" w:space="10" w:color="2F5496"/>
      </w:pBdr>
      <w:spacing w:before="360" w:after="360"/>
      <w:ind w:left="864" w:right="864"/>
      <w:jc w:val="center"/>
    </w:pPr>
    <w:rPr>
      <w:i/>
      <w:iCs/>
      <w:color w:val="2F5496"/>
    </w:rPr>
  </w:style>
  <w:style w:type="character" w:customStyle="1" w:styleId="ad">
    <w:name w:val="Насичена цитата Знак"/>
    <w:link w:val="ac"/>
    <w:uiPriority w:val="30"/>
    <w:rsid w:val="003524D2"/>
    <w:rPr>
      <w:i/>
      <w:iCs/>
      <w:color w:val="2F5496"/>
    </w:rPr>
  </w:style>
  <w:style w:type="character" w:styleId="ae">
    <w:name w:val="Intense Reference"/>
    <w:uiPriority w:val="32"/>
    <w:qFormat/>
    <w:rsid w:val="003524D2"/>
    <w:rPr>
      <w:b/>
      <w:bCs/>
      <w:smallCaps/>
      <w:color w:val="2F5496"/>
      <w:spacing w:val="5"/>
    </w:rPr>
  </w:style>
  <w:style w:type="character" w:styleId="af">
    <w:name w:val="Hyperlink"/>
    <w:uiPriority w:val="99"/>
    <w:unhideWhenUsed/>
    <w:rsid w:val="00D502CC"/>
    <w:rPr>
      <w:color w:val="0563C1"/>
      <w:u w:val="single"/>
    </w:rPr>
  </w:style>
  <w:style w:type="character" w:customStyle="1" w:styleId="11">
    <w:name w:val="Незакрита згадка1"/>
    <w:uiPriority w:val="99"/>
    <w:semiHidden/>
    <w:unhideWhenUsed/>
    <w:rsid w:val="00D502CC"/>
    <w:rPr>
      <w:color w:val="605E5C"/>
      <w:shd w:val="clear" w:color="auto" w:fill="E1DFDD"/>
    </w:rPr>
  </w:style>
  <w:style w:type="paragraph" w:styleId="af0">
    <w:name w:val="header"/>
    <w:basedOn w:val="a"/>
    <w:link w:val="af1"/>
    <w:uiPriority w:val="99"/>
    <w:unhideWhenUsed/>
    <w:rsid w:val="00316F91"/>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316F91"/>
  </w:style>
  <w:style w:type="paragraph" w:styleId="af2">
    <w:name w:val="footer"/>
    <w:basedOn w:val="a"/>
    <w:link w:val="af3"/>
    <w:uiPriority w:val="99"/>
    <w:unhideWhenUsed/>
    <w:rsid w:val="00316F91"/>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316F91"/>
  </w:style>
  <w:style w:type="paragraph" w:styleId="af4">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5"/>
    <w:uiPriority w:val="99"/>
    <w:unhideWhenUsed/>
    <w:qFormat/>
    <w:rsid w:val="00C830DA"/>
    <w:pPr>
      <w:spacing w:before="100" w:beforeAutospacing="1" w:after="100" w:afterAutospacing="1" w:line="240" w:lineRule="auto"/>
    </w:pPr>
    <w:rPr>
      <w:rFonts w:ascii="Times New Roman" w:eastAsia="Times New Roman" w:hAnsi="Times New Roman"/>
      <w:kern w:val="0"/>
      <w:sz w:val="24"/>
      <w:szCs w:val="24"/>
      <w:lang w:eastAsia="uk-UA"/>
    </w:rPr>
  </w:style>
  <w:style w:type="paragraph" w:customStyle="1" w:styleId="rvps2">
    <w:name w:val="rvps2"/>
    <w:basedOn w:val="a"/>
    <w:rsid w:val="00C6368D"/>
    <w:pPr>
      <w:spacing w:before="100" w:beforeAutospacing="1" w:after="100" w:afterAutospacing="1" w:line="240" w:lineRule="auto"/>
    </w:pPr>
    <w:rPr>
      <w:rFonts w:ascii="Times New Roman" w:eastAsia="Times New Roman" w:hAnsi="Times New Roman"/>
      <w:kern w:val="0"/>
      <w:sz w:val="24"/>
      <w:szCs w:val="24"/>
      <w:lang w:eastAsia="uk-UA"/>
    </w:rPr>
  </w:style>
  <w:style w:type="table" w:styleId="af6">
    <w:name w:val="Table Grid"/>
    <w:basedOn w:val="a1"/>
    <w:uiPriority w:val="59"/>
    <w:rsid w:val="0079531A"/>
    <w:rPr>
      <w:rFonts w:ascii="Cambria" w:eastAsia="MS Mincho"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uiPriority w:val="22"/>
    <w:qFormat/>
    <w:rsid w:val="000D159D"/>
    <w:rPr>
      <w:b/>
      <w:bCs/>
    </w:rPr>
  </w:style>
  <w:style w:type="character" w:customStyle="1" w:styleId="aa">
    <w:name w:val="Абзац списку Знак"/>
    <w:link w:val="a9"/>
    <w:uiPriority w:val="34"/>
    <w:qFormat/>
    <w:locked/>
    <w:rsid w:val="006B73B3"/>
    <w:rPr>
      <w:kern w:val="2"/>
      <w:sz w:val="22"/>
      <w:szCs w:val="22"/>
      <w:lang w:val="uk-UA"/>
    </w:rPr>
  </w:style>
  <w:style w:type="character" w:customStyle="1" w:styleId="af5">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4"/>
    <w:uiPriority w:val="99"/>
    <w:locked/>
    <w:rsid w:val="000E76E1"/>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815287">
      <w:bodyDiv w:val="1"/>
      <w:marLeft w:val="0"/>
      <w:marRight w:val="0"/>
      <w:marTop w:val="0"/>
      <w:marBottom w:val="0"/>
      <w:divBdr>
        <w:top w:val="none" w:sz="0" w:space="0" w:color="auto"/>
        <w:left w:val="none" w:sz="0" w:space="0" w:color="auto"/>
        <w:bottom w:val="none" w:sz="0" w:space="0" w:color="auto"/>
        <w:right w:val="none" w:sz="0" w:space="0" w:color="auto"/>
      </w:divBdr>
    </w:div>
    <w:div w:id="514268764">
      <w:bodyDiv w:val="1"/>
      <w:marLeft w:val="0"/>
      <w:marRight w:val="0"/>
      <w:marTop w:val="0"/>
      <w:marBottom w:val="0"/>
      <w:divBdr>
        <w:top w:val="none" w:sz="0" w:space="0" w:color="auto"/>
        <w:left w:val="none" w:sz="0" w:space="0" w:color="auto"/>
        <w:bottom w:val="none" w:sz="0" w:space="0" w:color="auto"/>
        <w:right w:val="none" w:sz="0" w:space="0" w:color="auto"/>
      </w:divBdr>
    </w:div>
    <w:div w:id="1150555276">
      <w:bodyDiv w:val="1"/>
      <w:marLeft w:val="0"/>
      <w:marRight w:val="0"/>
      <w:marTop w:val="0"/>
      <w:marBottom w:val="0"/>
      <w:divBdr>
        <w:top w:val="none" w:sz="0" w:space="0" w:color="auto"/>
        <w:left w:val="none" w:sz="0" w:space="0" w:color="auto"/>
        <w:bottom w:val="none" w:sz="0" w:space="0" w:color="auto"/>
        <w:right w:val="none" w:sz="0" w:space="0" w:color="auto"/>
      </w:divBdr>
    </w:div>
    <w:div w:id="1239554151">
      <w:bodyDiv w:val="1"/>
      <w:marLeft w:val="0"/>
      <w:marRight w:val="0"/>
      <w:marTop w:val="0"/>
      <w:marBottom w:val="0"/>
      <w:divBdr>
        <w:top w:val="none" w:sz="0" w:space="0" w:color="auto"/>
        <w:left w:val="none" w:sz="0" w:space="0" w:color="auto"/>
        <w:bottom w:val="none" w:sz="0" w:space="0" w:color="auto"/>
        <w:right w:val="none" w:sz="0" w:space="0" w:color="auto"/>
      </w:divBdr>
    </w:div>
    <w:div w:id="1418208897">
      <w:bodyDiv w:val="1"/>
      <w:marLeft w:val="0"/>
      <w:marRight w:val="0"/>
      <w:marTop w:val="0"/>
      <w:marBottom w:val="0"/>
      <w:divBdr>
        <w:top w:val="none" w:sz="0" w:space="0" w:color="auto"/>
        <w:left w:val="none" w:sz="0" w:space="0" w:color="auto"/>
        <w:bottom w:val="none" w:sz="0" w:space="0" w:color="auto"/>
        <w:right w:val="none" w:sz="0" w:space="0" w:color="auto"/>
      </w:divBdr>
      <w:divsChild>
        <w:div w:id="1492017828">
          <w:marLeft w:val="-108"/>
          <w:marRight w:val="0"/>
          <w:marTop w:val="0"/>
          <w:marBottom w:val="0"/>
          <w:divBdr>
            <w:top w:val="none" w:sz="0" w:space="0" w:color="auto"/>
            <w:left w:val="none" w:sz="0" w:space="0" w:color="auto"/>
            <w:bottom w:val="none" w:sz="0" w:space="0" w:color="auto"/>
            <w:right w:val="none" w:sz="0" w:space="0" w:color="auto"/>
          </w:divBdr>
        </w:div>
      </w:divsChild>
    </w:div>
    <w:div w:id="1494225867">
      <w:bodyDiv w:val="1"/>
      <w:marLeft w:val="0"/>
      <w:marRight w:val="0"/>
      <w:marTop w:val="0"/>
      <w:marBottom w:val="0"/>
      <w:divBdr>
        <w:top w:val="none" w:sz="0" w:space="0" w:color="auto"/>
        <w:left w:val="none" w:sz="0" w:space="0" w:color="auto"/>
        <w:bottom w:val="none" w:sz="0" w:space="0" w:color="auto"/>
        <w:right w:val="none" w:sz="0" w:space="0" w:color="auto"/>
      </w:divBdr>
    </w:div>
    <w:div w:id="1502230931">
      <w:bodyDiv w:val="1"/>
      <w:marLeft w:val="0"/>
      <w:marRight w:val="0"/>
      <w:marTop w:val="0"/>
      <w:marBottom w:val="0"/>
      <w:divBdr>
        <w:top w:val="none" w:sz="0" w:space="0" w:color="auto"/>
        <w:left w:val="none" w:sz="0" w:space="0" w:color="auto"/>
        <w:bottom w:val="none" w:sz="0" w:space="0" w:color="auto"/>
        <w:right w:val="none" w:sz="0" w:space="0" w:color="auto"/>
      </w:divBdr>
    </w:div>
    <w:div w:id="1842158977">
      <w:bodyDiv w:val="1"/>
      <w:marLeft w:val="0"/>
      <w:marRight w:val="0"/>
      <w:marTop w:val="0"/>
      <w:marBottom w:val="0"/>
      <w:divBdr>
        <w:top w:val="none" w:sz="0" w:space="0" w:color="auto"/>
        <w:left w:val="none" w:sz="0" w:space="0" w:color="auto"/>
        <w:bottom w:val="none" w:sz="0" w:space="0" w:color="auto"/>
        <w:right w:val="none" w:sz="0" w:space="0" w:color="auto"/>
      </w:divBdr>
    </w:div>
    <w:div w:id="1872648686">
      <w:bodyDiv w:val="1"/>
      <w:marLeft w:val="0"/>
      <w:marRight w:val="0"/>
      <w:marTop w:val="0"/>
      <w:marBottom w:val="0"/>
      <w:divBdr>
        <w:top w:val="none" w:sz="0" w:space="0" w:color="auto"/>
        <w:left w:val="none" w:sz="0" w:space="0" w:color="auto"/>
        <w:bottom w:val="none" w:sz="0" w:space="0" w:color="auto"/>
        <w:right w:val="none" w:sz="0" w:space="0" w:color="auto"/>
      </w:divBdr>
    </w:div>
    <w:div w:id="189172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7290</Words>
  <Characters>41557</Characters>
  <Application>Microsoft Office Word</Application>
  <DocSecurity>0</DocSecurity>
  <Lines>346</Lines>
  <Paragraphs>97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Nataliya Drozd</dc:creator>
  <cp:keywords/>
  <cp:lastModifiedBy>Журналіст</cp:lastModifiedBy>
  <cp:revision>5</cp:revision>
  <dcterms:created xsi:type="dcterms:W3CDTF">2026-09-08T05:40:00Z</dcterms:created>
  <dcterms:modified xsi:type="dcterms:W3CDTF">2026-09-08T06:07:00Z</dcterms:modified>
</cp:coreProperties>
</file>