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D8D" w:rsidRPr="00136193" w:rsidRDefault="00241D8D" w:rsidP="0047589D">
      <w:pPr>
        <w:pStyle w:val="1"/>
        <w:spacing w:before="360" w:beforeAutospacing="0" w:after="360" w:afterAutospacing="0"/>
        <w:ind w:firstLine="709"/>
        <w:jc w:val="center"/>
        <w:rPr>
          <w:sz w:val="28"/>
          <w:szCs w:val="28"/>
        </w:rPr>
      </w:pPr>
      <w:r w:rsidRPr="00136193">
        <w:rPr>
          <w:sz w:val="28"/>
          <w:szCs w:val="28"/>
        </w:rPr>
        <w:t xml:space="preserve">Чек-лист </w:t>
      </w:r>
      <w:proofErr w:type="spellStart"/>
      <w:r w:rsidRPr="00136193">
        <w:rPr>
          <w:sz w:val="28"/>
          <w:szCs w:val="28"/>
        </w:rPr>
        <w:t>від</w:t>
      </w:r>
      <w:proofErr w:type="spellEnd"/>
      <w:r w:rsidRPr="00136193">
        <w:rPr>
          <w:sz w:val="28"/>
          <w:szCs w:val="28"/>
        </w:rPr>
        <w:t xml:space="preserve"> </w:t>
      </w:r>
      <w:proofErr w:type="spellStart"/>
      <w:r w:rsidRPr="00136193">
        <w:rPr>
          <w:sz w:val="28"/>
          <w:szCs w:val="28"/>
        </w:rPr>
        <w:t>податківців</w:t>
      </w:r>
      <w:proofErr w:type="spellEnd"/>
      <w:r w:rsidRPr="00136193">
        <w:rPr>
          <w:sz w:val="28"/>
          <w:szCs w:val="28"/>
        </w:rPr>
        <w:t xml:space="preserve"> </w:t>
      </w:r>
      <w:proofErr w:type="spellStart"/>
      <w:proofErr w:type="gramStart"/>
      <w:r w:rsidRPr="00136193">
        <w:rPr>
          <w:sz w:val="28"/>
          <w:szCs w:val="28"/>
        </w:rPr>
        <w:t>Дніпропетровщини:як</w:t>
      </w:r>
      <w:proofErr w:type="spellEnd"/>
      <w:proofErr w:type="gramEnd"/>
      <w:r w:rsidRPr="00136193">
        <w:rPr>
          <w:sz w:val="28"/>
          <w:szCs w:val="28"/>
        </w:rPr>
        <w:t xml:space="preserve"> </w:t>
      </w:r>
      <w:proofErr w:type="spellStart"/>
      <w:r w:rsidRPr="00136193">
        <w:rPr>
          <w:sz w:val="28"/>
          <w:szCs w:val="28"/>
        </w:rPr>
        <w:t>повернути</w:t>
      </w:r>
      <w:proofErr w:type="spellEnd"/>
      <w:r w:rsidRPr="00136193">
        <w:rPr>
          <w:sz w:val="28"/>
          <w:szCs w:val="28"/>
        </w:rPr>
        <w:t xml:space="preserve"> </w:t>
      </w:r>
      <w:proofErr w:type="spellStart"/>
      <w:r w:rsidRPr="00136193">
        <w:rPr>
          <w:sz w:val="28"/>
          <w:szCs w:val="28"/>
        </w:rPr>
        <w:t>помилково</w:t>
      </w:r>
      <w:proofErr w:type="spellEnd"/>
      <w:r w:rsidRPr="00136193">
        <w:rPr>
          <w:sz w:val="28"/>
          <w:szCs w:val="28"/>
        </w:rPr>
        <w:t xml:space="preserve"> </w:t>
      </w:r>
      <w:proofErr w:type="spellStart"/>
      <w:r w:rsidRPr="00136193">
        <w:rPr>
          <w:sz w:val="28"/>
          <w:szCs w:val="28"/>
        </w:rPr>
        <w:t>або</w:t>
      </w:r>
      <w:proofErr w:type="spellEnd"/>
      <w:r w:rsidRPr="00136193">
        <w:rPr>
          <w:sz w:val="28"/>
          <w:szCs w:val="28"/>
        </w:rPr>
        <w:t xml:space="preserve"> </w:t>
      </w:r>
      <w:proofErr w:type="spellStart"/>
      <w:r w:rsidRPr="00136193">
        <w:rPr>
          <w:sz w:val="28"/>
          <w:szCs w:val="28"/>
        </w:rPr>
        <w:t>надміру</w:t>
      </w:r>
      <w:proofErr w:type="spellEnd"/>
      <w:r w:rsidRPr="00136193">
        <w:rPr>
          <w:sz w:val="28"/>
          <w:szCs w:val="28"/>
        </w:rPr>
        <w:t xml:space="preserve"> </w:t>
      </w:r>
      <w:proofErr w:type="spellStart"/>
      <w:r w:rsidRPr="00136193">
        <w:rPr>
          <w:sz w:val="28"/>
          <w:szCs w:val="28"/>
        </w:rPr>
        <w:t>сплачені</w:t>
      </w:r>
      <w:proofErr w:type="spellEnd"/>
      <w:r w:rsidRPr="00136193">
        <w:rPr>
          <w:sz w:val="28"/>
          <w:szCs w:val="28"/>
        </w:rPr>
        <w:t xml:space="preserve"> </w:t>
      </w:r>
      <w:proofErr w:type="spellStart"/>
      <w:r w:rsidRPr="00136193">
        <w:rPr>
          <w:sz w:val="28"/>
          <w:szCs w:val="28"/>
        </w:rPr>
        <w:t>грошові</w:t>
      </w:r>
      <w:proofErr w:type="spellEnd"/>
      <w:r w:rsidRPr="00136193">
        <w:rPr>
          <w:sz w:val="28"/>
          <w:szCs w:val="28"/>
        </w:rPr>
        <w:t xml:space="preserve"> </w:t>
      </w:r>
      <w:proofErr w:type="spellStart"/>
      <w:r w:rsidRPr="00136193">
        <w:rPr>
          <w:sz w:val="28"/>
          <w:szCs w:val="28"/>
        </w:rPr>
        <w:t>зобов’язання</w:t>
      </w:r>
      <w:proofErr w:type="spellEnd"/>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b/>
          <w:bCs/>
          <w:color w:val="000000"/>
          <w:sz w:val="28"/>
          <w:szCs w:val="28"/>
          <w:lang w:val="uk-UA" w:eastAsia="ru-RU"/>
        </w:rPr>
        <w:t>Переплата або помилка під час сплати податків – ситуація, яку можна виправити</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Під час сплати податків ніхто не застрахований від помилок. Неправильно зазначені реквізити, подвійна сплата, перерахування коштів не на той бюджетний рахунок – такі ситуації трапляються як у підприємців, так і у громадян.</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Законодавство передбачає механізм їх повернення або перерахування.</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Головне – вчасно звернутися до податкового органу із відповідною заявою.</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b/>
          <w:bCs/>
          <w:color w:val="000000"/>
          <w:sz w:val="28"/>
          <w:szCs w:val="28"/>
          <w:lang w:val="uk-UA" w:eastAsia="ru-RU"/>
        </w:rPr>
        <w:t>Коли можна повернути кошти?</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При здійсненні платником невірної сплати податків, обов'язковою умовою для здійснення повернення сум грошового зобов'язання та пені є подання відповідної заяви.</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Винятком є лише повернення надміру утриманих (сплачених) сум податку з доходів фізичних осіб, які повертаються контролюючим органом на підставі поданої платником податків податкової декларації за звітний календарний рік за результатами проведення перерахунку його загального річного оподатковуваного доходу.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Подати заяву необхідно протягом 1095 днів із дня виникнення помилково та/або надміру сплаченої суми та/або пені. При цьому слід врахувати призупинення строків на період дії карантину, запровадженого у зв'язку з COVID-19, та воєнного стану.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Заява може бути подана платником до територіального органу ДПС у паперовій та в електронній формі за допомогою засобів інформаційно-комунікаційних систем та з дотриманням вимог законодавства у сферах захисту інформації в інформаційно-комунікаційних системах, електронних довірчих послуг та електронного документообігу.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У заяві платник зазначає назву помилково та/або надміру сплаченого податку, збору, платежу, його суму, дату сплати і реквізити з платіжного документа, за якими кошти перераховано до бюджету (код класифікації доходів бюджету, бюджетний рахунок, на який перераховано кошти, код ЄДРПОУ територіального органу Казначейства, на ім'я якого відкрито рахунок), та визначає напрям перерахування помилково та/або надміру сплачених коштів, що повертаються:</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на рахунок платника податків у банку, небанківському надавачу платіжних послуг;</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на єдиний рахунок (у разі його використання);</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на погашення грошового зобов'язання та/або податкового боргу з інших платежів, контроль за справлянням яких покладено на органи ДПС, незалежно від виду бюджету.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lastRenderedPageBreak/>
        <w:t>Додатково до заяви платник може подати копію платіжного документа, на виконання якого помилково та/або надміру сплачений платіж перераховано до бюджету.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b/>
          <w:bCs/>
          <w:color w:val="000000"/>
          <w:sz w:val="28"/>
          <w:szCs w:val="28"/>
          <w:lang w:val="uk-UA" w:eastAsia="ru-RU"/>
        </w:rPr>
        <w:t>Особливості повернення переплати</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Важливо пам'ятати: якщо у платника є податковий борг, повернути кошти на банківський рахунок не вдасться до повного погашення цього боргу.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Така вимога встановлена Податковим кодексом України і поширюється на всі випадки повернення надміру або помилково сплачених сум.</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Для податку на додану вартість діють окремі правила. Якщо надміру сплачені кошти були перераховані до бюджету з рахунка платника у системі електронного адміністрування ПДВ, вони повертаються насамперед саме на цей рахунок.</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Якщо ж на момент звернення або фактичного повернення такий рахунок уже відсутній, кошти можуть бути перераховані на банківський рахунок платника.</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b/>
          <w:bCs/>
          <w:color w:val="000000"/>
          <w:sz w:val="28"/>
          <w:szCs w:val="28"/>
          <w:lang w:val="uk-UA" w:eastAsia="ru-RU"/>
        </w:rPr>
        <w:t>Скільки часу триває повернення?</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Після отримання заяви податковий орган проводить її опрацювання. Не пізніше ніж за п'ять робочих днів до завершення двадцятиденного строку з дня отримання заяви формується електронний висновок про повернення коштів і автоматично передається до територіального органу Казначейства.</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Після отримання такого висновку Казначейство протягом п'яти робочих днів здійснює повернення коштів або їх перерахування відповідно до зазначеного платником напряму.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Щоб уникнути зайвих затримок, перед сплатою податків варто уважно перевіряти реквізити платежу, код бюджетної класифікації, суму та призначення платежу.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Якщо ж помилка все-таки сталася, не варто хвилюватися. Законодавство передбачає чіткий порядок повернення або перерахування коштів. Головне – своєчасно подати заяву, правильно заповнити її реквізити та врахувати наявність або відсутність податкового боргу.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bCs/>
          <w:kern w:val="36"/>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Дотримання цих простих рекомендацій дозволить швидко врегулювати </w:t>
      </w:r>
      <w:r w:rsidRPr="00136193">
        <w:rPr>
          <w:rFonts w:ascii="Times New Roman" w:eastAsia="Times New Roman" w:hAnsi="Times New Roman" w:cs="Times New Roman"/>
          <w:bCs/>
          <w:kern w:val="36"/>
          <w:sz w:val="28"/>
          <w:szCs w:val="28"/>
          <w:lang w:val="uk-UA" w:eastAsia="ru-RU"/>
        </w:rPr>
        <w:t>ситуацію та уникнути зайвих фінансових і часових витрат.</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Довідково:</w:t>
      </w:r>
    </w:p>
    <w:p w:rsidR="00241D8D" w:rsidRPr="00136193" w:rsidRDefault="00241D8D" w:rsidP="00B122D8">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Статті 43 та 102,</w:t>
      </w:r>
      <w:r w:rsidRPr="00136193">
        <w:rPr>
          <w:rFonts w:ascii="Times New Roman" w:eastAsia="Times New Roman" w:hAnsi="Times New Roman" w:cs="Times New Roman"/>
          <w:color w:val="000000"/>
          <w:sz w:val="28"/>
          <w:szCs w:val="28"/>
          <w:lang w:val="uk-UA" w:eastAsia="ru-RU"/>
        </w:rPr>
        <w:t> </w:t>
      </w:r>
      <w:r w:rsidRPr="00136193">
        <w:rPr>
          <w:rFonts w:ascii="Times New Roman" w:eastAsia="Times New Roman" w:hAnsi="Times New Roman" w:cs="Times New Roman"/>
          <w:i/>
          <w:iCs/>
          <w:color w:val="000000"/>
          <w:sz w:val="28"/>
          <w:szCs w:val="28"/>
          <w:lang w:val="uk-UA" w:eastAsia="ru-RU"/>
        </w:rPr>
        <w:t>п.</w:t>
      </w:r>
      <w:r w:rsidRPr="00136193">
        <w:rPr>
          <w:rFonts w:ascii="Times New Roman" w:eastAsia="Times New Roman" w:hAnsi="Times New Roman" w:cs="Times New Roman"/>
          <w:color w:val="000000"/>
          <w:sz w:val="28"/>
          <w:szCs w:val="28"/>
          <w:lang w:val="uk-UA" w:eastAsia="ru-RU"/>
        </w:rPr>
        <w:t> </w:t>
      </w:r>
      <w:r w:rsidRPr="00136193">
        <w:rPr>
          <w:rFonts w:ascii="Times New Roman" w:eastAsia="Times New Roman" w:hAnsi="Times New Roman" w:cs="Times New Roman"/>
          <w:i/>
          <w:iCs/>
          <w:color w:val="000000"/>
          <w:sz w:val="28"/>
          <w:szCs w:val="28"/>
          <w:lang w:val="uk-UA" w:eastAsia="ru-RU"/>
        </w:rPr>
        <w:t>52</w:t>
      </w:r>
      <w:r w:rsidRPr="00136193">
        <w:rPr>
          <w:rFonts w:ascii="Times New Roman" w:eastAsia="Times New Roman" w:hAnsi="Times New Roman" w:cs="Times New Roman"/>
          <w:i/>
          <w:iCs/>
          <w:color w:val="000000"/>
          <w:sz w:val="28"/>
          <w:szCs w:val="28"/>
          <w:vertAlign w:val="superscript"/>
          <w:lang w:val="uk-UA" w:eastAsia="ru-RU"/>
        </w:rPr>
        <w:t>2</w:t>
      </w:r>
      <w:r w:rsidRPr="00136193">
        <w:rPr>
          <w:rFonts w:ascii="Times New Roman" w:eastAsia="Times New Roman" w:hAnsi="Times New Roman" w:cs="Times New Roman"/>
          <w:i/>
          <w:iCs/>
          <w:color w:val="000000"/>
          <w:sz w:val="28"/>
          <w:szCs w:val="28"/>
          <w:lang w:val="uk-UA" w:eastAsia="ru-RU"/>
        </w:rPr>
        <w:t> та п. 69 підрозділу 10 розділу ХХ «Перехідні положення»</w:t>
      </w:r>
      <w:r w:rsidRPr="00136193">
        <w:rPr>
          <w:rFonts w:ascii="Times New Roman" w:eastAsia="Times New Roman" w:hAnsi="Times New Roman" w:cs="Times New Roman"/>
          <w:color w:val="000000"/>
          <w:sz w:val="28"/>
          <w:szCs w:val="28"/>
          <w:lang w:val="uk-UA" w:eastAsia="ru-RU"/>
        </w:rPr>
        <w:t> </w:t>
      </w:r>
      <w:r w:rsidRPr="00136193">
        <w:rPr>
          <w:rFonts w:ascii="Times New Roman" w:eastAsia="Times New Roman" w:hAnsi="Times New Roman" w:cs="Times New Roman"/>
          <w:i/>
          <w:iCs/>
          <w:color w:val="000000"/>
          <w:sz w:val="28"/>
          <w:szCs w:val="28"/>
          <w:lang w:val="uk-UA" w:eastAsia="ru-RU"/>
        </w:rPr>
        <w:t>Податкового кодексу України від 02 грудня 2010 року № 2755-VI (із змінами та доповненнями);</w:t>
      </w:r>
    </w:p>
    <w:p w:rsidR="00241D8D" w:rsidRPr="00136193" w:rsidRDefault="00241D8D" w:rsidP="00B122D8">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 xml:space="preserve">Постанова Кабінету Міністрів України від 27.06.2023 № 651 «Про відміну на всій території України карантину, встановленого з метою запобігання поширенню на території України гострої респіраторної хвороби COVID-19, спричиненої </w:t>
      </w:r>
      <w:proofErr w:type="spellStart"/>
      <w:r w:rsidRPr="00136193">
        <w:rPr>
          <w:rFonts w:ascii="Times New Roman" w:eastAsia="Times New Roman" w:hAnsi="Times New Roman" w:cs="Times New Roman"/>
          <w:i/>
          <w:iCs/>
          <w:color w:val="000000"/>
          <w:sz w:val="28"/>
          <w:szCs w:val="28"/>
          <w:lang w:val="uk-UA" w:eastAsia="ru-RU"/>
        </w:rPr>
        <w:t>коронавірусом</w:t>
      </w:r>
      <w:proofErr w:type="spellEnd"/>
      <w:r w:rsidRPr="00136193">
        <w:rPr>
          <w:rFonts w:ascii="Times New Roman" w:eastAsia="Times New Roman" w:hAnsi="Times New Roman" w:cs="Times New Roman"/>
          <w:i/>
          <w:iCs/>
          <w:color w:val="000000"/>
          <w:sz w:val="28"/>
          <w:szCs w:val="28"/>
          <w:lang w:val="uk-UA" w:eastAsia="ru-RU"/>
        </w:rPr>
        <w:t xml:space="preserve"> SARS-CoV-2»;</w:t>
      </w:r>
    </w:p>
    <w:p w:rsidR="00241D8D" w:rsidRPr="00136193" w:rsidRDefault="00241D8D" w:rsidP="00B122D8">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 xml:space="preserve">Наказ Міністерства фінансів України від 11.02.2019 № 60 «Про затвердження Порядку інформаційної взаємодії Державної податкової служби України, її територіальних органів, Державної казначейської служби України, її територіальних органів, місцевих фінансових органів у </w:t>
      </w:r>
      <w:r w:rsidRPr="00136193">
        <w:rPr>
          <w:rFonts w:ascii="Times New Roman" w:eastAsia="Times New Roman" w:hAnsi="Times New Roman" w:cs="Times New Roman"/>
          <w:i/>
          <w:iCs/>
          <w:color w:val="000000"/>
          <w:sz w:val="28"/>
          <w:szCs w:val="28"/>
          <w:lang w:val="uk-UA" w:eastAsia="ru-RU"/>
        </w:rPr>
        <w:lastRenderedPageBreak/>
        <w:t>процесі повернення платникам податків помилково та/або надміру сплачених сум грошових зобов'язань та пені» (із змінами).</w:t>
      </w:r>
    </w:p>
    <w:p w:rsidR="00B2307E" w:rsidRPr="00136193" w:rsidRDefault="00B2307E" w:rsidP="00B2307E">
      <w:pPr>
        <w:pStyle w:val="1"/>
        <w:spacing w:before="360" w:beforeAutospacing="0" w:after="360" w:afterAutospacing="0"/>
        <w:ind w:firstLine="709"/>
        <w:jc w:val="center"/>
        <w:rPr>
          <w:sz w:val="28"/>
          <w:szCs w:val="28"/>
          <w:lang w:val="uk-UA"/>
        </w:rPr>
      </w:pPr>
    </w:p>
    <w:p w:rsidR="00B2307E" w:rsidRPr="00136193" w:rsidRDefault="00B2307E"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ПРРО – </w:t>
      </w:r>
      <w:proofErr w:type="spellStart"/>
      <w:r w:rsidRPr="00136193">
        <w:rPr>
          <w:sz w:val="28"/>
          <w:szCs w:val="28"/>
        </w:rPr>
        <w:t>комфортне</w:t>
      </w:r>
      <w:proofErr w:type="spellEnd"/>
      <w:r w:rsidRPr="00136193">
        <w:rPr>
          <w:sz w:val="28"/>
          <w:szCs w:val="28"/>
        </w:rPr>
        <w:t xml:space="preserve"> </w:t>
      </w:r>
      <w:proofErr w:type="spellStart"/>
      <w:r w:rsidRPr="00136193">
        <w:rPr>
          <w:sz w:val="28"/>
          <w:szCs w:val="28"/>
        </w:rPr>
        <w:t>програмне</w:t>
      </w:r>
      <w:proofErr w:type="spellEnd"/>
      <w:r w:rsidRPr="00136193">
        <w:rPr>
          <w:sz w:val="28"/>
          <w:szCs w:val="28"/>
        </w:rPr>
        <w:t xml:space="preserve"> </w:t>
      </w:r>
      <w:proofErr w:type="spellStart"/>
      <w:r w:rsidRPr="00136193">
        <w:rPr>
          <w:sz w:val="28"/>
          <w:szCs w:val="28"/>
        </w:rPr>
        <w:t>рішення</w:t>
      </w:r>
      <w:proofErr w:type="spellEnd"/>
      <w:r w:rsidRPr="00136193">
        <w:rPr>
          <w:sz w:val="28"/>
          <w:szCs w:val="28"/>
        </w:rPr>
        <w:t xml:space="preserve"> </w:t>
      </w:r>
      <w:proofErr w:type="spellStart"/>
      <w:r w:rsidRPr="00136193">
        <w:rPr>
          <w:sz w:val="28"/>
          <w:szCs w:val="28"/>
        </w:rPr>
        <w:t>від</w:t>
      </w:r>
      <w:proofErr w:type="spellEnd"/>
      <w:r w:rsidRPr="00136193">
        <w:rPr>
          <w:sz w:val="28"/>
          <w:szCs w:val="28"/>
        </w:rPr>
        <w:t xml:space="preserve"> ДПС</w:t>
      </w:r>
    </w:p>
    <w:p w:rsidR="00241D8D" w:rsidRPr="00136193" w:rsidRDefault="00B2307E"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color w:val="000000"/>
          <w:sz w:val="28"/>
          <w:szCs w:val="28"/>
          <w:lang w:val="uk-UA"/>
        </w:rPr>
        <w:t>нагадує платникам про можливість використання безоплатного функціоналу від Державної податкової служби України – «ПРРО ДПС».</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Це програмне рішення:</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відповідає вимогам законодавчих та інших нормативно-правових актів у сфері застосування ПРРО;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охоплює затребувані бізнесом операційні системи, до яких «ПРРО ДПС» адаптоване.</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Актуальна версія «ПРРО ДПС» для операційних систем </w:t>
      </w:r>
      <w:proofErr w:type="spellStart"/>
      <w:r w:rsidRPr="00136193">
        <w:rPr>
          <w:color w:val="000000"/>
          <w:sz w:val="28"/>
          <w:szCs w:val="28"/>
          <w:lang w:val="uk-UA"/>
        </w:rPr>
        <w:t>Android</w:t>
      </w:r>
      <w:proofErr w:type="spellEnd"/>
      <w:r w:rsidRPr="00136193">
        <w:rPr>
          <w:color w:val="000000"/>
          <w:sz w:val="28"/>
          <w:szCs w:val="28"/>
          <w:lang w:val="uk-UA"/>
        </w:rPr>
        <w:t xml:space="preserve">, </w:t>
      </w:r>
      <w:proofErr w:type="spellStart"/>
      <w:r w:rsidRPr="00136193">
        <w:rPr>
          <w:color w:val="000000"/>
          <w:sz w:val="28"/>
          <w:szCs w:val="28"/>
          <w:lang w:val="uk-UA"/>
        </w:rPr>
        <w:t>iOS</w:t>
      </w:r>
      <w:proofErr w:type="spellEnd"/>
      <w:r w:rsidRPr="00136193">
        <w:rPr>
          <w:color w:val="000000"/>
          <w:sz w:val="28"/>
          <w:szCs w:val="28"/>
          <w:lang w:val="uk-UA"/>
        </w:rPr>
        <w:t xml:space="preserve"> доступна для завантаження на відповідних цифрових платформах </w:t>
      </w:r>
      <w:proofErr w:type="spellStart"/>
      <w:r w:rsidRPr="00136193">
        <w:rPr>
          <w:color w:val="000000"/>
          <w:sz w:val="28"/>
          <w:szCs w:val="28"/>
          <w:lang w:val="uk-UA"/>
        </w:rPr>
        <w:t>App</w:t>
      </w:r>
      <w:proofErr w:type="spellEnd"/>
      <w:r w:rsidRPr="00136193">
        <w:rPr>
          <w:color w:val="000000"/>
          <w:sz w:val="28"/>
          <w:szCs w:val="28"/>
          <w:lang w:val="uk-UA"/>
        </w:rPr>
        <w:t xml:space="preserve"> </w:t>
      </w:r>
      <w:proofErr w:type="spellStart"/>
      <w:r w:rsidRPr="00136193">
        <w:rPr>
          <w:color w:val="000000"/>
          <w:sz w:val="28"/>
          <w:szCs w:val="28"/>
          <w:lang w:val="uk-UA"/>
        </w:rPr>
        <w:t>Store</w:t>
      </w:r>
      <w:proofErr w:type="spellEnd"/>
      <w:r w:rsidRPr="00136193">
        <w:rPr>
          <w:color w:val="000000"/>
          <w:sz w:val="28"/>
          <w:szCs w:val="28"/>
          <w:lang w:val="uk-UA"/>
        </w:rPr>
        <w:t xml:space="preserve">, </w:t>
      </w:r>
      <w:proofErr w:type="spellStart"/>
      <w:r w:rsidRPr="00136193">
        <w:rPr>
          <w:color w:val="000000"/>
          <w:sz w:val="28"/>
          <w:szCs w:val="28"/>
          <w:lang w:val="uk-UA"/>
        </w:rPr>
        <w:t>Google</w:t>
      </w:r>
      <w:proofErr w:type="spellEnd"/>
      <w:r w:rsidRPr="00136193">
        <w:rPr>
          <w:color w:val="000000"/>
          <w:sz w:val="28"/>
          <w:szCs w:val="28"/>
          <w:lang w:val="uk-UA"/>
        </w:rPr>
        <w:t xml:space="preserve"> </w:t>
      </w:r>
      <w:proofErr w:type="spellStart"/>
      <w:r w:rsidRPr="00136193">
        <w:rPr>
          <w:color w:val="000000"/>
          <w:sz w:val="28"/>
          <w:szCs w:val="28"/>
          <w:lang w:val="uk-UA"/>
        </w:rPr>
        <w:t>Play</w:t>
      </w:r>
      <w:proofErr w:type="spellEnd"/>
      <w:r w:rsidRPr="00136193">
        <w:rPr>
          <w:color w:val="000000"/>
          <w:sz w:val="28"/>
          <w:szCs w:val="28"/>
          <w:lang w:val="uk-UA"/>
        </w:rPr>
        <w:t xml:space="preserve">, Windows та </w:t>
      </w:r>
      <w:proofErr w:type="spellStart"/>
      <w:r w:rsidRPr="00136193">
        <w:rPr>
          <w:color w:val="000000"/>
          <w:sz w:val="28"/>
          <w:szCs w:val="28"/>
          <w:lang w:val="uk-UA"/>
        </w:rPr>
        <w:t>Web</w:t>
      </w:r>
      <w:proofErr w:type="spellEnd"/>
      <w:r w:rsidRPr="00136193">
        <w:rPr>
          <w:color w:val="000000"/>
          <w:sz w:val="28"/>
          <w:szCs w:val="28"/>
          <w:lang w:val="uk-UA"/>
        </w:rPr>
        <w:t xml:space="preserve">, а також на </w:t>
      </w:r>
      <w:proofErr w:type="spellStart"/>
      <w:r w:rsidRPr="00136193">
        <w:rPr>
          <w:color w:val="000000"/>
          <w:sz w:val="28"/>
          <w:szCs w:val="28"/>
          <w:lang w:val="uk-UA"/>
        </w:rPr>
        <w:t>вебпорталі</w:t>
      </w:r>
      <w:proofErr w:type="spellEnd"/>
      <w:r w:rsidRPr="00136193">
        <w:rPr>
          <w:color w:val="000000"/>
          <w:sz w:val="28"/>
          <w:szCs w:val="28"/>
          <w:lang w:val="uk-UA"/>
        </w:rPr>
        <w:t xml:space="preserve"> ДПС за посиланням: </w:t>
      </w:r>
      <w:hyperlink r:id="rId5" w:history="1">
        <w:r w:rsidRPr="00136193">
          <w:rPr>
            <w:rStyle w:val="a6"/>
            <w:color w:val="2D5CA6"/>
            <w:sz w:val="28"/>
            <w:szCs w:val="28"/>
            <w:bdr w:val="none" w:sz="0" w:space="0" w:color="auto" w:frame="1"/>
            <w:lang w:val="uk-UA"/>
          </w:rPr>
          <w:t>https://tax.gov.ua/baneryi/programni-rro/</w:t>
        </w:r>
      </w:hyperlink>
      <w:r w:rsidRPr="00136193">
        <w:rPr>
          <w:color w:val="000000"/>
          <w:sz w:val="28"/>
          <w:szCs w:val="28"/>
          <w:lang w:val="uk-UA"/>
        </w:rPr>
        <w:t>.</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Для операційних систем </w:t>
      </w:r>
      <w:proofErr w:type="spellStart"/>
      <w:r w:rsidRPr="00136193">
        <w:rPr>
          <w:color w:val="000000"/>
          <w:sz w:val="28"/>
          <w:szCs w:val="28"/>
          <w:lang w:val="uk-UA"/>
        </w:rPr>
        <w:t>Android</w:t>
      </w:r>
      <w:proofErr w:type="spellEnd"/>
      <w:r w:rsidRPr="00136193">
        <w:rPr>
          <w:color w:val="000000"/>
          <w:sz w:val="28"/>
          <w:szCs w:val="28"/>
          <w:lang w:val="uk-UA"/>
        </w:rPr>
        <w:t xml:space="preserve">, </w:t>
      </w:r>
      <w:proofErr w:type="spellStart"/>
      <w:r w:rsidRPr="00136193">
        <w:rPr>
          <w:color w:val="000000"/>
          <w:sz w:val="28"/>
          <w:szCs w:val="28"/>
          <w:lang w:val="uk-UA"/>
        </w:rPr>
        <w:t>iOS</w:t>
      </w:r>
      <w:proofErr w:type="spellEnd"/>
      <w:r w:rsidRPr="00136193">
        <w:rPr>
          <w:color w:val="000000"/>
          <w:sz w:val="28"/>
          <w:szCs w:val="28"/>
          <w:lang w:val="uk-UA"/>
        </w:rPr>
        <w:t xml:space="preserve"> користувачам, у яких активована функція щодо отримання автоматичних повідомлень про нові версії, надходять сповіщення про наявність змін у програмному забезпеченні «ПРРО ДПС».</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«ПРРО ДПС» для OC Windows формує такі повідомлення автоматично. Версія для </w:t>
      </w:r>
      <w:proofErr w:type="spellStart"/>
      <w:r w:rsidRPr="00136193">
        <w:rPr>
          <w:color w:val="000000"/>
          <w:sz w:val="28"/>
          <w:szCs w:val="28"/>
          <w:lang w:val="uk-UA"/>
        </w:rPr>
        <w:t>Web</w:t>
      </w:r>
      <w:proofErr w:type="spellEnd"/>
      <w:r w:rsidRPr="00136193">
        <w:rPr>
          <w:color w:val="000000"/>
          <w:sz w:val="28"/>
          <w:szCs w:val="28"/>
          <w:lang w:val="uk-UA"/>
        </w:rPr>
        <w:t xml:space="preserve"> оновлюється автоматично.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Для зручності користувачів в банері «Програмні РРО» розміщені, зокрема:</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керівництво користувача «ПРРО ДПС» для відповідних операційних систем: </w:t>
      </w:r>
      <w:hyperlink r:id="rId6" w:history="1">
        <w:r w:rsidRPr="00136193">
          <w:rPr>
            <w:rStyle w:val="a6"/>
            <w:color w:val="2D5CA6"/>
            <w:sz w:val="28"/>
            <w:szCs w:val="28"/>
            <w:bdr w:val="none" w:sz="0" w:space="0" w:color="auto" w:frame="1"/>
            <w:lang w:val="uk-UA"/>
          </w:rPr>
          <w:t>https://tax.gov.ua/baneryi/programni-rro/kerivnitstvo-koristuvacha</w:t>
        </w:r>
      </w:hyperlink>
      <w:r w:rsidRPr="00136193">
        <w:rPr>
          <w:color w:val="000000"/>
          <w:sz w:val="28"/>
          <w:szCs w:val="28"/>
          <w:lang w:val="uk-UA"/>
        </w:rPr>
        <w:t>;</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форми ПРРО та інструкції щодо їх заповнення: </w:t>
      </w:r>
      <w:hyperlink r:id="rId7" w:history="1">
        <w:r w:rsidRPr="00136193">
          <w:rPr>
            <w:rStyle w:val="a6"/>
            <w:color w:val="2D5CA6"/>
            <w:sz w:val="28"/>
            <w:szCs w:val="28"/>
            <w:bdr w:val="none" w:sz="0" w:space="0" w:color="auto" w:frame="1"/>
            <w:lang w:val="uk-UA"/>
          </w:rPr>
          <w:t>https://tax.gov.ua/baneryi/programni-rro/formi-prro/</w:t>
        </w:r>
      </w:hyperlink>
      <w:r w:rsidRPr="00136193">
        <w:rPr>
          <w:color w:val="000000"/>
          <w:sz w:val="28"/>
          <w:szCs w:val="28"/>
          <w:lang w:val="uk-UA"/>
        </w:rPr>
        <w:t>;</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відповіді на актуальні запитання користувачів: </w:t>
      </w:r>
      <w:hyperlink r:id="rId8" w:history="1">
        <w:r w:rsidRPr="00136193">
          <w:rPr>
            <w:rStyle w:val="a6"/>
            <w:color w:val="2D5CA6"/>
            <w:sz w:val="28"/>
            <w:szCs w:val="28"/>
            <w:bdr w:val="none" w:sz="0" w:space="0" w:color="auto" w:frame="1"/>
            <w:lang w:val="uk-UA"/>
          </w:rPr>
          <w:t>https://tax.gov.ua/baneryi/programni-rro/aktualni-zapitannya-vidpovidi</w:t>
        </w:r>
      </w:hyperlink>
      <w:r w:rsidRPr="00136193">
        <w:rPr>
          <w:color w:val="000000"/>
          <w:sz w:val="28"/>
          <w:szCs w:val="28"/>
          <w:lang w:val="uk-UA"/>
        </w:rPr>
        <w:t>.</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Обирайте сучасні цифрові рішення!</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ПРРО – це автономність, мобільність і зручність ведення вашого бізнесу!</w:t>
      </w:r>
    </w:p>
    <w:p w:rsidR="00F87E6C" w:rsidRPr="00136193" w:rsidRDefault="00F87E6C" w:rsidP="00B2307E">
      <w:pPr>
        <w:pStyle w:val="1"/>
        <w:spacing w:before="360" w:beforeAutospacing="0" w:after="360" w:afterAutospacing="0"/>
        <w:ind w:firstLine="709"/>
        <w:jc w:val="center"/>
        <w:rPr>
          <w:sz w:val="28"/>
          <w:szCs w:val="28"/>
          <w:lang w:val="uk-UA"/>
        </w:rPr>
      </w:pPr>
    </w:p>
    <w:p w:rsidR="00F87E6C" w:rsidRPr="00136193" w:rsidRDefault="00F87E6C"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ДПС </w:t>
      </w:r>
      <w:proofErr w:type="spellStart"/>
      <w:r w:rsidRPr="00136193">
        <w:rPr>
          <w:sz w:val="28"/>
          <w:szCs w:val="28"/>
        </w:rPr>
        <w:t>робить</w:t>
      </w:r>
      <w:proofErr w:type="spellEnd"/>
      <w:r w:rsidRPr="00136193">
        <w:rPr>
          <w:sz w:val="28"/>
          <w:szCs w:val="28"/>
        </w:rPr>
        <w:t xml:space="preserve"> </w:t>
      </w:r>
      <w:proofErr w:type="spellStart"/>
      <w:r w:rsidRPr="00136193">
        <w:rPr>
          <w:sz w:val="28"/>
          <w:szCs w:val="28"/>
        </w:rPr>
        <w:t>податкові</w:t>
      </w:r>
      <w:proofErr w:type="spellEnd"/>
      <w:r w:rsidRPr="00136193">
        <w:rPr>
          <w:sz w:val="28"/>
          <w:szCs w:val="28"/>
        </w:rPr>
        <w:t xml:space="preserve"> </w:t>
      </w:r>
      <w:proofErr w:type="spellStart"/>
      <w:r w:rsidRPr="00136193">
        <w:rPr>
          <w:sz w:val="28"/>
          <w:szCs w:val="28"/>
        </w:rPr>
        <w:t>консультації</w:t>
      </w:r>
      <w:proofErr w:type="spellEnd"/>
      <w:r w:rsidRPr="00136193">
        <w:rPr>
          <w:sz w:val="28"/>
          <w:szCs w:val="28"/>
        </w:rPr>
        <w:t xml:space="preserve"> </w:t>
      </w:r>
      <w:proofErr w:type="spellStart"/>
      <w:r w:rsidRPr="00136193">
        <w:rPr>
          <w:sz w:val="28"/>
          <w:szCs w:val="28"/>
        </w:rPr>
        <w:t>доступнішими</w:t>
      </w:r>
      <w:proofErr w:type="spellEnd"/>
      <w:r w:rsidRPr="00136193">
        <w:rPr>
          <w:sz w:val="28"/>
          <w:szCs w:val="28"/>
        </w:rPr>
        <w:t xml:space="preserve">: мережа онлайн – </w:t>
      </w:r>
      <w:proofErr w:type="spellStart"/>
      <w:r w:rsidRPr="00136193">
        <w:rPr>
          <w:sz w:val="28"/>
          <w:szCs w:val="28"/>
        </w:rPr>
        <w:t>пунктів</w:t>
      </w:r>
      <w:proofErr w:type="spellEnd"/>
      <w:r w:rsidRPr="00136193">
        <w:rPr>
          <w:sz w:val="28"/>
          <w:szCs w:val="28"/>
        </w:rPr>
        <w:t xml:space="preserve"> </w:t>
      </w:r>
      <w:proofErr w:type="spellStart"/>
      <w:r w:rsidRPr="00136193">
        <w:rPr>
          <w:sz w:val="28"/>
          <w:szCs w:val="28"/>
        </w:rPr>
        <w:t>Офісів</w:t>
      </w:r>
      <w:proofErr w:type="spellEnd"/>
      <w:r w:rsidRPr="00136193">
        <w:rPr>
          <w:sz w:val="28"/>
          <w:szCs w:val="28"/>
        </w:rPr>
        <w:t xml:space="preserve"> </w:t>
      </w:r>
      <w:proofErr w:type="spellStart"/>
      <w:r w:rsidRPr="00136193">
        <w:rPr>
          <w:sz w:val="28"/>
          <w:szCs w:val="28"/>
        </w:rPr>
        <w:t>податкових</w:t>
      </w:r>
      <w:proofErr w:type="spellEnd"/>
      <w:r w:rsidRPr="00136193">
        <w:rPr>
          <w:sz w:val="28"/>
          <w:szCs w:val="28"/>
        </w:rPr>
        <w:t xml:space="preserve"> </w:t>
      </w:r>
      <w:proofErr w:type="spellStart"/>
      <w:r w:rsidRPr="00136193">
        <w:rPr>
          <w:sz w:val="28"/>
          <w:szCs w:val="28"/>
        </w:rPr>
        <w:t>консультантів</w:t>
      </w:r>
      <w:proofErr w:type="spellEnd"/>
      <w:r w:rsidRPr="00136193">
        <w:rPr>
          <w:sz w:val="28"/>
          <w:szCs w:val="28"/>
        </w:rPr>
        <w:t xml:space="preserve"> </w:t>
      </w:r>
      <w:proofErr w:type="spellStart"/>
      <w:r w:rsidRPr="00136193">
        <w:rPr>
          <w:sz w:val="28"/>
          <w:szCs w:val="28"/>
        </w:rPr>
        <w:t>зросла</w:t>
      </w:r>
      <w:proofErr w:type="spellEnd"/>
      <w:r w:rsidRPr="00136193">
        <w:rPr>
          <w:sz w:val="28"/>
          <w:szCs w:val="28"/>
        </w:rPr>
        <w:t xml:space="preserve"> до 84</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Державна податкова служба активно розвиває мережу онлайн – пунктів Офісів податкових консультантів, щоб зробити податкові консультації більш доступними. Наразі в різних регіонах вже відкрили 84 такі пункти. Крім того, працюють 20 Офісів податкових консультантів.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Про це </w:t>
      </w:r>
      <w:hyperlink r:id="rId9" w:history="1">
        <w:proofErr w:type="spellStart"/>
        <w:r w:rsidRPr="00136193">
          <w:rPr>
            <w:rFonts w:ascii="Times New Roman" w:hAnsi="Times New Roman" w:cs="Times New Roman"/>
            <w:bCs/>
            <w:kern w:val="36"/>
            <w:sz w:val="28"/>
            <w:szCs w:val="28"/>
          </w:rPr>
          <w:t>розповіла</w:t>
        </w:r>
        <w:proofErr w:type="spellEnd"/>
        <w:r w:rsidRPr="00136193">
          <w:rPr>
            <w:rFonts w:ascii="Times New Roman" w:hAnsi="Times New Roman" w:cs="Times New Roman"/>
            <w:bCs/>
            <w:kern w:val="36"/>
            <w:sz w:val="28"/>
            <w:szCs w:val="28"/>
          </w:rPr>
          <w:t xml:space="preserve"> </w:t>
        </w:r>
        <w:proofErr w:type="spellStart"/>
        <w:r w:rsidRPr="00136193">
          <w:rPr>
            <w:rFonts w:ascii="Times New Roman" w:hAnsi="Times New Roman" w:cs="Times New Roman"/>
            <w:bCs/>
            <w:kern w:val="36"/>
            <w:sz w:val="28"/>
            <w:szCs w:val="28"/>
          </w:rPr>
          <w:t>очільниця</w:t>
        </w:r>
        <w:proofErr w:type="spellEnd"/>
        <w:r w:rsidRPr="00136193">
          <w:rPr>
            <w:rFonts w:ascii="Times New Roman" w:hAnsi="Times New Roman" w:cs="Times New Roman"/>
            <w:bCs/>
            <w:kern w:val="36"/>
            <w:sz w:val="28"/>
            <w:szCs w:val="28"/>
          </w:rPr>
          <w:t xml:space="preserve"> </w:t>
        </w:r>
        <w:proofErr w:type="spellStart"/>
        <w:r w:rsidRPr="00136193">
          <w:rPr>
            <w:rFonts w:ascii="Times New Roman" w:hAnsi="Times New Roman" w:cs="Times New Roman"/>
            <w:bCs/>
            <w:kern w:val="36"/>
            <w:sz w:val="28"/>
            <w:szCs w:val="28"/>
          </w:rPr>
          <w:t>Державної</w:t>
        </w:r>
        <w:proofErr w:type="spellEnd"/>
        <w:r w:rsidRPr="00136193">
          <w:rPr>
            <w:rFonts w:ascii="Times New Roman" w:hAnsi="Times New Roman" w:cs="Times New Roman"/>
            <w:bCs/>
            <w:kern w:val="36"/>
            <w:sz w:val="28"/>
            <w:szCs w:val="28"/>
          </w:rPr>
          <w:t xml:space="preserve"> </w:t>
        </w:r>
        <w:proofErr w:type="spellStart"/>
        <w:r w:rsidRPr="00136193">
          <w:rPr>
            <w:rFonts w:ascii="Times New Roman" w:hAnsi="Times New Roman" w:cs="Times New Roman"/>
            <w:bCs/>
            <w:kern w:val="36"/>
            <w:sz w:val="28"/>
            <w:szCs w:val="28"/>
          </w:rPr>
          <w:t>податкової</w:t>
        </w:r>
        <w:proofErr w:type="spellEnd"/>
        <w:r w:rsidRPr="00136193">
          <w:rPr>
            <w:rFonts w:ascii="Times New Roman" w:hAnsi="Times New Roman" w:cs="Times New Roman"/>
            <w:bCs/>
            <w:kern w:val="36"/>
            <w:sz w:val="28"/>
            <w:szCs w:val="28"/>
          </w:rPr>
          <w:t xml:space="preserve"> </w:t>
        </w:r>
        <w:proofErr w:type="spellStart"/>
        <w:r w:rsidRPr="00136193">
          <w:rPr>
            <w:rFonts w:ascii="Times New Roman" w:hAnsi="Times New Roman" w:cs="Times New Roman"/>
            <w:bCs/>
            <w:kern w:val="36"/>
            <w:sz w:val="28"/>
            <w:szCs w:val="28"/>
          </w:rPr>
          <w:t>служби</w:t>
        </w:r>
        <w:proofErr w:type="spellEnd"/>
        <w:r w:rsidRPr="00136193">
          <w:rPr>
            <w:rFonts w:ascii="Times New Roman" w:hAnsi="Times New Roman" w:cs="Times New Roman"/>
            <w:bCs/>
            <w:kern w:val="36"/>
            <w:sz w:val="28"/>
            <w:szCs w:val="28"/>
          </w:rPr>
          <w:t xml:space="preserve"> </w:t>
        </w:r>
        <w:proofErr w:type="spellStart"/>
        <w:r w:rsidRPr="00136193">
          <w:rPr>
            <w:rFonts w:ascii="Times New Roman" w:hAnsi="Times New Roman" w:cs="Times New Roman"/>
            <w:bCs/>
            <w:kern w:val="36"/>
            <w:sz w:val="28"/>
            <w:szCs w:val="28"/>
          </w:rPr>
          <w:t>України</w:t>
        </w:r>
        <w:proofErr w:type="spellEnd"/>
        <w:r w:rsidRPr="00136193">
          <w:rPr>
            <w:rFonts w:ascii="Times New Roman" w:hAnsi="Times New Roman" w:cs="Times New Roman"/>
            <w:bCs/>
            <w:kern w:val="36"/>
            <w:sz w:val="28"/>
            <w:szCs w:val="28"/>
          </w:rPr>
          <w:t xml:space="preserve"> Леся </w:t>
        </w:r>
        <w:proofErr w:type="spellStart"/>
        <w:r w:rsidRPr="00136193">
          <w:rPr>
            <w:rFonts w:ascii="Times New Roman" w:hAnsi="Times New Roman" w:cs="Times New Roman"/>
            <w:bCs/>
            <w:kern w:val="36"/>
            <w:sz w:val="28"/>
            <w:szCs w:val="28"/>
          </w:rPr>
          <w:t>Карнаух</w:t>
        </w:r>
        <w:proofErr w:type="spellEnd"/>
      </w:hyperlink>
      <w:r w:rsidRPr="00136193">
        <w:rPr>
          <w:rFonts w:ascii="Times New Roman" w:hAnsi="Times New Roman" w:cs="Times New Roman"/>
          <w:bCs/>
          <w:kern w:val="36"/>
          <w:sz w:val="28"/>
          <w:szCs w:val="28"/>
          <w:lang w:val="uk-UA"/>
        </w:rPr>
        <w:t>.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«Податкові консультації стають ще доступнішими. Щоб отримати консультацію податкової, більше не потрібно їхати в інше місто чи шукати потрібного фахівця. Сервіс вкрай затребуваний. Бо економить час людей. І головне – податкова допомога доступна, незалежно від того, де люди проживають», – сказала Леся Карнаух.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Офіси податкових консультантів ДПС відкрила у вересні минулого року. І вже в них разом з онлайн – пунктами наші фахівці надали понад 140 тисяч консультацій.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Найчастіше консультаціями в ОПК користуються громадяни з питань особистого оподаткування – понад 70 % звернень.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Ще близько 17 % консультацій надають фізичним особам – підприємцям і представникам малого бізнесу.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Серед найпоширеніших тем звернень:</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нарахування та сплата податків, зборів і єдиного внеску – 41,6 %;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робота з сервісами Електронного кабінету – 8,8 %;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визначення та перевірка податкового боргу – 7,6 %.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Найбільше онлайн – пунктів ОПК наразі працює на Одещині – 14, на Волині – 10, на Львівщині та Київщині по 6, а також на Вінниччині та Миколаївщині по 5.</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«Ми і надалі будемо розширювати мережу онлайн – пунктів, щоб податкові консультації були доступними для платників у всіх регіонах України. Вже незабаром нові точки з’являться в Івано-Франківській та Хмельницькій областях», – зазначила Леся Карнаух.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До речі, майже 26,5 тисячі громадян скористалися можливістю залишити анонімний зворотний зв’язок через QR-коди. </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За результатами анкетування 98,6 % опитаних задоволені якістю послуг, 98,7 % високо оцінили компетентність експертів, а 98,4 % респондентів відзначили доступність сервісу.</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Адреси Офісів та онлайн – пунктів: </w:t>
      </w:r>
    </w:p>
    <w:p w:rsidR="00241D8D" w:rsidRPr="00136193" w:rsidRDefault="007C483D" w:rsidP="00241D8D">
      <w:pPr>
        <w:pStyle w:val="a3"/>
        <w:shd w:val="clear" w:color="auto" w:fill="FFFFFF"/>
        <w:spacing w:before="0" w:beforeAutospacing="0" w:after="0" w:afterAutospacing="0"/>
        <w:jc w:val="both"/>
        <w:textAlignment w:val="baseline"/>
        <w:rPr>
          <w:color w:val="000000"/>
          <w:sz w:val="28"/>
          <w:szCs w:val="28"/>
          <w:lang w:val="uk-UA"/>
        </w:rPr>
      </w:pPr>
      <w:hyperlink r:id="rId10" w:history="1">
        <w:r w:rsidR="00241D8D" w:rsidRPr="00136193">
          <w:rPr>
            <w:rStyle w:val="a6"/>
            <w:color w:val="2D5CA6"/>
            <w:sz w:val="28"/>
            <w:szCs w:val="28"/>
            <w:bdr w:val="none" w:sz="0" w:space="0" w:color="auto" w:frame="1"/>
            <w:lang w:val="uk-UA"/>
          </w:rPr>
          <w:t>https://tax.gov.ua/others/kontakti/ofis-podatkovih-konsultantiv</w:t>
        </w:r>
      </w:hyperlink>
    </w:p>
    <w:p w:rsidR="00F87E6C" w:rsidRPr="00136193" w:rsidRDefault="00F87E6C" w:rsidP="00B2307E">
      <w:pPr>
        <w:pStyle w:val="1"/>
        <w:spacing w:before="360" w:beforeAutospacing="0" w:after="360" w:afterAutospacing="0"/>
        <w:ind w:firstLine="709"/>
        <w:jc w:val="center"/>
        <w:rPr>
          <w:sz w:val="28"/>
          <w:szCs w:val="28"/>
          <w:lang w:val="uk-UA"/>
        </w:rPr>
      </w:pPr>
    </w:p>
    <w:p w:rsidR="00B2307E" w:rsidRPr="00136193" w:rsidRDefault="00B2307E"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ФО – </w:t>
      </w:r>
      <w:proofErr w:type="spellStart"/>
      <w:r w:rsidRPr="00136193">
        <w:rPr>
          <w:sz w:val="28"/>
          <w:szCs w:val="28"/>
        </w:rPr>
        <w:t>пенсіонеру</w:t>
      </w:r>
      <w:proofErr w:type="spellEnd"/>
      <w:r w:rsidRPr="00136193">
        <w:rPr>
          <w:sz w:val="28"/>
          <w:szCs w:val="28"/>
        </w:rPr>
        <w:t xml:space="preserve">, </w:t>
      </w:r>
      <w:proofErr w:type="spellStart"/>
      <w:r w:rsidRPr="00136193">
        <w:rPr>
          <w:sz w:val="28"/>
          <w:szCs w:val="28"/>
        </w:rPr>
        <w:t>який</w:t>
      </w:r>
      <w:proofErr w:type="spellEnd"/>
      <w:r w:rsidRPr="00136193">
        <w:rPr>
          <w:sz w:val="28"/>
          <w:szCs w:val="28"/>
        </w:rPr>
        <w:t xml:space="preserve"> не </w:t>
      </w:r>
      <w:proofErr w:type="spellStart"/>
      <w:r w:rsidRPr="00136193">
        <w:rPr>
          <w:sz w:val="28"/>
          <w:szCs w:val="28"/>
        </w:rPr>
        <w:t>досяг</w:t>
      </w:r>
      <w:proofErr w:type="spellEnd"/>
      <w:r w:rsidRPr="00136193">
        <w:rPr>
          <w:sz w:val="28"/>
          <w:szCs w:val="28"/>
        </w:rPr>
        <w:t xml:space="preserve"> </w:t>
      </w:r>
      <w:proofErr w:type="spellStart"/>
      <w:r w:rsidRPr="00136193">
        <w:rPr>
          <w:sz w:val="28"/>
          <w:szCs w:val="28"/>
        </w:rPr>
        <w:t>пенсійного</w:t>
      </w:r>
      <w:proofErr w:type="spellEnd"/>
      <w:r w:rsidRPr="00136193">
        <w:rPr>
          <w:sz w:val="28"/>
          <w:szCs w:val="28"/>
        </w:rPr>
        <w:t xml:space="preserve"> </w:t>
      </w:r>
      <w:proofErr w:type="spellStart"/>
      <w:r w:rsidRPr="00136193">
        <w:rPr>
          <w:sz w:val="28"/>
          <w:szCs w:val="28"/>
        </w:rPr>
        <w:t>віку</w:t>
      </w:r>
      <w:proofErr w:type="spellEnd"/>
      <w:r w:rsidRPr="00136193">
        <w:rPr>
          <w:sz w:val="28"/>
          <w:szCs w:val="28"/>
        </w:rPr>
        <w:t xml:space="preserve">, </w:t>
      </w:r>
      <w:proofErr w:type="spellStart"/>
      <w:r w:rsidRPr="00136193">
        <w:rPr>
          <w:sz w:val="28"/>
          <w:szCs w:val="28"/>
        </w:rPr>
        <w:t>призначена</w:t>
      </w:r>
      <w:proofErr w:type="spellEnd"/>
      <w:r w:rsidRPr="00136193">
        <w:rPr>
          <w:sz w:val="28"/>
          <w:szCs w:val="28"/>
        </w:rPr>
        <w:t xml:space="preserve"> </w:t>
      </w:r>
      <w:proofErr w:type="spellStart"/>
      <w:r w:rsidRPr="00136193">
        <w:rPr>
          <w:sz w:val="28"/>
          <w:szCs w:val="28"/>
        </w:rPr>
        <w:t>пенсія</w:t>
      </w:r>
      <w:proofErr w:type="spellEnd"/>
      <w:r w:rsidRPr="00136193">
        <w:rPr>
          <w:sz w:val="28"/>
          <w:szCs w:val="28"/>
        </w:rPr>
        <w:t xml:space="preserve"> за </w:t>
      </w:r>
      <w:proofErr w:type="spellStart"/>
      <w:r w:rsidRPr="00136193">
        <w:rPr>
          <w:sz w:val="28"/>
          <w:szCs w:val="28"/>
        </w:rPr>
        <w:t>віком</w:t>
      </w:r>
      <w:proofErr w:type="spellEnd"/>
      <w:r w:rsidRPr="00136193">
        <w:rPr>
          <w:sz w:val="28"/>
          <w:szCs w:val="28"/>
        </w:rPr>
        <w:t xml:space="preserve"> на </w:t>
      </w:r>
      <w:proofErr w:type="spellStart"/>
      <w:r w:rsidRPr="00136193">
        <w:rPr>
          <w:sz w:val="28"/>
          <w:szCs w:val="28"/>
        </w:rPr>
        <w:t>пільгових</w:t>
      </w:r>
      <w:proofErr w:type="spellEnd"/>
      <w:r w:rsidRPr="00136193">
        <w:rPr>
          <w:sz w:val="28"/>
          <w:szCs w:val="28"/>
        </w:rPr>
        <w:t xml:space="preserve"> </w:t>
      </w:r>
      <w:proofErr w:type="spellStart"/>
      <w:r w:rsidRPr="00136193">
        <w:rPr>
          <w:sz w:val="28"/>
          <w:szCs w:val="28"/>
        </w:rPr>
        <w:t>умовах</w:t>
      </w:r>
      <w:proofErr w:type="spellEnd"/>
      <w:r w:rsidRPr="00136193">
        <w:rPr>
          <w:sz w:val="28"/>
          <w:szCs w:val="28"/>
        </w:rPr>
        <w:t xml:space="preserve">, в </w:t>
      </w:r>
      <w:proofErr w:type="spellStart"/>
      <w:r w:rsidRPr="00136193">
        <w:rPr>
          <w:sz w:val="28"/>
          <w:szCs w:val="28"/>
        </w:rPr>
        <w:t>пенсійному</w:t>
      </w:r>
      <w:proofErr w:type="spellEnd"/>
      <w:r w:rsidRPr="00136193">
        <w:rPr>
          <w:sz w:val="28"/>
          <w:szCs w:val="28"/>
        </w:rPr>
        <w:t xml:space="preserve"> </w:t>
      </w:r>
      <w:proofErr w:type="spellStart"/>
      <w:r w:rsidRPr="00136193">
        <w:rPr>
          <w:sz w:val="28"/>
          <w:szCs w:val="28"/>
        </w:rPr>
        <w:t>посвідченні</w:t>
      </w:r>
      <w:proofErr w:type="spellEnd"/>
      <w:r w:rsidRPr="00136193">
        <w:rPr>
          <w:sz w:val="28"/>
          <w:szCs w:val="28"/>
        </w:rPr>
        <w:t xml:space="preserve"> </w:t>
      </w:r>
      <w:proofErr w:type="spellStart"/>
      <w:r w:rsidRPr="00136193">
        <w:rPr>
          <w:sz w:val="28"/>
          <w:szCs w:val="28"/>
        </w:rPr>
        <w:t>зазначено</w:t>
      </w:r>
      <w:proofErr w:type="spellEnd"/>
      <w:r w:rsidRPr="00136193">
        <w:rPr>
          <w:sz w:val="28"/>
          <w:szCs w:val="28"/>
        </w:rPr>
        <w:t xml:space="preserve"> «</w:t>
      </w:r>
      <w:proofErr w:type="spellStart"/>
      <w:r w:rsidRPr="00136193">
        <w:rPr>
          <w:sz w:val="28"/>
          <w:szCs w:val="28"/>
        </w:rPr>
        <w:t>пенсіонер</w:t>
      </w:r>
      <w:proofErr w:type="spellEnd"/>
      <w:r w:rsidRPr="00136193">
        <w:rPr>
          <w:sz w:val="28"/>
          <w:szCs w:val="28"/>
        </w:rPr>
        <w:t xml:space="preserve"> за </w:t>
      </w:r>
      <w:proofErr w:type="spellStart"/>
      <w:r w:rsidRPr="00136193">
        <w:rPr>
          <w:sz w:val="28"/>
          <w:szCs w:val="28"/>
        </w:rPr>
        <w:t>віком</w:t>
      </w:r>
      <w:proofErr w:type="spellEnd"/>
      <w:r w:rsidRPr="00136193">
        <w:rPr>
          <w:sz w:val="28"/>
          <w:szCs w:val="28"/>
        </w:rPr>
        <w:t xml:space="preserve">»: </w:t>
      </w:r>
      <w:proofErr w:type="spellStart"/>
      <w:r w:rsidRPr="00136193">
        <w:rPr>
          <w:sz w:val="28"/>
          <w:szCs w:val="28"/>
        </w:rPr>
        <w:t>чи</w:t>
      </w:r>
      <w:proofErr w:type="spellEnd"/>
      <w:r w:rsidRPr="00136193">
        <w:rPr>
          <w:sz w:val="28"/>
          <w:szCs w:val="28"/>
        </w:rPr>
        <w:t xml:space="preserve"> є </w:t>
      </w:r>
      <w:proofErr w:type="spellStart"/>
      <w:r w:rsidRPr="00136193">
        <w:rPr>
          <w:sz w:val="28"/>
          <w:szCs w:val="28"/>
        </w:rPr>
        <w:t>пільга</w:t>
      </w:r>
      <w:proofErr w:type="spellEnd"/>
      <w:r w:rsidRPr="00136193">
        <w:rPr>
          <w:sz w:val="28"/>
          <w:szCs w:val="28"/>
        </w:rPr>
        <w:t xml:space="preserve"> </w:t>
      </w:r>
      <w:proofErr w:type="spellStart"/>
      <w:r w:rsidRPr="00136193">
        <w:rPr>
          <w:sz w:val="28"/>
          <w:szCs w:val="28"/>
        </w:rPr>
        <w:t>щодо</w:t>
      </w:r>
      <w:proofErr w:type="spellEnd"/>
      <w:r w:rsidRPr="00136193">
        <w:rPr>
          <w:sz w:val="28"/>
          <w:szCs w:val="28"/>
        </w:rPr>
        <w:t xml:space="preserve"> </w:t>
      </w:r>
      <w:proofErr w:type="spellStart"/>
      <w:r w:rsidRPr="00136193">
        <w:rPr>
          <w:sz w:val="28"/>
          <w:szCs w:val="28"/>
        </w:rPr>
        <w:t>сплати</w:t>
      </w:r>
      <w:proofErr w:type="spellEnd"/>
      <w:r w:rsidRPr="00136193">
        <w:rPr>
          <w:sz w:val="28"/>
          <w:szCs w:val="28"/>
        </w:rPr>
        <w:t xml:space="preserve"> земельного </w:t>
      </w:r>
      <w:proofErr w:type="spellStart"/>
      <w:r w:rsidRPr="00136193">
        <w:rPr>
          <w:sz w:val="28"/>
          <w:szCs w:val="28"/>
        </w:rPr>
        <w:t>податку</w:t>
      </w:r>
      <w:proofErr w:type="spellEnd"/>
      <w:r w:rsidRPr="00136193">
        <w:rPr>
          <w:sz w:val="28"/>
          <w:szCs w:val="28"/>
        </w:rPr>
        <w:t>?</w:t>
      </w:r>
    </w:p>
    <w:p w:rsidR="00241D8D" w:rsidRPr="00136193" w:rsidRDefault="00B2307E"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rFonts w:ascii="Times New Roman" w:hAnsi="Times New Roman" w:cs="Times New Roman"/>
          <w:bCs/>
          <w:kern w:val="36"/>
          <w:sz w:val="28"/>
          <w:szCs w:val="28"/>
          <w:lang w:val="uk-UA"/>
        </w:rPr>
        <w:t>інформує.</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Відносини, що виникають у сфері справляння податків і зборів, порядок їх адміністрування, компетенцію контролюючих органів, повноваження і обов’язки посадових осіб під час адміністрування податків та зборів регламентує Податковий кодекс України (далі – ПКУ).</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Пільги по земельному податку з фізичних осіб встановлено ст. 281 ПКУ.</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Так, відповідно до п. 281.1 ст. 281 ПКУ від сплати земельного податку звільняються:</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особи з інвалідністю першої і другої групи;</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фізичні особи, які виховують трьох і більше дітей віком до 18 років;</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пенсіонери (за віком);</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ветерани війни та особи, на яких поширюється дія Закону України від 22 жовтня 1993 року № 3551-XII «Про статус ветеранів війни, гарантії їх соціального захисту» (із змінами та доповненнями);</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фізичні особи, визнані законом особами, які постраждали внаслідок Чорнобильської катастрофи.</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Згідно з п. 281.2 ст. 281 ПКУ звільнення від сплати податку за земельні ділянки, передбачене для відповідної категорії фізичних осіб п. 281.1 ст. 281 ПКУ, поширюється на земельні ділянки за кожним видом використання у межах граничних норм:</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для ведення особистого селянського господарства – у розмірі не більше як 2,0 га;</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для будівництва та обслуговування житлового будинку, господарських будівель і споруд (присадибна ділянка): у селах – не більше як 0,25 га, в селищах – не більше як 0,15 га, в містах – не більше як 0,10 га;</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для індивідуального дачного будівництва – не більше як 0,10 га;</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для будівництва індивідуальних гаражів – не більше як 0,01 га;</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для ведення садівництва – не більше як 0,12 гектара.</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Якщо право на пільгу у платника виникає протягом року, то він звільняється від сплати податку починаючи з місяця, що настає за місяцем, у якому виникло це право. У разі втрати права на пільгу протягом року податок сплачується починаючи з місяця, що настає за місяцем, у якому втрачено це право (п. 284.2 ст. 284 ПКУ).</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Отже, фізичні особи, в пенсійному посвідченні яких зазначено «пенсіонер (за віком)», мають право на пільгу із земельного податку, яка </w:t>
      </w:r>
      <w:r w:rsidRPr="00136193">
        <w:rPr>
          <w:rFonts w:ascii="Times New Roman" w:hAnsi="Times New Roman" w:cs="Times New Roman"/>
          <w:bCs/>
          <w:kern w:val="36"/>
          <w:sz w:val="28"/>
          <w:szCs w:val="28"/>
          <w:lang w:val="uk-UA"/>
        </w:rPr>
        <w:lastRenderedPageBreak/>
        <w:t>поширюється на земельні ділянки за кожним видом використання у межах граничних норм.</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Подавати заяви про право користування пільгами фізичні особи можуть письмово або в електронній формі засобами електронного зв’язку, скориставшись Електронним кабінетом, також через мобільний застосунок «Моя податкова», створений на цифрових платформах </w:t>
      </w:r>
      <w:proofErr w:type="spellStart"/>
      <w:r w:rsidRPr="00136193">
        <w:rPr>
          <w:rFonts w:ascii="Times New Roman" w:hAnsi="Times New Roman" w:cs="Times New Roman"/>
          <w:bCs/>
          <w:kern w:val="36"/>
          <w:sz w:val="28"/>
          <w:szCs w:val="28"/>
          <w:lang w:val="uk-UA"/>
        </w:rPr>
        <w:t>iOS</w:t>
      </w:r>
      <w:proofErr w:type="spellEnd"/>
      <w:r w:rsidRPr="00136193">
        <w:rPr>
          <w:rFonts w:ascii="Times New Roman" w:hAnsi="Times New Roman" w:cs="Times New Roman"/>
          <w:bCs/>
          <w:kern w:val="36"/>
          <w:sz w:val="28"/>
          <w:szCs w:val="28"/>
          <w:lang w:val="uk-UA"/>
        </w:rPr>
        <w:t xml:space="preserve"> та </w:t>
      </w:r>
      <w:proofErr w:type="spellStart"/>
      <w:r w:rsidRPr="00136193">
        <w:rPr>
          <w:rFonts w:ascii="Times New Roman" w:hAnsi="Times New Roman" w:cs="Times New Roman"/>
          <w:bCs/>
          <w:kern w:val="36"/>
          <w:sz w:val="28"/>
          <w:szCs w:val="28"/>
          <w:lang w:val="uk-UA"/>
        </w:rPr>
        <w:t>Android</w:t>
      </w:r>
      <w:proofErr w:type="spellEnd"/>
      <w:r w:rsidRPr="00136193">
        <w:rPr>
          <w:rFonts w:ascii="Times New Roman" w:hAnsi="Times New Roman" w:cs="Times New Roman"/>
          <w:bCs/>
          <w:kern w:val="36"/>
          <w:sz w:val="28"/>
          <w:szCs w:val="28"/>
          <w:lang w:val="uk-UA"/>
        </w:rPr>
        <w:t>.</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Водночас зазначаємо, що від сплати податку звільняються фізичні особи (у тому числі і ті, що не відносяться до пільгової категорії)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користування на інших умовах (у тому числі на умовах емфітевзису) платнику єдиного податку четвертої групи (п. 281.3 ст. 281 ПКУ).</w:t>
      </w: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lang w:val="en-US"/>
        </w:rPr>
        <w:t> </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Чи</w:t>
      </w:r>
      <w:proofErr w:type="spellEnd"/>
      <w:r w:rsidRPr="00136193">
        <w:rPr>
          <w:sz w:val="28"/>
          <w:szCs w:val="28"/>
        </w:rPr>
        <w:t xml:space="preserve"> є </w:t>
      </w:r>
      <w:proofErr w:type="spellStart"/>
      <w:r w:rsidRPr="00136193">
        <w:rPr>
          <w:sz w:val="28"/>
          <w:szCs w:val="28"/>
        </w:rPr>
        <w:t>об’єктом</w:t>
      </w:r>
      <w:proofErr w:type="spellEnd"/>
      <w:r w:rsidRPr="00136193">
        <w:rPr>
          <w:sz w:val="28"/>
          <w:szCs w:val="28"/>
        </w:rPr>
        <w:t xml:space="preserve"> </w:t>
      </w:r>
      <w:proofErr w:type="spellStart"/>
      <w:r w:rsidRPr="00136193">
        <w:rPr>
          <w:sz w:val="28"/>
          <w:szCs w:val="28"/>
        </w:rPr>
        <w:t>оподаткування</w:t>
      </w:r>
      <w:proofErr w:type="spellEnd"/>
      <w:r w:rsidRPr="00136193">
        <w:rPr>
          <w:sz w:val="28"/>
          <w:szCs w:val="28"/>
        </w:rPr>
        <w:t xml:space="preserve"> </w:t>
      </w:r>
      <w:proofErr w:type="spellStart"/>
      <w:r w:rsidRPr="00136193">
        <w:rPr>
          <w:sz w:val="28"/>
          <w:szCs w:val="28"/>
        </w:rPr>
        <w:t>податком</w:t>
      </w:r>
      <w:proofErr w:type="spellEnd"/>
      <w:r w:rsidRPr="00136193">
        <w:rPr>
          <w:sz w:val="28"/>
          <w:szCs w:val="28"/>
        </w:rPr>
        <w:t xml:space="preserve"> на </w:t>
      </w:r>
      <w:proofErr w:type="spellStart"/>
      <w:r w:rsidRPr="00136193">
        <w:rPr>
          <w:sz w:val="28"/>
          <w:szCs w:val="28"/>
        </w:rPr>
        <w:t>нерухоме</w:t>
      </w:r>
      <w:proofErr w:type="spellEnd"/>
      <w:r w:rsidRPr="00136193">
        <w:rPr>
          <w:sz w:val="28"/>
          <w:szCs w:val="28"/>
        </w:rPr>
        <w:t xml:space="preserve"> </w:t>
      </w:r>
      <w:proofErr w:type="spellStart"/>
      <w:r w:rsidRPr="00136193">
        <w:rPr>
          <w:sz w:val="28"/>
          <w:szCs w:val="28"/>
        </w:rPr>
        <w:t>майно</w:t>
      </w:r>
      <w:proofErr w:type="spellEnd"/>
      <w:r w:rsidRPr="00136193">
        <w:rPr>
          <w:sz w:val="28"/>
          <w:szCs w:val="28"/>
        </w:rPr>
        <w:t xml:space="preserve"> </w:t>
      </w:r>
      <w:proofErr w:type="spellStart"/>
      <w:r w:rsidRPr="00136193">
        <w:rPr>
          <w:sz w:val="28"/>
          <w:szCs w:val="28"/>
        </w:rPr>
        <w:t>нерухомість</w:t>
      </w:r>
      <w:proofErr w:type="spellEnd"/>
      <w:r w:rsidRPr="00136193">
        <w:rPr>
          <w:sz w:val="28"/>
          <w:szCs w:val="28"/>
        </w:rPr>
        <w:t xml:space="preserve">, яка не </w:t>
      </w:r>
      <w:proofErr w:type="spellStart"/>
      <w:r w:rsidRPr="00136193">
        <w:rPr>
          <w:sz w:val="28"/>
          <w:szCs w:val="28"/>
        </w:rPr>
        <w:t>має</w:t>
      </w:r>
      <w:proofErr w:type="spellEnd"/>
      <w:r w:rsidRPr="00136193">
        <w:rPr>
          <w:sz w:val="28"/>
          <w:szCs w:val="28"/>
        </w:rPr>
        <w:t xml:space="preserve"> </w:t>
      </w:r>
      <w:proofErr w:type="spellStart"/>
      <w:r w:rsidRPr="00136193">
        <w:rPr>
          <w:sz w:val="28"/>
          <w:szCs w:val="28"/>
        </w:rPr>
        <w:t>ознак</w:t>
      </w:r>
      <w:proofErr w:type="spellEnd"/>
      <w:r w:rsidRPr="00136193">
        <w:rPr>
          <w:sz w:val="28"/>
          <w:szCs w:val="28"/>
        </w:rPr>
        <w:t xml:space="preserve"> </w:t>
      </w:r>
      <w:proofErr w:type="spellStart"/>
      <w:r w:rsidRPr="00136193">
        <w:rPr>
          <w:sz w:val="28"/>
          <w:szCs w:val="28"/>
        </w:rPr>
        <w:t>будівель</w:t>
      </w:r>
      <w:proofErr w:type="spellEnd"/>
      <w:r w:rsidRPr="00136193">
        <w:rPr>
          <w:sz w:val="28"/>
          <w:szCs w:val="28"/>
        </w:rPr>
        <w:t xml:space="preserve"> і </w:t>
      </w:r>
      <w:proofErr w:type="spellStart"/>
      <w:r w:rsidRPr="00136193">
        <w:rPr>
          <w:sz w:val="28"/>
          <w:szCs w:val="28"/>
        </w:rPr>
        <w:t>класифікується</w:t>
      </w:r>
      <w:proofErr w:type="spellEnd"/>
      <w:r w:rsidRPr="00136193">
        <w:rPr>
          <w:sz w:val="28"/>
          <w:szCs w:val="28"/>
        </w:rPr>
        <w:t xml:space="preserve"> як </w:t>
      </w:r>
      <w:proofErr w:type="spellStart"/>
      <w:r w:rsidRPr="00136193">
        <w:rPr>
          <w:sz w:val="28"/>
          <w:szCs w:val="28"/>
        </w:rPr>
        <w:t>інженерні</w:t>
      </w:r>
      <w:proofErr w:type="spellEnd"/>
      <w:r w:rsidRPr="00136193">
        <w:rPr>
          <w:sz w:val="28"/>
          <w:szCs w:val="28"/>
        </w:rPr>
        <w:t xml:space="preserve"> </w:t>
      </w:r>
      <w:proofErr w:type="spellStart"/>
      <w:r w:rsidRPr="00136193">
        <w:rPr>
          <w:sz w:val="28"/>
          <w:szCs w:val="28"/>
        </w:rPr>
        <w:t>споруди</w:t>
      </w:r>
      <w:proofErr w:type="spellEnd"/>
      <w:r w:rsidRPr="00136193">
        <w:rPr>
          <w:sz w:val="28"/>
          <w:szCs w:val="28"/>
        </w:rPr>
        <w:t>?</w:t>
      </w:r>
    </w:p>
    <w:p w:rsidR="00241D8D" w:rsidRPr="00136193" w:rsidRDefault="00B2307E"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rFonts w:ascii="Times New Roman" w:hAnsi="Times New Roman" w:cs="Times New Roman"/>
          <w:bCs/>
          <w:kern w:val="36"/>
          <w:sz w:val="28"/>
          <w:szCs w:val="28"/>
          <w:lang w:val="uk-UA"/>
        </w:rPr>
        <w:t>повідомляє.</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Відповідно до </w:t>
      </w:r>
      <w:proofErr w:type="spellStart"/>
      <w:r w:rsidRPr="00136193">
        <w:rPr>
          <w:rFonts w:ascii="Times New Roman" w:hAnsi="Times New Roman" w:cs="Times New Roman"/>
          <w:bCs/>
          <w:kern w:val="36"/>
          <w:sz w:val="28"/>
          <w:szCs w:val="28"/>
          <w:lang w:val="uk-UA"/>
        </w:rPr>
        <w:t>п.п</w:t>
      </w:r>
      <w:proofErr w:type="spellEnd"/>
      <w:r w:rsidRPr="00136193">
        <w:rPr>
          <w:rFonts w:ascii="Times New Roman" w:hAnsi="Times New Roman" w:cs="Times New Roman"/>
          <w:bCs/>
          <w:kern w:val="36"/>
          <w:sz w:val="28"/>
          <w:szCs w:val="28"/>
          <w:lang w:val="uk-UA"/>
        </w:rPr>
        <w:t>. 266.2.1 п. 266.2 ст. 266 Податкового кодексу України (далі – ПКУ) об’єктом оподаткування податком на нерухомість є об’єкт житлової та нежитлової нерухомості, в тому числі його частка.</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При цьому ПКУ містить наступні визначення:</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об’єкти житлової нерухомості – будівлі, віднесені відповідно до законодавства до житлового фонду, дачні та садові будинки (</w:t>
      </w:r>
      <w:proofErr w:type="spellStart"/>
      <w:r w:rsidRPr="00136193">
        <w:rPr>
          <w:rFonts w:ascii="Times New Roman" w:hAnsi="Times New Roman" w:cs="Times New Roman"/>
          <w:bCs/>
          <w:kern w:val="36"/>
          <w:sz w:val="28"/>
          <w:szCs w:val="28"/>
          <w:lang w:val="uk-UA"/>
        </w:rPr>
        <w:t>п.п</w:t>
      </w:r>
      <w:proofErr w:type="spellEnd"/>
      <w:r w:rsidRPr="00136193">
        <w:rPr>
          <w:rFonts w:ascii="Times New Roman" w:hAnsi="Times New Roman" w:cs="Times New Roman"/>
          <w:bCs/>
          <w:kern w:val="36"/>
          <w:sz w:val="28"/>
          <w:szCs w:val="28"/>
          <w:lang w:val="uk-UA"/>
        </w:rPr>
        <w:t>. 14.1.129 п. 14.1 ст. 14 ПКУ);</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об’єкти нежитлової нерухомості – будівлі, приміщення, що не віднесені відповідно до законодавства до житлового фонду (</w:t>
      </w:r>
      <w:proofErr w:type="spellStart"/>
      <w:r w:rsidRPr="00136193">
        <w:rPr>
          <w:rFonts w:ascii="Times New Roman" w:hAnsi="Times New Roman" w:cs="Times New Roman"/>
          <w:bCs/>
          <w:kern w:val="36"/>
          <w:sz w:val="28"/>
          <w:szCs w:val="28"/>
          <w:lang w:val="uk-UA"/>
        </w:rPr>
        <w:t>п.п</w:t>
      </w:r>
      <w:proofErr w:type="spellEnd"/>
      <w:r w:rsidRPr="00136193">
        <w:rPr>
          <w:rFonts w:ascii="Times New Roman" w:hAnsi="Times New Roman" w:cs="Times New Roman"/>
          <w:bCs/>
          <w:kern w:val="36"/>
          <w:sz w:val="28"/>
          <w:szCs w:val="28"/>
          <w:lang w:val="uk-UA"/>
        </w:rPr>
        <w:t>. 14.1. 129 прим. 1 п. 14.1 ст. 14 ПКУ).</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Так, об’єктами нежитлової нерухомості є, у тому числі, господарські (присадибні) будівлі – допоміжні (нежитлові) приміщення, до яких належать сараї, хліви, гаражі, літні кухні, майстерні, вбиральні, погреби, навіси, котельні, бойлерні, трансформаторні підстанції тощо та інші будівлі.</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Згідно з </w:t>
      </w:r>
      <w:proofErr w:type="spellStart"/>
      <w:r w:rsidRPr="00136193">
        <w:rPr>
          <w:rFonts w:ascii="Times New Roman" w:hAnsi="Times New Roman" w:cs="Times New Roman"/>
          <w:bCs/>
          <w:kern w:val="36"/>
          <w:sz w:val="28"/>
          <w:szCs w:val="28"/>
          <w:lang w:val="uk-UA"/>
        </w:rPr>
        <w:t>п.п</w:t>
      </w:r>
      <w:proofErr w:type="spellEnd"/>
      <w:r w:rsidRPr="00136193">
        <w:rPr>
          <w:rFonts w:ascii="Times New Roman" w:hAnsi="Times New Roman" w:cs="Times New Roman"/>
          <w:bCs/>
          <w:kern w:val="36"/>
          <w:sz w:val="28"/>
          <w:szCs w:val="28"/>
          <w:lang w:val="uk-UA"/>
        </w:rPr>
        <w:t xml:space="preserve">. 14.1.15 п. 14.1 ст. 14 ПКУ будівлі – земельні поліпшення, що складаються з несучих та огороджувальних або сполучених (несуче-огороджувальних) конструкцій, які утворюють наземні або підземні приміщення, призначені для проживання або перебування людей, </w:t>
      </w:r>
      <w:r w:rsidRPr="00136193">
        <w:rPr>
          <w:rFonts w:ascii="Times New Roman" w:hAnsi="Times New Roman" w:cs="Times New Roman"/>
          <w:bCs/>
          <w:kern w:val="36"/>
          <w:sz w:val="28"/>
          <w:szCs w:val="28"/>
          <w:lang w:val="uk-UA"/>
        </w:rPr>
        <w:lastRenderedPageBreak/>
        <w:t>розміщення майна, тварин, рослин, збереження інших матеріальних цінностей, провадження економічної діяльності.</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В свою чергу, відповідно до </w:t>
      </w:r>
      <w:proofErr w:type="spellStart"/>
      <w:r w:rsidRPr="00136193">
        <w:rPr>
          <w:rFonts w:ascii="Times New Roman" w:hAnsi="Times New Roman" w:cs="Times New Roman"/>
          <w:bCs/>
          <w:kern w:val="36"/>
          <w:sz w:val="28"/>
          <w:szCs w:val="28"/>
          <w:lang w:val="uk-UA"/>
        </w:rPr>
        <w:t>п.п</w:t>
      </w:r>
      <w:proofErr w:type="spellEnd"/>
      <w:r w:rsidRPr="00136193">
        <w:rPr>
          <w:rFonts w:ascii="Times New Roman" w:hAnsi="Times New Roman" w:cs="Times New Roman"/>
          <w:bCs/>
          <w:kern w:val="36"/>
          <w:sz w:val="28"/>
          <w:szCs w:val="28"/>
          <w:lang w:val="uk-UA"/>
        </w:rPr>
        <w:t>. 14.1.238 ПКУ споруди – земельні поліпшення, що не належать до будівель і призначені для виконання спеціальних технічних функцій.</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Відповідно до Національного класифікатора будівель та споруд НК 018-2023, затвердженого наказом затвердженого наказом Міністерства економіки України від 16.05.2023 № 3573 (далі – Класифікатор), інженерні споруди (усі споруди, що не належать до будівель, у тому числі лінійні об’єкти інженерно-транспортної інфраструктури та споруди на них) віднесено до </w:t>
      </w:r>
      <w:proofErr w:type="spellStart"/>
      <w:r w:rsidRPr="00136193">
        <w:rPr>
          <w:rFonts w:ascii="Times New Roman" w:hAnsi="Times New Roman" w:cs="Times New Roman"/>
          <w:bCs/>
          <w:kern w:val="36"/>
          <w:sz w:val="28"/>
          <w:szCs w:val="28"/>
          <w:lang w:val="uk-UA"/>
        </w:rPr>
        <w:t>розд</w:t>
      </w:r>
      <w:proofErr w:type="spellEnd"/>
      <w:r w:rsidRPr="00136193">
        <w:rPr>
          <w:rFonts w:ascii="Times New Roman" w:hAnsi="Times New Roman" w:cs="Times New Roman"/>
          <w:bCs/>
          <w:kern w:val="36"/>
          <w:sz w:val="28"/>
          <w:szCs w:val="28"/>
          <w:lang w:val="uk-UA"/>
        </w:rPr>
        <w:t>. 2 Класифікатора, зокрема, підрозділи:</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«Транспортна інфраструктура» (код 21), зокрема, шляхи, вулиці, дороги та дорожні споруди, споруди суднобудівної промисловості тощо;</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«Трубопроводи, лінії електронних комунікаційних мереж та електропередачі» (код 22), зокрема, магістральні водопроводи, наземні, підземні або підводні лінії електронних комунікаційних мереж, релейні системи, радіо, телевізійні та кабельні мережі, телекомунікаційні вежі та </w:t>
      </w:r>
      <w:proofErr w:type="spellStart"/>
      <w:r w:rsidRPr="00136193">
        <w:rPr>
          <w:rFonts w:ascii="Times New Roman" w:hAnsi="Times New Roman" w:cs="Times New Roman"/>
          <w:bCs/>
          <w:kern w:val="36"/>
          <w:sz w:val="28"/>
          <w:szCs w:val="28"/>
          <w:lang w:val="uk-UA"/>
        </w:rPr>
        <w:t>радіокомунікаційні</w:t>
      </w:r>
      <w:proofErr w:type="spellEnd"/>
      <w:r w:rsidRPr="00136193">
        <w:rPr>
          <w:rFonts w:ascii="Times New Roman" w:hAnsi="Times New Roman" w:cs="Times New Roman"/>
          <w:bCs/>
          <w:kern w:val="36"/>
          <w:sz w:val="28"/>
          <w:szCs w:val="28"/>
          <w:lang w:val="uk-UA"/>
        </w:rPr>
        <w:t xml:space="preserve"> споруди тощо;</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«Комплексні споруди промислових об’єктів (код 23), зокрема, установки та споруди шахт, кар’єрів, гірничодобувних свердловин (наприклад, завантажувальні та розвантажувальні станції, копри шахт, коксохімічні та газові заводи тощо);</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«Інші інженерні споруди» (код 24), зокрема, спортивні майданчики та поля, обладнані для занять спортом на відкритому повітрі, таких як футбол, бейсбол, регбі, водний спорт, легка атлетика, автомобільні, велосипедні або кінні перегони тощо.</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Враховуючи зазначене, об’єкти нерухомості, віднесені до </w:t>
      </w:r>
      <w:proofErr w:type="spellStart"/>
      <w:r w:rsidRPr="00136193">
        <w:rPr>
          <w:rFonts w:ascii="Times New Roman" w:hAnsi="Times New Roman" w:cs="Times New Roman"/>
          <w:bCs/>
          <w:kern w:val="36"/>
          <w:sz w:val="28"/>
          <w:szCs w:val="28"/>
          <w:lang w:val="uk-UA"/>
        </w:rPr>
        <w:t>розд</w:t>
      </w:r>
      <w:proofErr w:type="spellEnd"/>
      <w:r w:rsidRPr="00136193">
        <w:rPr>
          <w:rFonts w:ascii="Times New Roman" w:hAnsi="Times New Roman" w:cs="Times New Roman"/>
          <w:bCs/>
          <w:kern w:val="36"/>
          <w:sz w:val="28"/>
          <w:szCs w:val="28"/>
          <w:lang w:val="uk-UA"/>
        </w:rPr>
        <w:t xml:space="preserve">. 2 Класифікатора, які не мають ознак будівель в значенні </w:t>
      </w:r>
      <w:proofErr w:type="spellStart"/>
      <w:r w:rsidRPr="00136193">
        <w:rPr>
          <w:rFonts w:ascii="Times New Roman" w:hAnsi="Times New Roman" w:cs="Times New Roman"/>
          <w:bCs/>
          <w:kern w:val="36"/>
          <w:sz w:val="28"/>
          <w:szCs w:val="28"/>
          <w:lang w:val="uk-UA"/>
        </w:rPr>
        <w:t>п.п</w:t>
      </w:r>
      <w:proofErr w:type="spellEnd"/>
      <w:r w:rsidRPr="00136193">
        <w:rPr>
          <w:rFonts w:ascii="Times New Roman" w:hAnsi="Times New Roman" w:cs="Times New Roman"/>
          <w:bCs/>
          <w:kern w:val="36"/>
          <w:sz w:val="28"/>
          <w:szCs w:val="28"/>
          <w:lang w:val="uk-UA"/>
        </w:rPr>
        <w:t>. 14.1.15 п. 14.1 ст. 14 ПКУ, не є об’єктом оподаткування податком на нерухоме майно, відмінне від земельної ділянки.</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Чи</w:t>
      </w:r>
      <w:proofErr w:type="spellEnd"/>
      <w:r w:rsidRPr="00136193">
        <w:rPr>
          <w:sz w:val="28"/>
          <w:szCs w:val="28"/>
        </w:rPr>
        <w:t xml:space="preserve"> </w:t>
      </w:r>
      <w:proofErr w:type="spellStart"/>
      <w:r w:rsidRPr="00136193">
        <w:rPr>
          <w:sz w:val="28"/>
          <w:szCs w:val="28"/>
        </w:rPr>
        <w:t>можливо</w:t>
      </w:r>
      <w:proofErr w:type="spellEnd"/>
      <w:r w:rsidRPr="00136193">
        <w:rPr>
          <w:sz w:val="28"/>
          <w:szCs w:val="28"/>
        </w:rPr>
        <w:t xml:space="preserve"> </w:t>
      </w:r>
      <w:proofErr w:type="spellStart"/>
      <w:r w:rsidRPr="00136193">
        <w:rPr>
          <w:sz w:val="28"/>
          <w:szCs w:val="28"/>
        </w:rPr>
        <w:t>переглянути</w:t>
      </w:r>
      <w:proofErr w:type="spellEnd"/>
      <w:r w:rsidRPr="00136193">
        <w:rPr>
          <w:sz w:val="28"/>
          <w:szCs w:val="28"/>
        </w:rPr>
        <w:t xml:space="preserve"> </w:t>
      </w:r>
      <w:proofErr w:type="spellStart"/>
      <w:r w:rsidRPr="00136193">
        <w:rPr>
          <w:sz w:val="28"/>
          <w:szCs w:val="28"/>
        </w:rPr>
        <w:t>закриту</w:t>
      </w:r>
      <w:proofErr w:type="spellEnd"/>
      <w:r w:rsidRPr="00136193">
        <w:rPr>
          <w:sz w:val="28"/>
          <w:szCs w:val="28"/>
        </w:rPr>
        <w:t xml:space="preserve"> </w:t>
      </w:r>
      <w:proofErr w:type="spellStart"/>
      <w:r w:rsidRPr="00136193">
        <w:rPr>
          <w:sz w:val="28"/>
          <w:szCs w:val="28"/>
        </w:rPr>
        <w:t>робочу</w:t>
      </w:r>
      <w:proofErr w:type="spellEnd"/>
      <w:r w:rsidRPr="00136193">
        <w:rPr>
          <w:sz w:val="28"/>
          <w:szCs w:val="28"/>
        </w:rPr>
        <w:t xml:space="preserve"> </w:t>
      </w:r>
      <w:proofErr w:type="spellStart"/>
      <w:r w:rsidRPr="00136193">
        <w:rPr>
          <w:sz w:val="28"/>
          <w:szCs w:val="28"/>
        </w:rPr>
        <w:t>зміну</w:t>
      </w:r>
      <w:proofErr w:type="spellEnd"/>
      <w:r w:rsidRPr="00136193">
        <w:rPr>
          <w:sz w:val="28"/>
          <w:szCs w:val="28"/>
        </w:rPr>
        <w:t xml:space="preserve"> в ПРРО, яка </w:t>
      </w:r>
      <w:proofErr w:type="spellStart"/>
      <w:r w:rsidRPr="00136193">
        <w:rPr>
          <w:sz w:val="28"/>
          <w:szCs w:val="28"/>
        </w:rPr>
        <w:t>була</w:t>
      </w:r>
      <w:proofErr w:type="spellEnd"/>
      <w:r w:rsidRPr="00136193">
        <w:rPr>
          <w:sz w:val="28"/>
          <w:szCs w:val="28"/>
        </w:rPr>
        <w:t xml:space="preserve"> </w:t>
      </w:r>
      <w:proofErr w:type="spellStart"/>
      <w:r w:rsidRPr="00136193">
        <w:rPr>
          <w:sz w:val="28"/>
          <w:szCs w:val="28"/>
        </w:rPr>
        <w:t>відкрита</w:t>
      </w:r>
      <w:proofErr w:type="spellEnd"/>
      <w:r w:rsidRPr="00136193">
        <w:rPr>
          <w:sz w:val="28"/>
          <w:szCs w:val="28"/>
        </w:rPr>
        <w:t xml:space="preserve"> та </w:t>
      </w:r>
      <w:proofErr w:type="spellStart"/>
      <w:r w:rsidRPr="00136193">
        <w:rPr>
          <w:sz w:val="28"/>
          <w:szCs w:val="28"/>
        </w:rPr>
        <w:t>закрита</w:t>
      </w:r>
      <w:proofErr w:type="spellEnd"/>
      <w:r w:rsidRPr="00136193">
        <w:rPr>
          <w:sz w:val="28"/>
          <w:szCs w:val="28"/>
        </w:rPr>
        <w:t xml:space="preserve"> на </w:t>
      </w:r>
      <w:proofErr w:type="spellStart"/>
      <w:r w:rsidRPr="00136193">
        <w:rPr>
          <w:sz w:val="28"/>
          <w:szCs w:val="28"/>
        </w:rPr>
        <w:t>іншому</w:t>
      </w:r>
      <w:proofErr w:type="spellEnd"/>
      <w:r w:rsidRPr="00136193">
        <w:rPr>
          <w:sz w:val="28"/>
          <w:szCs w:val="28"/>
        </w:rPr>
        <w:t xml:space="preserve"> </w:t>
      </w:r>
      <w:proofErr w:type="spellStart"/>
      <w:r w:rsidRPr="00136193">
        <w:rPr>
          <w:sz w:val="28"/>
          <w:szCs w:val="28"/>
        </w:rPr>
        <w:t>пристрої</w:t>
      </w:r>
      <w:proofErr w:type="spellEnd"/>
      <w:r w:rsidRPr="00136193">
        <w:rPr>
          <w:sz w:val="28"/>
          <w:szCs w:val="28"/>
        </w:rPr>
        <w:t>?</w:t>
      </w:r>
    </w:p>
    <w:p w:rsidR="00241D8D" w:rsidRPr="00136193" w:rsidRDefault="00B2307E"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rFonts w:ascii="Times New Roman" w:hAnsi="Times New Roman" w:cs="Times New Roman"/>
          <w:bCs/>
          <w:kern w:val="36"/>
          <w:sz w:val="28"/>
          <w:szCs w:val="28"/>
          <w:lang w:val="uk-UA"/>
        </w:rPr>
        <w:t>повідомляє.</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Переглянути закриту робочу зміну в програмному реєстраторі розрахункових операцій (ПРРО), яка була відкрита та закрита на іншому пристрої (ПРРО), на даний час немає можливості оскільки відсутня </w:t>
      </w:r>
      <w:r w:rsidRPr="00136193">
        <w:rPr>
          <w:rFonts w:ascii="Times New Roman" w:hAnsi="Times New Roman" w:cs="Times New Roman"/>
          <w:bCs/>
          <w:kern w:val="36"/>
          <w:sz w:val="28"/>
          <w:szCs w:val="28"/>
          <w:lang w:val="uk-UA"/>
        </w:rPr>
        <w:lastRenderedPageBreak/>
        <w:t>синхронізація змін з іншими пристроями в програмних рішеннях «ПРРО Каса» та «</w:t>
      </w:r>
      <w:proofErr w:type="spellStart"/>
      <w:r w:rsidRPr="00136193">
        <w:rPr>
          <w:rFonts w:ascii="Times New Roman" w:hAnsi="Times New Roman" w:cs="Times New Roman"/>
          <w:bCs/>
          <w:kern w:val="36"/>
          <w:sz w:val="28"/>
          <w:szCs w:val="28"/>
          <w:lang w:val="uk-UA"/>
        </w:rPr>
        <w:t>пРРОсто</w:t>
      </w:r>
      <w:proofErr w:type="spellEnd"/>
      <w:r w:rsidRPr="00136193">
        <w:rPr>
          <w:rFonts w:ascii="Times New Roman" w:hAnsi="Times New Roman" w:cs="Times New Roman"/>
          <w:bCs/>
          <w:kern w:val="36"/>
          <w:sz w:val="28"/>
          <w:szCs w:val="28"/>
          <w:lang w:val="uk-UA"/>
        </w:rPr>
        <w:t>», які надаються Державною податковою службою на безоплатній основі.</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Водночас, інші виробники (комерційні) програмних рішень за необхідності можуть налаштувати такий режим для здійснення синхронізації між пристроями (ПРРО) суб’єкта господарювання.</w:t>
      </w: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Внесено </w:t>
      </w:r>
      <w:proofErr w:type="spellStart"/>
      <w:r w:rsidRPr="00136193">
        <w:rPr>
          <w:sz w:val="28"/>
          <w:szCs w:val="28"/>
        </w:rPr>
        <w:t>зміни</w:t>
      </w:r>
      <w:proofErr w:type="spellEnd"/>
      <w:r w:rsidRPr="00136193">
        <w:rPr>
          <w:sz w:val="28"/>
          <w:szCs w:val="28"/>
        </w:rPr>
        <w:t xml:space="preserve"> до </w:t>
      </w:r>
      <w:proofErr w:type="spellStart"/>
      <w:r w:rsidRPr="00136193">
        <w:rPr>
          <w:sz w:val="28"/>
          <w:szCs w:val="28"/>
        </w:rPr>
        <w:t>Податкової</w:t>
      </w:r>
      <w:proofErr w:type="spellEnd"/>
      <w:r w:rsidRPr="00136193">
        <w:rPr>
          <w:sz w:val="28"/>
          <w:szCs w:val="28"/>
        </w:rPr>
        <w:t xml:space="preserve"> </w:t>
      </w:r>
      <w:proofErr w:type="spellStart"/>
      <w:r w:rsidRPr="00136193">
        <w:rPr>
          <w:sz w:val="28"/>
          <w:szCs w:val="28"/>
        </w:rPr>
        <w:t>декларації</w:t>
      </w:r>
      <w:proofErr w:type="spellEnd"/>
      <w:r w:rsidRPr="00136193">
        <w:rPr>
          <w:sz w:val="28"/>
          <w:szCs w:val="28"/>
        </w:rPr>
        <w:t xml:space="preserve"> з </w:t>
      </w:r>
      <w:proofErr w:type="spellStart"/>
      <w:r w:rsidRPr="00136193">
        <w:rPr>
          <w:sz w:val="28"/>
          <w:szCs w:val="28"/>
        </w:rPr>
        <w:t>податку</w:t>
      </w:r>
      <w:proofErr w:type="spellEnd"/>
      <w:r w:rsidRPr="00136193">
        <w:rPr>
          <w:sz w:val="28"/>
          <w:szCs w:val="28"/>
        </w:rPr>
        <w:t xml:space="preserve"> на </w:t>
      </w:r>
      <w:proofErr w:type="spellStart"/>
      <w:r w:rsidRPr="00136193">
        <w:rPr>
          <w:sz w:val="28"/>
          <w:szCs w:val="28"/>
        </w:rPr>
        <w:t>прибуток</w:t>
      </w:r>
      <w:proofErr w:type="spellEnd"/>
      <w:r w:rsidRPr="00136193">
        <w:rPr>
          <w:sz w:val="28"/>
          <w:szCs w:val="28"/>
        </w:rPr>
        <w:t xml:space="preserve"> </w:t>
      </w:r>
      <w:proofErr w:type="spellStart"/>
      <w:r w:rsidRPr="00136193">
        <w:rPr>
          <w:sz w:val="28"/>
          <w:szCs w:val="28"/>
        </w:rPr>
        <w:t>підприємств</w:t>
      </w:r>
      <w:proofErr w:type="spellEnd"/>
    </w:p>
    <w:p w:rsidR="00241D8D" w:rsidRPr="00136193" w:rsidRDefault="00B2307E"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rFonts w:ascii="Times New Roman" w:hAnsi="Times New Roman" w:cs="Times New Roman"/>
          <w:bCs/>
          <w:kern w:val="36"/>
          <w:sz w:val="28"/>
          <w:szCs w:val="28"/>
          <w:lang w:val="uk-UA"/>
        </w:rPr>
        <w:t>інформує.</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Наказом Міністерства фінансів України від 11.05.2026 № 249 (із змінами, внесеним наказом Міністерства фінансів України від 02.06.2026 № 293 «Про внесення змін до наказу Міністерства фінансів України від 11 травня 2026 року № 249») (далі – Наказ № 249) затверджено Зміни до форми Податкової декларації з податку на прибуток підприємств, що затверджена наказом Міністерства фінансів України від 20 жовтня 2015 року № 89.</w:t>
      </w:r>
    </w:p>
    <w:p w:rsidR="00241D8D" w:rsidRPr="00136193" w:rsidRDefault="00241D8D" w:rsidP="00B122D8">
      <w:pPr>
        <w:shd w:val="clear" w:color="auto" w:fill="FFFFFF"/>
        <w:spacing w:after="0" w:line="240" w:lineRule="auto"/>
        <w:ind w:firstLine="709"/>
        <w:jc w:val="both"/>
        <w:textAlignment w:val="baseline"/>
        <w:rPr>
          <w:rFonts w:ascii="Times New Roman" w:hAnsi="Times New Roman" w:cs="Times New Roman"/>
          <w:bCs/>
          <w:kern w:val="36"/>
          <w:sz w:val="28"/>
          <w:szCs w:val="28"/>
          <w:lang w:val="uk-UA"/>
        </w:rPr>
      </w:pPr>
      <w:r w:rsidRPr="00136193">
        <w:rPr>
          <w:rFonts w:ascii="Times New Roman" w:hAnsi="Times New Roman" w:cs="Times New Roman"/>
          <w:bCs/>
          <w:kern w:val="36"/>
          <w:sz w:val="28"/>
          <w:szCs w:val="28"/>
          <w:lang w:val="uk-UA"/>
        </w:rPr>
        <w:t>Наказ № 249 набув чинності 24.06.2026 (опубліковано у виданні «Офіційний вісник України» від 24.06.2026 № 51).</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Державний реєстр реєстраторів розрахункових операцій містить всі моделі РРО, які можуть використовувати суб’єкти господарювання</w:t>
      </w:r>
    </w:p>
    <w:p w:rsidR="00241D8D" w:rsidRPr="00136193" w:rsidRDefault="00B2307E"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hAnsi="Times New Roman" w:cs="Times New Roman"/>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rFonts w:ascii="Times New Roman" w:eastAsia="Times New Roman" w:hAnsi="Times New Roman" w:cs="Times New Roman"/>
          <w:color w:val="000000"/>
          <w:sz w:val="28"/>
          <w:szCs w:val="28"/>
          <w:lang w:val="uk-UA" w:eastAsia="ru-RU"/>
        </w:rPr>
        <w:t>нагадує, що у Державному реєстрі реєстраторів розрахункових операцій (Реєстр) наявна інформація про всі РРО, які можуть використовувати суб’єкти господарювання. </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Наголошуємо, що оновлення програмного забезпечення окремих реєстраторів розрахункових операцій жодним чином не свідчить про неможливість використання решти РРО. Зміни до Реєстру, за потреби, вносяться щокварталу.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Звертаємо увагу, що суб’єкти господарювання мають застосовувати РРО у сфері торгівлі, громадського харчування та послуг і надавати </w:t>
      </w:r>
      <w:r w:rsidRPr="00136193">
        <w:rPr>
          <w:rFonts w:ascii="Times New Roman" w:eastAsia="Times New Roman" w:hAnsi="Times New Roman" w:cs="Times New Roman"/>
          <w:color w:val="000000"/>
          <w:sz w:val="28"/>
          <w:szCs w:val="28"/>
          <w:lang w:val="uk-UA" w:eastAsia="ru-RU"/>
        </w:rPr>
        <w:lastRenderedPageBreak/>
        <w:t>споживачам відповідні розрахункові документи на товари чи послуги, які той придбав. З 01.03.2025 діють нові форми чеків. </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Що потрібно пам’ятати: </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 документ не прийматиметься як розрахунковий, у разі відсутності в ньому хоча б одного з обов’язкових реквізитів та недотримання сфери його призначення;</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 відображення тих чи інших обов’язкових реквізитів здійснюється з урахуванням конкретних обставин при продажу;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 помилки/неточності в назві товару в чеках, які не призводять до спотворення інформації про розрахункову операцію, не є підставою для недійсності чека.</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Повідомляємо, що строк між первинною реєстрацією РРО та датою їх виключення з Реєстру не може становити менше 7 років. У разі зміни законодавчих вимог до використання РРО виробник (постачальник) </w:t>
      </w:r>
      <w:r w:rsidRPr="00136193">
        <w:rPr>
          <w:rFonts w:ascii="Times New Roman" w:eastAsia="Times New Roman" w:hAnsi="Times New Roman" w:cs="Times New Roman"/>
          <w:bCs/>
          <w:kern w:val="36"/>
          <w:sz w:val="28"/>
          <w:szCs w:val="28"/>
          <w:lang w:val="uk-UA" w:eastAsia="ru-RU"/>
        </w:rPr>
        <w:t>зобов’язаний, за наявності технічних можливостей, здійснити</w:t>
      </w:r>
      <w:r w:rsidRPr="00136193">
        <w:rPr>
          <w:rFonts w:ascii="Times New Roman" w:eastAsia="Times New Roman" w:hAnsi="Times New Roman" w:cs="Times New Roman"/>
          <w:color w:val="000000"/>
          <w:sz w:val="28"/>
          <w:szCs w:val="28"/>
          <w:lang w:val="uk-UA" w:eastAsia="ru-RU"/>
        </w:rPr>
        <w:t xml:space="preserve"> доопрацювання реєстратора розрахункових операцій.</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еАкциз</w:t>
      </w:r>
      <w:proofErr w:type="spellEnd"/>
      <w:r w:rsidRPr="00136193">
        <w:rPr>
          <w:sz w:val="28"/>
          <w:szCs w:val="28"/>
        </w:rPr>
        <w:t xml:space="preserve">: </w:t>
      </w:r>
      <w:proofErr w:type="spellStart"/>
      <w:r w:rsidRPr="00136193">
        <w:rPr>
          <w:sz w:val="28"/>
          <w:szCs w:val="28"/>
        </w:rPr>
        <w:t>бізнес</w:t>
      </w:r>
      <w:proofErr w:type="spellEnd"/>
      <w:r w:rsidRPr="00136193">
        <w:rPr>
          <w:sz w:val="28"/>
          <w:szCs w:val="28"/>
        </w:rPr>
        <w:t xml:space="preserve"> уже </w:t>
      </w:r>
      <w:proofErr w:type="spellStart"/>
      <w:r w:rsidRPr="00136193">
        <w:rPr>
          <w:sz w:val="28"/>
          <w:szCs w:val="28"/>
        </w:rPr>
        <w:t>може</w:t>
      </w:r>
      <w:proofErr w:type="spellEnd"/>
      <w:r w:rsidRPr="00136193">
        <w:rPr>
          <w:sz w:val="28"/>
          <w:szCs w:val="28"/>
        </w:rPr>
        <w:t xml:space="preserve"> </w:t>
      </w:r>
      <w:proofErr w:type="spellStart"/>
      <w:r w:rsidRPr="00136193">
        <w:rPr>
          <w:sz w:val="28"/>
          <w:szCs w:val="28"/>
        </w:rPr>
        <w:t>протестувати</w:t>
      </w:r>
      <w:proofErr w:type="spellEnd"/>
      <w:r w:rsidRPr="00136193">
        <w:rPr>
          <w:sz w:val="28"/>
          <w:szCs w:val="28"/>
        </w:rPr>
        <w:t xml:space="preserve"> систему до </w:t>
      </w:r>
      <w:proofErr w:type="spellStart"/>
      <w:r w:rsidRPr="00136193">
        <w:rPr>
          <w:sz w:val="28"/>
          <w:szCs w:val="28"/>
        </w:rPr>
        <w:t>її</w:t>
      </w:r>
      <w:proofErr w:type="spellEnd"/>
      <w:r w:rsidRPr="00136193">
        <w:rPr>
          <w:sz w:val="28"/>
          <w:szCs w:val="28"/>
        </w:rPr>
        <w:t xml:space="preserve"> </w:t>
      </w:r>
      <w:proofErr w:type="spellStart"/>
      <w:r w:rsidRPr="00136193">
        <w:rPr>
          <w:sz w:val="28"/>
          <w:szCs w:val="28"/>
        </w:rPr>
        <w:t>обов’язкового</w:t>
      </w:r>
      <w:proofErr w:type="spellEnd"/>
      <w:r w:rsidRPr="00136193">
        <w:rPr>
          <w:sz w:val="28"/>
          <w:szCs w:val="28"/>
        </w:rPr>
        <w:t xml:space="preserve"> запуску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 1 листопада 2026 року Електронна система </w:t>
      </w:r>
      <w:proofErr w:type="spellStart"/>
      <w:r w:rsidRPr="00136193">
        <w:rPr>
          <w:bCs/>
          <w:kern w:val="36"/>
          <w:sz w:val="28"/>
          <w:szCs w:val="28"/>
          <w:lang w:val="uk-UA"/>
        </w:rPr>
        <w:t>простежуваності</w:t>
      </w:r>
      <w:proofErr w:type="spellEnd"/>
      <w:r w:rsidRPr="00136193">
        <w:rPr>
          <w:bCs/>
          <w:kern w:val="36"/>
          <w:sz w:val="28"/>
          <w:szCs w:val="28"/>
          <w:lang w:val="uk-UA"/>
        </w:rPr>
        <w:t xml:space="preserve"> підакцизних товарів (</w:t>
      </w:r>
      <w:proofErr w:type="spellStart"/>
      <w:r w:rsidRPr="00136193">
        <w:rPr>
          <w:bCs/>
          <w:kern w:val="36"/>
          <w:sz w:val="28"/>
          <w:szCs w:val="28"/>
          <w:lang w:val="uk-UA"/>
        </w:rPr>
        <w:t>еАкциз</w:t>
      </w:r>
      <w:proofErr w:type="spellEnd"/>
      <w:r w:rsidRPr="00136193">
        <w:rPr>
          <w:bCs/>
          <w:kern w:val="36"/>
          <w:sz w:val="28"/>
          <w:szCs w:val="28"/>
          <w:lang w:val="uk-UA"/>
        </w:rPr>
        <w:t>) стане обов’язковою для всіх виробників, імпортерів та продавців алкоголю, тютюнових виробів та рідин для електронних сигарет.</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До обов’язкового запуску електронної системи </w:t>
      </w:r>
      <w:proofErr w:type="spellStart"/>
      <w:r w:rsidRPr="00136193">
        <w:rPr>
          <w:bCs/>
          <w:kern w:val="36"/>
          <w:sz w:val="28"/>
          <w:szCs w:val="28"/>
          <w:lang w:val="uk-UA"/>
        </w:rPr>
        <w:t>простежуваності</w:t>
      </w:r>
      <w:proofErr w:type="spellEnd"/>
      <w:r w:rsidRPr="00136193">
        <w:rPr>
          <w:bCs/>
          <w:kern w:val="36"/>
          <w:sz w:val="28"/>
          <w:szCs w:val="28"/>
          <w:lang w:val="uk-UA"/>
        </w:rPr>
        <w:t xml:space="preserve"> підакцизних товарів (</w:t>
      </w:r>
      <w:proofErr w:type="spellStart"/>
      <w:r w:rsidRPr="00136193">
        <w:rPr>
          <w:bCs/>
          <w:kern w:val="36"/>
          <w:sz w:val="28"/>
          <w:szCs w:val="28"/>
          <w:lang w:val="uk-UA"/>
        </w:rPr>
        <w:t>еАкциз</w:t>
      </w:r>
      <w:proofErr w:type="spellEnd"/>
      <w:r w:rsidRPr="00136193">
        <w:rPr>
          <w:bCs/>
          <w:kern w:val="36"/>
          <w:sz w:val="28"/>
          <w:szCs w:val="28"/>
          <w:lang w:val="uk-UA"/>
        </w:rPr>
        <w:t>) ще є час. І саме зараз його варто використати, щоб спокійно підготуватися до нових правил.</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Тож запрошуємо бізнес долучитися до тестування системи.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Попереднє тестування – мінімізація технічних збоїв та операційних помилок у майбутньому.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Участь у тестуванні допоможе:</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 Налаштувати власні системи: адаптувати внутрішнє програмне забезпечення до інтеграції з </w:t>
      </w:r>
      <w:proofErr w:type="spellStart"/>
      <w:r w:rsidRPr="00136193">
        <w:rPr>
          <w:bCs/>
          <w:kern w:val="36"/>
          <w:sz w:val="28"/>
          <w:szCs w:val="28"/>
          <w:lang w:val="uk-UA"/>
        </w:rPr>
        <w:t>еАкцизом</w:t>
      </w:r>
      <w:proofErr w:type="spellEnd"/>
      <w:r w:rsidRPr="00136193">
        <w:rPr>
          <w:bCs/>
          <w:kern w:val="36"/>
          <w:sz w:val="28"/>
          <w:szCs w:val="28"/>
          <w:lang w:val="uk-UA"/>
        </w:rPr>
        <w:t>.</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Підготувати команду: навчити працівників працювати з новими електронними кабінетами та сервісами.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Перевірити логістику: протестувати створення електронних акцизних марок та оформлення цифрових документів на переміщення продукції.</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Усунути помилки заздалегідь: виявити й виправити технічні неузгодженості до запуску системи на повну потужність.</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Долучитися до тестів можуть компанії та підприємці, які: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lastRenderedPageBreak/>
        <w:t>Мають чинну ліцензію на виробництво або торгівлю алкоголем чи тютюном.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Зареєстровані в Єдиному державному реєстрі.</w:t>
      </w:r>
    </w:p>
    <w:p w:rsidR="00241D8D" w:rsidRPr="00136193" w:rsidRDefault="00241D8D" w:rsidP="00241D8D">
      <w:pPr>
        <w:pStyle w:val="a3"/>
        <w:shd w:val="clear" w:color="auto" w:fill="FFFFFF"/>
        <w:spacing w:before="0" w:beforeAutospacing="0" w:after="0" w:afterAutospacing="0"/>
        <w:jc w:val="both"/>
        <w:textAlignment w:val="baseline"/>
        <w:rPr>
          <w:color w:val="000000"/>
          <w:sz w:val="28"/>
          <w:szCs w:val="28"/>
          <w:lang w:val="uk-UA"/>
        </w:rPr>
      </w:pPr>
      <w:r w:rsidRPr="00136193">
        <w:rPr>
          <w:rStyle w:val="a8"/>
          <w:color w:val="000000"/>
          <w:sz w:val="28"/>
          <w:szCs w:val="28"/>
          <w:bdr w:val="none" w:sz="0" w:space="0" w:color="auto" w:frame="1"/>
          <w:lang w:val="uk-UA"/>
        </w:rPr>
        <w:t>Як подати заявку</w:t>
      </w:r>
    </w:p>
    <w:p w:rsidR="00241D8D" w:rsidRPr="00136193" w:rsidRDefault="00241D8D" w:rsidP="00241D8D">
      <w:pPr>
        <w:pStyle w:val="a3"/>
        <w:shd w:val="clear" w:color="auto" w:fill="FFFFFF"/>
        <w:spacing w:before="0" w:beforeAutospacing="0" w:after="0" w:afterAutospacing="0"/>
        <w:jc w:val="both"/>
        <w:textAlignment w:val="baseline"/>
        <w:rPr>
          <w:color w:val="000000"/>
          <w:sz w:val="28"/>
          <w:szCs w:val="28"/>
          <w:lang w:val="uk-UA"/>
        </w:rPr>
      </w:pPr>
      <w:r w:rsidRPr="00136193">
        <w:rPr>
          <w:color w:val="000000"/>
          <w:sz w:val="28"/>
          <w:szCs w:val="28"/>
          <w:lang w:val="uk-UA"/>
        </w:rPr>
        <w:t>Перейдіть на портал </w:t>
      </w:r>
      <w:hyperlink r:id="rId11" w:history="1">
        <w:r w:rsidRPr="00136193">
          <w:rPr>
            <w:rStyle w:val="a6"/>
            <w:color w:val="2D5CA6"/>
            <w:sz w:val="28"/>
            <w:szCs w:val="28"/>
            <w:bdr w:val="none" w:sz="0" w:space="0" w:color="auto" w:frame="1"/>
            <w:lang w:val="uk-UA"/>
          </w:rPr>
          <w:t>xtrace.gov.ua</w:t>
        </w:r>
      </w:hyperlink>
      <w:r w:rsidRPr="00136193">
        <w:rPr>
          <w:color w:val="000000"/>
          <w:sz w:val="28"/>
          <w:szCs w:val="28"/>
          <w:lang w:val="uk-UA"/>
        </w:rPr>
        <w:t> та заповніть форму.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Тестування триватиме до 12 жовтня 2026 року.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Крім того, ДПС уже надсилає детальні запрошення з інструкціями безпосередньо в Електронні кабінети платників – перевіряйте свої сповіщення.</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Заява</w:t>
      </w:r>
      <w:proofErr w:type="spellEnd"/>
      <w:r w:rsidRPr="00136193">
        <w:rPr>
          <w:sz w:val="28"/>
          <w:szCs w:val="28"/>
        </w:rPr>
        <w:t xml:space="preserve"> за формою № 20-ОПП: де в </w:t>
      </w:r>
      <w:proofErr w:type="spellStart"/>
      <w:r w:rsidRPr="00136193">
        <w:rPr>
          <w:sz w:val="28"/>
          <w:szCs w:val="28"/>
        </w:rPr>
        <w:t>Електронному</w:t>
      </w:r>
      <w:proofErr w:type="spellEnd"/>
      <w:r w:rsidRPr="00136193">
        <w:rPr>
          <w:sz w:val="28"/>
          <w:szCs w:val="28"/>
        </w:rPr>
        <w:t xml:space="preserve"> </w:t>
      </w:r>
      <w:proofErr w:type="spellStart"/>
      <w:r w:rsidRPr="00136193">
        <w:rPr>
          <w:sz w:val="28"/>
          <w:szCs w:val="28"/>
        </w:rPr>
        <w:t>кабінеті</w:t>
      </w:r>
      <w:proofErr w:type="spellEnd"/>
      <w:r w:rsidRPr="00136193">
        <w:rPr>
          <w:sz w:val="28"/>
          <w:szCs w:val="28"/>
        </w:rPr>
        <w:t xml:space="preserve"> </w:t>
      </w:r>
      <w:proofErr w:type="spellStart"/>
      <w:r w:rsidRPr="00136193">
        <w:rPr>
          <w:sz w:val="28"/>
          <w:szCs w:val="28"/>
        </w:rPr>
        <w:t>можна</w:t>
      </w:r>
      <w:proofErr w:type="spellEnd"/>
      <w:r w:rsidRPr="00136193">
        <w:rPr>
          <w:sz w:val="28"/>
          <w:szCs w:val="28"/>
        </w:rPr>
        <w:t xml:space="preserve"> </w:t>
      </w:r>
      <w:proofErr w:type="spellStart"/>
      <w:r w:rsidRPr="00136193">
        <w:rPr>
          <w:sz w:val="28"/>
          <w:szCs w:val="28"/>
        </w:rPr>
        <w:t>переглянути</w:t>
      </w:r>
      <w:proofErr w:type="spellEnd"/>
      <w:r w:rsidRPr="00136193">
        <w:rPr>
          <w:sz w:val="28"/>
          <w:szCs w:val="28"/>
        </w:rPr>
        <w:t xml:space="preserve"> </w:t>
      </w:r>
      <w:proofErr w:type="spellStart"/>
      <w:r w:rsidRPr="00136193">
        <w:rPr>
          <w:sz w:val="28"/>
          <w:szCs w:val="28"/>
        </w:rPr>
        <w:t>відомості</w:t>
      </w:r>
      <w:proofErr w:type="spellEnd"/>
      <w:r w:rsidRPr="00136193">
        <w:rPr>
          <w:sz w:val="28"/>
          <w:szCs w:val="28"/>
        </w:rPr>
        <w:t xml:space="preserve"> про </w:t>
      </w:r>
      <w:proofErr w:type="spellStart"/>
      <w:r w:rsidRPr="00136193">
        <w:rPr>
          <w:sz w:val="28"/>
          <w:szCs w:val="28"/>
        </w:rPr>
        <w:t>об’єкти</w:t>
      </w:r>
      <w:proofErr w:type="spellEnd"/>
      <w:r w:rsidRPr="00136193">
        <w:rPr>
          <w:sz w:val="28"/>
          <w:szCs w:val="28"/>
        </w:rPr>
        <w:t xml:space="preserve"> </w:t>
      </w:r>
      <w:proofErr w:type="spellStart"/>
      <w:r w:rsidRPr="00136193">
        <w:rPr>
          <w:sz w:val="28"/>
          <w:szCs w:val="28"/>
        </w:rPr>
        <w:t>оподаткування</w:t>
      </w:r>
      <w:proofErr w:type="spellEnd"/>
      <w:r w:rsidRPr="00136193">
        <w:rPr>
          <w:sz w:val="28"/>
          <w:szCs w:val="28"/>
        </w:rPr>
        <w:t>?</w:t>
      </w:r>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нагадує.</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Згідно з п. 42 прим. 1.2 ст. 42 прим. 1 Податкового кодексу України (далі – ПКУ) Електронний кабінет забезпечує можливість реалізації платниками податків прав та обов’язків, визначених ПКУ та іншими законами, контроль за дотриманням яких покладено на контролюючі органи, та нормативно-правовими актами, прийнятими на підставі та на виконання ПКУ та інших законів, контроль за дотриманням яких покладено на контролюючі органи, в тому числі, шляхом: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перегляду інформації про платника податків, що збирається, використовується та формується контролюючими органами у зв’язку з обліком платників податків та адмініструванням податків, зборів, митних платежів, єдиного внеску, здійсненням податкового контролю, у тому числі дані оперативного обліку податків, зборів, єдиного внеску (у тому числі дані інтегрованих карток платників податків), дані системи електронного адміністрування податку на додану вартість, дані системи електронного адміністрування реалізації пального та спирту етилового, а також одержання такої інформації у вигляді документа, який формується автоматизовано шляхом вивантаження відповідної інформації з електронного кабінету з накладенням кваліфікованого електронного підпису посадової особи контролюючого органу відповідно до вимог Закону України «Про електронну ідентифікацію та електронні довірчі послуги» (абзац другий п. 42 прим. 1.2 ст. 42 прим. 1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 взяття на облік, внесення змін до облікових відомостей (включаючи, але не обмежуючись, внесення або зміну інформації про осіб, які мають право підписувати податкову звітність, та кваліфікованих сертифікатів </w:t>
      </w:r>
      <w:r w:rsidRPr="00136193">
        <w:rPr>
          <w:bCs/>
          <w:kern w:val="36"/>
          <w:sz w:val="28"/>
          <w:szCs w:val="28"/>
          <w:lang w:val="uk-UA"/>
        </w:rPr>
        <w:lastRenderedPageBreak/>
        <w:t>відкритих ключів кваліфікованих електронних підписів та/або печаток (за наявності), зняття з обліку, переходу на спеціальні режими оподаткування та інших реєстраційних дій (абзац сімнадцятий п. 42 прим. 1.2 ст. 42 прим. 1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Слід зазначити, що платники податків в меню «Облікові дані платника» приватної частини Електронного кабінету мають доступ до своїх облікових даних, з яких для заповнення графи 5 заяви про об’єкти оподаткування або об’єкти, пов’язані з оподаткуванням або через які провадиться діяльність за формою № 20-ОПП (додаток 10 до Порядку обліку платників податків і зборів, затвердженого наказом Міністерства фінансів України від 09.12.2011 № 1588 (із змінами та доповненнями)) можна вибрати, зокрема, відомості про об’єкти оподаткування, у тому числі про ідентифікатор об’єкта оподаткування, присвоєний органом ДПС, код ознаки надання інформації, стан та вид права на такий об’єкт, виділивши їх позначкою.</w:t>
      </w: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Щодо</w:t>
      </w:r>
      <w:proofErr w:type="spellEnd"/>
      <w:r w:rsidRPr="00136193">
        <w:rPr>
          <w:sz w:val="28"/>
          <w:szCs w:val="28"/>
        </w:rPr>
        <w:t xml:space="preserve"> </w:t>
      </w:r>
      <w:proofErr w:type="spellStart"/>
      <w:r w:rsidRPr="00136193">
        <w:rPr>
          <w:sz w:val="28"/>
          <w:szCs w:val="28"/>
        </w:rPr>
        <w:t>перерахунку</w:t>
      </w:r>
      <w:proofErr w:type="spellEnd"/>
      <w:r w:rsidRPr="00136193">
        <w:rPr>
          <w:sz w:val="28"/>
          <w:szCs w:val="28"/>
        </w:rPr>
        <w:t xml:space="preserve"> </w:t>
      </w:r>
      <w:proofErr w:type="spellStart"/>
      <w:r w:rsidRPr="00136193">
        <w:rPr>
          <w:sz w:val="28"/>
          <w:szCs w:val="28"/>
        </w:rPr>
        <w:t>податку</w:t>
      </w:r>
      <w:proofErr w:type="spellEnd"/>
      <w:r w:rsidRPr="00136193">
        <w:rPr>
          <w:sz w:val="28"/>
          <w:szCs w:val="28"/>
        </w:rPr>
        <w:t xml:space="preserve"> на </w:t>
      </w:r>
      <w:proofErr w:type="spellStart"/>
      <w:r w:rsidRPr="00136193">
        <w:rPr>
          <w:sz w:val="28"/>
          <w:szCs w:val="28"/>
        </w:rPr>
        <w:t>нерухоме</w:t>
      </w:r>
      <w:proofErr w:type="spellEnd"/>
      <w:r w:rsidRPr="00136193">
        <w:rPr>
          <w:sz w:val="28"/>
          <w:szCs w:val="28"/>
        </w:rPr>
        <w:t xml:space="preserve"> </w:t>
      </w:r>
      <w:proofErr w:type="spellStart"/>
      <w:r w:rsidRPr="00136193">
        <w:rPr>
          <w:sz w:val="28"/>
          <w:szCs w:val="28"/>
        </w:rPr>
        <w:t>майно</w:t>
      </w:r>
      <w:proofErr w:type="spellEnd"/>
      <w:r w:rsidRPr="00136193">
        <w:rPr>
          <w:sz w:val="28"/>
          <w:szCs w:val="28"/>
        </w:rPr>
        <w:t xml:space="preserve">, </w:t>
      </w:r>
      <w:proofErr w:type="spellStart"/>
      <w:r w:rsidRPr="00136193">
        <w:rPr>
          <w:sz w:val="28"/>
          <w:szCs w:val="28"/>
        </w:rPr>
        <w:t>відмінне</w:t>
      </w:r>
      <w:proofErr w:type="spellEnd"/>
      <w:r w:rsidRPr="00136193">
        <w:rPr>
          <w:sz w:val="28"/>
          <w:szCs w:val="28"/>
        </w:rPr>
        <w:t xml:space="preserve"> </w:t>
      </w:r>
      <w:proofErr w:type="spellStart"/>
      <w:r w:rsidRPr="00136193">
        <w:rPr>
          <w:sz w:val="28"/>
          <w:szCs w:val="28"/>
        </w:rPr>
        <w:t>від</w:t>
      </w:r>
      <w:proofErr w:type="spellEnd"/>
      <w:r w:rsidRPr="00136193">
        <w:rPr>
          <w:sz w:val="28"/>
          <w:szCs w:val="28"/>
        </w:rPr>
        <w:t xml:space="preserve"> </w:t>
      </w:r>
      <w:proofErr w:type="spellStart"/>
      <w:r w:rsidRPr="00136193">
        <w:rPr>
          <w:sz w:val="28"/>
          <w:szCs w:val="28"/>
        </w:rPr>
        <w:t>земельної</w:t>
      </w:r>
      <w:proofErr w:type="spellEnd"/>
      <w:r w:rsidRPr="00136193">
        <w:rPr>
          <w:sz w:val="28"/>
          <w:szCs w:val="28"/>
        </w:rPr>
        <w:t xml:space="preserve"> </w:t>
      </w:r>
      <w:proofErr w:type="spellStart"/>
      <w:r w:rsidRPr="00136193">
        <w:rPr>
          <w:sz w:val="28"/>
          <w:szCs w:val="28"/>
        </w:rPr>
        <w:t>ділянки</w:t>
      </w:r>
      <w:proofErr w:type="spellEnd"/>
      <w:r w:rsidRPr="00136193">
        <w:rPr>
          <w:sz w:val="28"/>
          <w:szCs w:val="28"/>
        </w:rPr>
        <w:t xml:space="preserve">, за </w:t>
      </w:r>
      <w:proofErr w:type="spellStart"/>
      <w:r w:rsidRPr="00136193">
        <w:rPr>
          <w:sz w:val="28"/>
          <w:szCs w:val="28"/>
        </w:rPr>
        <w:t>певних</w:t>
      </w:r>
      <w:proofErr w:type="spellEnd"/>
      <w:r w:rsidRPr="00136193">
        <w:rPr>
          <w:sz w:val="28"/>
          <w:szCs w:val="28"/>
        </w:rPr>
        <w:t xml:space="preserve"> умов</w:t>
      </w:r>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щодо: чи може бути проведений перерахунок податку на нерухоме майно, відмінне від земельної ділянки, за об’єкти нерухомості, які перебувають у спільній сумісній власності кількох осіб та не поділений в натурі, після звернення фізичної особи до контролюючого органу про визначеного за згодою всіх співвласників платника податку за періоди, за які вже було здійснено нарахування іншим співвласникам, інформує.</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Відповідно до </w:t>
      </w:r>
      <w:proofErr w:type="spellStart"/>
      <w:r w:rsidRPr="00136193">
        <w:rPr>
          <w:bCs/>
          <w:kern w:val="36"/>
          <w:sz w:val="28"/>
          <w:szCs w:val="28"/>
          <w:lang w:val="uk-UA"/>
        </w:rPr>
        <w:t>п.п</w:t>
      </w:r>
      <w:proofErr w:type="spellEnd"/>
      <w:r w:rsidRPr="00136193">
        <w:rPr>
          <w:bCs/>
          <w:kern w:val="36"/>
          <w:sz w:val="28"/>
          <w:szCs w:val="28"/>
          <w:lang w:val="uk-UA"/>
        </w:rPr>
        <w:t>. 266.1.1 п. 266.1 ст. 266 Податкового кодексу України (далі – ПКУ) платниками податку на нерухоме майно, відмінне від земельної ділянки (далі – Податок), є фізичні та юридичні особи, в тому числі нерезиденти, які є власниками житлової та/або нежитлової нерухомості.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Згідно з </w:t>
      </w:r>
      <w:proofErr w:type="spellStart"/>
      <w:r w:rsidRPr="00136193">
        <w:rPr>
          <w:bCs/>
          <w:kern w:val="36"/>
          <w:sz w:val="28"/>
          <w:szCs w:val="28"/>
          <w:lang w:val="uk-UA"/>
        </w:rPr>
        <w:t>п.п</w:t>
      </w:r>
      <w:proofErr w:type="spellEnd"/>
      <w:r w:rsidRPr="00136193">
        <w:rPr>
          <w:bCs/>
          <w:kern w:val="36"/>
          <w:sz w:val="28"/>
          <w:szCs w:val="28"/>
          <w:lang w:val="uk-UA"/>
        </w:rPr>
        <w:t xml:space="preserve">. «б» </w:t>
      </w:r>
      <w:proofErr w:type="spellStart"/>
      <w:r w:rsidRPr="00136193">
        <w:rPr>
          <w:bCs/>
          <w:kern w:val="36"/>
          <w:sz w:val="28"/>
          <w:szCs w:val="28"/>
          <w:lang w:val="uk-UA"/>
        </w:rPr>
        <w:t>п.п</w:t>
      </w:r>
      <w:proofErr w:type="spellEnd"/>
      <w:r w:rsidRPr="00136193">
        <w:rPr>
          <w:bCs/>
          <w:kern w:val="36"/>
          <w:sz w:val="28"/>
          <w:szCs w:val="28"/>
          <w:lang w:val="uk-UA"/>
        </w:rPr>
        <w:t>. 266.1.2 п. 266.1 ст. 266 ПКУ якщо об’єкт житлової та/або нежитлової нерухомості, що перебуває у спільній сумісній власності кількох осіб, але не поділений в натурі, платником Податку є одна з таких осіб – власників, визначена за їх згодою, якщо інше не встановлено судом.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Обчислення суми Податку з об’єкта / об’єктів оподаткування,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w:t>
      </w:r>
      <w:proofErr w:type="spellStart"/>
      <w:r w:rsidRPr="00136193">
        <w:rPr>
          <w:bCs/>
          <w:kern w:val="36"/>
          <w:sz w:val="28"/>
          <w:szCs w:val="28"/>
          <w:lang w:val="uk-UA"/>
        </w:rPr>
        <w:t>п.п</w:t>
      </w:r>
      <w:proofErr w:type="spellEnd"/>
      <w:r w:rsidRPr="00136193">
        <w:rPr>
          <w:bCs/>
          <w:kern w:val="36"/>
          <w:sz w:val="28"/>
          <w:szCs w:val="28"/>
          <w:lang w:val="uk-UA"/>
        </w:rPr>
        <w:t>. 266.7.1 п. 266.7 ст. 266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lastRenderedPageBreak/>
        <w:t xml:space="preserve">Підпунктом 266.7.2 п. 266.7 ст. 266 ПКУ встановлено, що податкове / податкові повідомлення-рішення про сплату суми / сум Податку, обчисленого згідно з </w:t>
      </w:r>
      <w:proofErr w:type="spellStart"/>
      <w:r w:rsidRPr="00136193">
        <w:rPr>
          <w:bCs/>
          <w:kern w:val="36"/>
          <w:sz w:val="28"/>
          <w:szCs w:val="28"/>
          <w:lang w:val="uk-UA"/>
        </w:rPr>
        <w:t>п.п</w:t>
      </w:r>
      <w:proofErr w:type="spellEnd"/>
      <w:r w:rsidRPr="00136193">
        <w:rPr>
          <w:bCs/>
          <w:kern w:val="36"/>
          <w:sz w:val="28"/>
          <w:szCs w:val="28"/>
          <w:lang w:val="uk-UA"/>
        </w:rPr>
        <w:t>. 266.7.1 п. 266.7 ст. 266 ПКУ, разом з детальним розрахунком суми / сум податку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надсилаються платнику податку контролюючим органом у порядку, визначеному ст. 42 ПКУ, до 1 липня року, що настає за базовим податковим (звітним) періодом (роком).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Податкове / податкові повідомлення-рішення про сплату суми / сум Податку та відповідні платіжні реквізити, визначені в абзаці першому </w:t>
      </w:r>
      <w:proofErr w:type="spellStart"/>
      <w:r w:rsidRPr="00136193">
        <w:rPr>
          <w:bCs/>
          <w:kern w:val="36"/>
          <w:sz w:val="28"/>
          <w:szCs w:val="28"/>
          <w:lang w:val="uk-UA"/>
        </w:rPr>
        <w:t>п.п</w:t>
      </w:r>
      <w:proofErr w:type="spellEnd"/>
      <w:r w:rsidRPr="00136193">
        <w:rPr>
          <w:bCs/>
          <w:kern w:val="36"/>
          <w:sz w:val="28"/>
          <w:szCs w:val="28"/>
          <w:lang w:val="uk-UA"/>
        </w:rPr>
        <w:t>. 266.7.2 п. 266.7 ст. 266 ПКУ, що надсилаються платнику податку, повинні містити щодо кожного з об’єктів житлової та/або нежитлової нерухомості, зокрема, але не виключно, інформацію про адресу місцезнаходження об’єкта житлової та/або нежитлової нерухомості, його площу, ставки та надані фізичним особам пільги зі сплати податку на нерухоме майно, відмінне від земельної ділянки.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Відповідно до </w:t>
      </w:r>
      <w:proofErr w:type="spellStart"/>
      <w:r w:rsidRPr="00136193">
        <w:rPr>
          <w:bCs/>
          <w:kern w:val="36"/>
          <w:sz w:val="28"/>
          <w:szCs w:val="28"/>
          <w:lang w:val="uk-UA"/>
        </w:rPr>
        <w:t>п.п</w:t>
      </w:r>
      <w:proofErr w:type="spellEnd"/>
      <w:r w:rsidRPr="00136193">
        <w:rPr>
          <w:bCs/>
          <w:kern w:val="36"/>
          <w:sz w:val="28"/>
          <w:szCs w:val="28"/>
          <w:lang w:val="uk-UA"/>
        </w:rPr>
        <w:t>. 266.7.3 п. 266.7 ст. 266 ПКУ платники Податку мають право звернутися з письмовою заявою до контролюючого органу за своєю податковою адресою для проведення звірки даних, зокрема щодо об’єктів житлової та/або нежитлової нерухомості, в тому числі їх часток, що перебувають у власності платника податку, та нарахованої суми податку.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податковою адресою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Крім того, згідно з абзацом другим </w:t>
      </w:r>
      <w:proofErr w:type="spellStart"/>
      <w:r w:rsidRPr="00136193">
        <w:rPr>
          <w:bCs/>
          <w:kern w:val="36"/>
          <w:sz w:val="28"/>
          <w:szCs w:val="28"/>
          <w:lang w:val="uk-UA"/>
        </w:rPr>
        <w:t>п.п</w:t>
      </w:r>
      <w:proofErr w:type="spellEnd"/>
      <w:r w:rsidRPr="00136193">
        <w:rPr>
          <w:bCs/>
          <w:kern w:val="36"/>
          <w:sz w:val="28"/>
          <w:szCs w:val="28"/>
          <w:lang w:val="uk-UA"/>
        </w:rPr>
        <w:t>. 266.7.4 п. 266.7 ст. 266 ПКУ у разі подання платником Податку контролюючому органу правовстановлюючих документів на нерухоме майно, відомості про яке відсутні у базі даних інформаційних систем центрального органу виконавчої влади, що реалізує державну податкову політику, сплата податку фізичними особами здійснюється на підставі поданих платником Податку відомостей до отримання контролюючим органом відомостей від органів державної реєстрації прав на нерухоме майно про перехід права власності на об’єкт оподаткування.</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Фізичні особи – співвласники нерухомості, яка перебуває у їх спільній сумісній власності, але не поділена в натурі, після подання письмової заяви до контролюючого органу про визначеного за їх згодою платника Податку мають право звернутись із заявою про перерахунок Податку за періоди, за які вже було здійснено нарахування іншим співвласникам.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Базовий податковий (звітний) період дорівнює календарному року (</w:t>
      </w:r>
      <w:proofErr w:type="spellStart"/>
      <w:r w:rsidRPr="00136193">
        <w:rPr>
          <w:bCs/>
          <w:kern w:val="36"/>
          <w:sz w:val="28"/>
          <w:szCs w:val="28"/>
          <w:lang w:val="uk-UA"/>
        </w:rPr>
        <w:t>п.п</w:t>
      </w:r>
      <w:proofErr w:type="spellEnd"/>
      <w:r w:rsidRPr="00136193">
        <w:rPr>
          <w:bCs/>
          <w:kern w:val="36"/>
          <w:sz w:val="28"/>
          <w:szCs w:val="28"/>
          <w:lang w:val="uk-UA"/>
        </w:rPr>
        <w:t>. 266.6.1 п. 266.6 ст. 266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lastRenderedPageBreak/>
        <w:t>Податкове зобов’язання з Податку може бути нараховано за податкові (звітні) періоди (роки) в межах строків, визначених п. 102.1 ст. 102 ПКУ (п. 266.10 ст. 266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Згідно з положеннями п. 102.1 ст. 102 ПКУ контролюючий орган, крім випадків, визначених п. 102.2 ст. 102 ПКУ, має право самостійно визначити суму грошових зобов’язань платника податків у випадках, визначених ПКУ, не пізніше закінчення 1095 дня, що настає за останнім днем граничного строку сплати грошових зобов’язань, нарахованих контролюючим органом.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Враховуючи викладене вище, після звернення фізичної особи до контролюючого органу про визначеного за згодою всіх співвласників платника Податку та здійснення перерахунку Податку за періоди, за які вже було здійснено нарахування іншим співвласникам, контролюючий орган проводить перерахунок з урахуванням строків давності (1095 днів), що продовжуються на періоди дії карантину, встановленого Кабінетом Міністрів України на всій території України з метою запобігання поширенню на території України </w:t>
      </w:r>
      <w:proofErr w:type="spellStart"/>
      <w:r w:rsidRPr="00136193">
        <w:rPr>
          <w:bCs/>
          <w:kern w:val="36"/>
          <w:sz w:val="28"/>
          <w:szCs w:val="28"/>
          <w:lang w:val="uk-UA"/>
        </w:rPr>
        <w:t>коронавірусної</w:t>
      </w:r>
      <w:proofErr w:type="spellEnd"/>
      <w:r w:rsidRPr="00136193">
        <w:rPr>
          <w:bCs/>
          <w:kern w:val="36"/>
          <w:sz w:val="28"/>
          <w:szCs w:val="28"/>
          <w:lang w:val="uk-UA"/>
        </w:rPr>
        <w:t xml:space="preserve"> хвороби (COVID-19), та воєнного стану в Україні.</w:t>
      </w: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Якщо</w:t>
      </w:r>
      <w:proofErr w:type="spellEnd"/>
      <w:r w:rsidRPr="00136193">
        <w:rPr>
          <w:sz w:val="28"/>
          <w:szCs w:val="28"/>
        </w:rPr>
        <w:t xml:space="preserve"> </w:t>
      </w:r>
      <w:proofErr w:type="spellStart"/>
      <w:r w:rsidRPr="00136193">
        <w:rPr>
          <w:sz w:val="28"/>
          <w:szCs w:val="28"/>
        </w:rPr>
        <w:t>подружжя</w:t>
      </w:r>
      <w:proofErr w:type="spellEnd"/>
      <w:r w:rsidRPr="00136193">
        <w:rPr>
          <w:sz w:val="28"/>
          <w:szCs w:val="28"/>
        </w:rPr>
        <w:t xml:space="preserve"> </w:t>
      </w:r>
      <w:proofErr w:type="spellStart"/>
      <w:r w:rsidRPr="00136193">
        <w:rPr>
          <w:sz w:val="28"/>
          <w:szCs w:val="28"/>
        </w:rPr>
        <w:t>виховує</w:t>
      </w:r>
      <w:proofErr w:type="spellEnd"/>
      <w:r w:rsidRPr="00136193">
        <w:rPr>
          <w:sz w:val="28"/>
          <w:szCs w:val="28"/>
        </w:rPr>
        <w:t xml:space="preserve"> </w:t>
      </w:r>
      <w:proofErr w:type="spellStart"/>
      <w:r w:rsidRPr="00136193">
        <w:rPr>
          <w:sz w:val="28"/>
          <w:szCs w:val="28"/>
        </w:rPr>
        <w:t>трьох</w:t>
      </w:r>
      <w:proofErr w:type="spellEnd"/>
      <w:r w:rsidRPr="00136193">
        <w:rPr>
          <w:sz w:val="28"/>
          <w:szCs w:val="28"/>
        </w:rPr>
        <w:t xml:space="preserve"> і </w:t>
      </w:r>
      <w:proofErr w:type="spellStart"/>
      <w:r w:rsidRPr="00136193">
        <w:rPr>
          <w:sz w:val="28"/>
          <w:szCs w:val="28"/>
        </w:rPr>
        <w:t>більше</w:t>
      </w:r>
      <w:proofErr w:type="spellEnd"/>
      <w:r w:rsidRPr="00136193">
        <w:rPr>
          <w:sz w:val="28"/>
          <w:szCs w:val="28"/>
        </w:rPr>
        <w:t xml:space="preserve"> </w:t>
      </w:r>
      <w:proofErr w:type="spellStart"/>
      <w:r w:rsidRPr="00136193">
        <w:rPr>
          <w:sz w:val="28"/>
          <w:szCs w:val="28"/>
        </w:rPr>
        <w:t>дітей</w:t>
      </w:r>
      <w:proofErr w:type="spellEnd"/>
      <w:r w:rsidRPr="00136193">
        <w:rPr>
          <w:sz w:val="28"/>
          <w:szCs w:val="28"/>
        </w:rPr>
        <w:t xml:space="preserve"> </w:t>
      </w:r>
      <w:proofErr w:type="spellStart"/>
      <w:r w:rsidRPr="00136193">
        <w:rPr>
          <w:sz w:val="28"/>
          <w:szCs w:val="28"/>
        </w:rPr>
        <w:t>віком</w:t>
      </w:r>
      <w:proofErr w:type="spellEnd"/>
      <w:r w:rsidRPr="00136193">
        <w:rPr>
          <w:sz w:val="28"/>
          <w:szCs w:val="28"/>
        </w:rPr>
        <w:t xml:space="preserve"> до 18 </w:t>
      </w:r>
      <w:proofErr w:type="spellStart"/>
      <w:r w:rsidRPr="00136193">
        <w:rPr>
          <w:sz w:val="28"/>
          <w:szCs w:val="28"/>
        </w:rPr>
        <w:t>років</w:t>
      </w:r>
      <w:proofErr w:type="spellEnd"/>
      <w:r w:rsidRPr="00136193">
        <w:rPr>
          <w:sz w:val="28"/>
          <w:szCs w:val="28"/>
        </w:rPr>
        <w:t xml:space="preserve">, то </w:t>
      </w:r>
      <w:proofErr w:type="spellStart"/>
      <w:r w:rsidRPr="00136193">
        <w:rPr>
          <w:sz w:val="28"/>
          <w:szCs w:val="28"/>
        </w:rPr>
        <w:t>кожен</w:t>
      </w:r>
      <w:proofErr w:type="spellEnd"/>
      <w:r w:rsidRPr="00136193">
        <w:rPr>
          <w:sz w:val="28"/>
          <w:szCs w:val="28"/>
        </w:rPr>
        <w:t xml:space="preserve"> </w:t>
      </w:r>
      <w:proofErr w:type="spellStart"/>
      <w:r w:rsidRPr="00136193">
        <w:rPr>
          <w:sz w:val="28"/>
          <w:szCs w:val="28"/>
        </w:rPr>
        <w:t>із</w:t>
      </w:r>
      <w:proofErr w:type="spellEnd"/>
      <w:r w:rsidRPr="00136193">
        <w:rPr>
          <w:sz w:val="28"/>
          <w:szCs w:val="28"/>
        </w:rPr>
        <w:t xml:space="preserve"> </w:t>
      </w:r>
      <w:proofErr w:type="spellStart"/>
      <w:r w:rsidRPr="00136193">
        <w:rPr>
          <w:sz w:val="28"/>
          <w:szCs w:val="28"/>
        </w:rPr>
        <w:t>батьків</w:t>
      </w:r>
      <w:proofErr w:type="spellEnd"/>
      <w:r w:rsidRPr="00136193">
        <w:rPr>
          <w:sz w:val="28"/>
          <w:szCs w:val="28"/>
        </w:rPr>
        <w:t xml:space="preserve"> </w:t>
      </w:r>
      <w:proofErr w:type="spellStart"/>
      <w:r w:rsidRPr="00136193">
        <w:rPr>
          <w:sz w:val="28"/>
          <w:szCs w:val="28"/>
        </w:rPr>
        <w:t>має</w:t>
      </w:r>
      <w:proofErr w:type="spellEnd"/>
      <w:r w:rsidRPr="00136193">
        <w:rPr>
          <w:sz w:val="28"/>
          <w:szCs w:val="28"/>
        </w:rPr>
        <w:t xml:space="preserve"> право на </w:t>
      </w:r>
      <w:proofErr w:type="spellStart"/>
      <w:r w:rsidRPr="00136193">
        <w:rPr>
          <w:sz w:val="28"/>
          <w:szCs w:val="28"/>
        </w:rPr>
        <w:t>пільгу</w:t>
      </w:r>
      <w:proofErr w:type="spellEnd"/>
      <w:r w:rsidRPr="00136193">
        <w:rPr>
          <w:sz w:val="28"/>
          <w:szCs w:val="28"/>
        </w:rPr>
        <w:t xml:space="preserve"> </w:t>
      </w:r>
      <w:proofErr w:type="spellStart"/>
      <w:r w:rsidRPr="00136193">
        <w:rPr>
          <w:sz w:val="28"/>
          <w:szCs w:val="28"/>
        </w:rPr>
        <w:t>щодо</w:t>
      </w:r>
      <w:proofErr w:type="spellEnd"/>
      <w:r w:rsidRPr="00136193">
        <w:rPr>
          <w:sz w:val="28"/>
          <w:szCs w:val="28"/>
        </w:rPr>
        <w:t xml:space="preserve"> </w:t>
      </w:r>
      <w:proofErr w:type="spellStart"/>
      <w:r w:rsidRPr="00136193">
        <w:rPr>
          <w:sz w:val="28"/>
          <w:szCs w:val="28"/>
        </w:rPr>
        <w:t>сплати</w:t>
      </w:r>
      <w:proofErr w:type="spellEnd"/>
      <w:r w:rsidRPr="00136193">
        <w:rPr>
          <w:sz w:val="28"/>
          <w:szCs w:val="28"/>
        </w:rPr>
        <w:t xml:space="preserve"> земельного </w:t>
      </w:r>
      <w:proofErr w:type="spellStart"/>
      <w:r w:rsidRPr="00136193">
        <w:rPr>
          <w:sz w:val="28"/>
          <w:szCs w:val="28"/>
        </w:rPr>
        <w:t>податку</w:t>
      </w:r>
      <w:proofErr w:type="spellEnd"/>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повідомляє.</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Відповідно до п. «а» ст. 80 Земельного кодексу України суб’єктами права власності на землю є громадяни та юридичні особи – на землі приватної власності.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Згідно з </w:t>
      </w:r>
      <w:proofErr w:type="spellStart"/>
      <w:r w:rsidRPr="00136193">
        <w:rPr>
          <w:bCs/>
          <w:kern w:val="36"/>
          <w:sz w:val="28"/>
          <w:szCs w:val="28"/>
          <w:lang w:val="uk-UA"/>
        </w:rPr>
        <w:t>п.п</w:t>
      </w:r>
      <w:proofErr w:type="spellEnd"/>
      <w:r w:rsidRPr="00136193">
        <w:rPr>
          <w:bCs/>
          <w:kern w:val="36"/>
          <w:sz w:val="28"/>
          <w:szCs w:val="28"/>
          <w:lang w:val="uk-UA"/>
        </w:rPr>
        <w:t>. 281.1.2 п. 281.1 ст. 281 Податкового кодексу України (далі – ПКУ) від сплати земельного податку звільняються фізичні особи, які виховують трьох і більше дітей віком до 18 років.</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Звільнення від сплати податку за земельні ділянки, передбачене для такої категорії фізичних осіб, поширюється на земельні ділянки за кожним видом використання у межах граничних норм, встановлених п. 281.2 ст. 281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Пунктом 281.4 ст. 281 ПКУ встановлено, що якщо фізична особа, визначена у п. 281.1 ст. 281 ПКУ, станом на 01 січня поточного року має у власності декілька земельних ділянок одного виду використання, площа яких перевищує межі граничних норм, визначених п. 281.2 ст. 281 ПКУ, така особа до 01 травня поточного року подає письмову заяву у довільній формі до контролюючого органу за місцем знаходження будь-якої земельної </w:t>
      </w:r>
      <w:r w:rsidRPr="00136193">
        <w:rPr>
          <w:bCs/>
          <w:kern w:val="36"/>
          <w:sz w:val="28"/>
          <w:szCs w:val="28"/>
          <w:lang w:val="uk-UA"/>
        </w:rPr>
        <w:lastRenderedPageBreak/>
        <w:t>ділянки про самостійне обрання / зміну земельних ділянок для застосування пільги (далі – заява про застосування пільги).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Пільга починає застосовуватися до обраних земельних ділянок з базового податкового (звітного) періоду, в якому подано таку заяву, та діє до початку місяця, що настає за місяцем подання нової заяви про застосування пільги.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 разі подання фізичною особою, яка станом на 01 січня поточного року має у власності декілька земельних ділянок одного виду використання, заяви про застосування пільги після 01 травня поточного року пільга починає застосовуватися до обраних земельних ділянок з наступного податкового (звітного) періоду.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Отже, якщо подружжя виховує трьох і більше дітей віком до 18 років, то кожен із батьків має право на пільгу щодо сплати земельного податку за земельні ділянки, що належать їм на правах приватної власності, при цьому вид земельних ділянок і розмір, щодо яких застосовується пільга, визначені п. 281.2 ст. 281 ПКУ.</w:t>
      </w: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Чи</w:t>
      </w:r>
      <w:proofErr w:type="spellEnd"/>
      <w:r w:rsidRPr="00136193">
        <w:rPr>
          <w:sz w:val="28"/>
          <w:szCs w:val="28"/>
        </w:rPr>
        <w:t xml:space="preserve"> </w:t>
      </w:r>
      <w:proofErr w:type="spellStart"/>
      <w:r w:rsidRPr="00136193">
        <w:rPr>
          <w:sz w:val="28"/>
          <w:szCs w:val="28"/>
        </w:rPr>
        <w:t>втрачає</w:t>
      </w:r>
      <w:proofErr w:type="spellEnd"/>
      <w:r w:rsidRPr="00136193">
        <w:rPr>
          <w:sz w:val="28"/>
          <w:szCs w:val="28"/>
        </w:rPr>
        <w:t xml:space="preserve"> ФОП право </w:t>
      </w:r>
      <w:proofErr w:type="spellStart"/>
      <w:r w:rsidRPr="00136193">
        <w:rPr>
          <w:sz w:val="28"/>
          <w:szCs w:val="28"/>
        </w:rPr>
        <w:t>перебувати</w:t>
      </w:r>
      <w:proofErr w:type="spellEnd"/>
      <w:r w:rsidRPr="00136193">
        <w:rPr>
          <w:sz w:val="28"/>
          <w:szCs w:val="28"/>
        </w:rPr>
        <w:t xml:space="preserve"> на </w:t>
      </w:r>
      <w:proofErr w:type="spellStart"/>
      <w:r w:rsidRPr="00136193">
        <w:rPr>
          <w:sz w:val="28"/>
          <w:szCs w:val="28"/>
        </w:rPr>
        <w:t>спрощеній</w:t>
      </w:r>
      <w:proofErr w:type="spellEnd"/>
      <w:r w:rsidRPr="00136193">
        <w:rPr>
          <w:sz w:val="28"/>
          <w:szCs w:val="28"/>
        </w:rPr>
        <w:t xml:space="preserve"> </w:t>
      </w:r>
      <w:proofErr w:type="spellStart"/>
      <w:r w:rsidRPr="00136193">
        <w:rPr>
          <w:sz w:val="28"/>
          <w:szCs w:val="28"/>
        </w:rPr>
        <w:t>системі</w:t>
      </w:r>
      <w:proofErr w:type="spellEnd"/>
      <w:r w:rsidRPr="00136193">
        <w:rPr>
          <w:sz w:val="28"/>
          <w:szCs w:val="28"/>
        </w:rPr>
        <w:t xml:space="preserve"> </w:t>
      </w:r>
      <w:proofErr w:type="spellStart"/>
      <w:r w:rsidRPr="00136193">
        <w:rPr>
          <w:sz w:val="28"/>
          <w:szCs w:val="28"/>
        </w:rPr>
        <w:t>оподаткування</w:t>
      </w:r>
      <w:proofErr w:type="spellEnd"/>
      <w:r w:rsidRPr="00136193">
        <w:rPr>
          <w:sz w:val="28"/>
          <w:szCs w:val="28"/>
        </w:rPr>
        <w:t xml:space="preserve">, </w:t>
      </w:r>
      <w:proofErr w:type="spellStart"/>
      <w:r w:rsidRPr="00136193">
        <w:rPr>
          <w:sz w:val="28"/>
          <w:szCs w:val="28"/>
        </w:rPr>
        <w:t>якщо</w:t>
      </w:r>
      <w:proofErr w:type="spellEnd"/>
      <w:r w:rsidRPr="00136193">
        <w:rPr>
          <w:sz w:val="28"/>
          <w:szCs w:val="28"/>
        </w:rPr>
        <w:t xml:space="preserve"> </w:t>
      </w:r>
      <w:proofErr w:type="spellStart"/>
      <w:r w:rsidRPr="00136193">
        <w:rPr>
          <w:sz w:val="28"/>
          <w:szCs w:val="28"/>
        </w:rPr>
        <w:t>перерахував</w:t>
      </w:r>
      <w:proofErr w:type="spellEnd"/>
      <w:r w:rsidRPr="00136193">
        <w:rPr>
          <w:sz w:val="28"/>
          <w:szCs w:val="28"/>
        </w:rPr>
        <w:t xml:space="preserve"> </w:t>
      </w:r>
      <w:proofErr w:type="spellStart"/>
      <w:r w:rsidRPr="00136193">
        <w:rPr>
          <w:sz w:val="28"/>
          <w:szCs w:val="28"/>
        </w:rPr>
        <w:t>благодійну</w:t>
      </w:r>
      <w:proofErr w:type="spellEnd"/>
      <w:r w:rsidRPr="00136193">
        <w:rPr>
          <w:sz w:val="28"/>
          <w:szCs w:val="28"/>
        </w:rPr>
        <w:t xml:space="preserve"> </w:t>
      </w:r>
      <w:proofErr w:type="spellStart"/>
      <w:r w:rsidRPr="00136193">
        <w:rPr>
          <w:sz w:val="28"/>
          <w:szCs w:val="28"/>
        </w:rPr>
        <w:t>фінансову</w:t>
      </w:r>
      <w:proofErr w:type="spellEnd"/>
      <w:r w:rsidRPr="00136193">
        <w:rPr>
          <w:sz w:val="28"/>
          <w:szCs w:val="28"/>
        </w:rPr>
        <w:t xml:space="preserve"> </w:t>
      </w:r>
      <w:proofErr w:type="spellStart"/>
      <w:r w:rsidRPr="00136193">
        <w:rPr>
          <w:sz w:val="28"/>
          <w:szCs w:val="28"/>
        </w:rPr>
        <w:t>допомогу</w:t>
      </w:r>
      <w:proofErr w:type="spellEnd"/>
      <w:r w:rsidRPr="00136193">
        <w:rPr>
          <w:sz w:val="28"/>
          <w:szCs w:val="28"/>
        </w:rPr>
        <w:t xml:space="preserve"> на потреби ЗСУ </w:t>
      </w:r>
      <w:proofErr w:type="spellStart"/>
      <w:r w:rsidRPr="00136193">
        <w:rPr>
          <w:sz w:val="28"/>
          <w:szCs w:val="28"/>
        </w:rPr>
        <w:t>зі</w:t>
      </w:r>
      <w:proofErr w:type="spellEnd"/>
      <w:r w:rsidRPr="00136193">
        <w:rPr>
          <w:sz w:val="28"/>
          <w:szCs w:val="28"/>
        </w:rPr>
        <w:t xml:space="preserve"> </w:t>
      </w:r>
      <w:proofErr w:type="spellStart"/>
      <w:r w:rsidRPr="00136193">
        <w:rPr>
          <w:sz w:val="28"/>
          <w:szCs w:val="28"/>
        </w:rPr>
        <w:t>свого</w:t>
      </w:r>
      <w:proofErr w:type="spellEnd"/>
      <w:r w:rsidRPr="00136193">
        <w:rPr>
          <w:sz w:val="28"/>
          <w:szCs w:val="28"/>
        </w:rPr>
        <w:t xml:space="preserve"> </w:t>
      </w:r>
      <w:proofErr w:type="spellStart"/>
      <w:r w:rsidRPr="00136193">
        <w:rPr>
          <w:sz w:val="28"/>
          <w:szCs w:val="28"/>
        </w:rPr>
        <w:t>підприємницького</w:t>
      </w:r>
      <w:proofErr w:type="spellEnd"/>
      <w:r w:rsidRPr="00136193">
        <w:rPr>
          <w:sz w:val="28"/>
          <w:szCs w:val="28"/>
        </w:rPr>
        <w:t xml:space="preserve"> </w:t>
      </w:r>
      <w:proofErr w:type="spellStart"/>
      <w:r w:rsidRPr="00136193">
        <w:rPr>
          <w:sz w:val="28"/>
          <w:szCs w:val="28"/>
        </w:rPr>
        <w:t>рахунку</w:t>
      </w:r>
      <w:proofErr w:type="spellEnd"/>
      <w:r w:rsidRPr="00136193">
        <w:rPr>
          <w:sz w:val="28"/>
          <w:szCs w:val="28"/>
        </w:rPr>
        <w:t>?</w:t>
      </w:r>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інформує.</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Відповідно до ст. 1 Закону України від 05 липня 2012 року № 5073-VI «Про благодійну діяльність та благодійні організації» (із змінами та доповненнями) (далі – Закон № 5073):</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благодійник – це дієздатна фізична особа або юридична особа приватного права (у тому числі благодійна організація), яка добровільно здійснює один чи декілька видів благодійної діяльності;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 благодійна діяльність – це добровільна особиста та/або майнова допомога для досягнення визначених Законом № 5073 цілей, що не передбачає одержання благодійником прибутку, а також сплати будь-якої винагороди або компенсації благодійнику від імені або за дорученням </w:t>
      </w:r>
      <w:proofErr w:type="spellStart"/>
      <w:r w:rsidRPr="00136193">
        <w:rPr>
          <w:bCs/>
          <w:kern w:val="36"/>
          <w:sz w:val="28"/>
          <w:szCs w:val="28"/>
          <w:lang w:val="uk-UA"/>
        </w:rPr>
        <w:t>бенефіціара</w:t>
      </w:r>
      <w:proofErr w:type="spellEnd"/>
      <w:r w:rsidRPr="00136193">
        <w:rPr>
          <w:bCs/>
          <w:kern w:val="36"/>
          <w:sz w:val="28"/>
          <w:szCs w:val="28"/>
          <w:lang w:val="uk-UA"/>
        </w:rPr>
        <w:t>.</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Суб’єктами благодійної діяльності є благодійні організації, які утворені та діють відповідно до Закону № 5073, а також інші благодійники та </w:t>
      </w:r>
      <w:proofErr w:type="spellStart"/>
      <w:r w:rsidRPr="00136193">
        <w:rPr>
          <w:bCs/>
          <w:kern w:val="36"/>
          <w:sz w:val="28"/>
          <w:szCs w:val="28"/>
          <w:lang w:val="uk-UA"/>
        </w:rPr>
        <w:t>бенефіціари</w:t>
      </w:r>
      <w:proofErr w:type="spellEnd"/>
      <w:r w:rsidRPr="00136193">
        <w:rPr>
          <w:bCs/>
          <w:kern w:val="36"/>
          <w:sz w:val="28"/>
          <w:szCs w:val="28"/>
          <w:lang w:val="uk-UA"/>
        </w:rPr>
        <w:t xml:space="preserve"> (ст. 4 Закону № 5073).</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Згідно зі ст. 24 Цивільного кодексу України (далі – ЦКУ) людина як учасник цивільних відносин вважається фізичною особою.</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lastRenderedPageBreak/>
        <w:t>Статтею 50 ЦКУ визначено, що право на здійснення підприємницької діяльності, яку не заборонено законом, має фізична особа з повною цивільною дієздатністю. Фізична особа здійснює своє право на підприємницьку діяльність за умови її державної реєстрації в порядку, встановленому законом.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Отже, незалежно від того яку систему оподаткування у подальшому обере для себе фізична особа – підприємець (ФОП), благодійником виступає саме фізична особа, а не ФОП.</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При цьому, благодійна діяльність не може здійснюватись в межах підприємницької діяльності ФОП.</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Водночас, порядок відкриття надавачами платіжних послуг рахунків ФОП визначений Інструкцією про порядок відкриття та закриття рахунків користувачам надавачами платіжних послуг з обслуговування рахунків, затвердженою постановою Правління Національного банку України від 29 липня 2022 року № 162 (із змінами) (далі – Інструкція № 162).</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Фізична особа відкриває окремі рахунки для здійснення підприємницької діяльності, незалежної професійної діяльності та для власних потреб (п. 10 </w:t>
      </w:r>
      <w:proofErr w:type="spellStart"/>
      <w:r w:rsidRPr="00136193">
        <w:rPr>
          <w:bCs/>
          <w:kern w:val="36"/>
          <w:sz w:val="28"/>
          <w:szCs w:val="28"/>
          <w:lang w:val="uk-UA"/>
        </w:rPr>
        <w:t>розд</w:t>
      </w:r>
      <w:proofErr w:type="spellEnd"/>
      <w:r w:rsidRPr="00136193">
        <w:rPr>
          <w:bCs/>
          <w:kern w:val="36"/>
          <w:sz w:val="28"/>
          <w:szCs w:val="28"/>
          <w:lang w:val="uk-UA"/>
        </w:rPr>
        <w:t>. 1 Інструкції № 162).</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Згідно з п. 24 </w:t>
      </w:r>
      <w:proofErr w:type="spellStart"/>
      <w:r w:rsidRPr="00136193">
        <w:rPr>
          <w:bCs/>
          <w:kern w:val="36"/>
          <w:sz w:val="28"/>
          <w:szCs w:val="28"/>
          <w:lang w:val="uk-UA"/>
        </w:rPr>
        <w:t>розд</w:t>
      </w:r>
      <w:proofErr w:type="spellEnd"/>
      <w:r w:rsidRPr="00136193">
        <w:rPr>
          <w:bCs/>
          <w:kern w:val="36"/>
          <w:sz w:val="28"/>
          <w:szCs w:val="28"/>
          <w:lang w:val="uk-UA"/>
        </w:rPr>
        <w:t>. І Інструкції № 162 за поточними рахунками, що відкриваються банками клієнтам-резидентам у національній валюті здійснюються платіжні операції відповідно до умов договору та вимог законодавства України.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За платіжними рахунками, що відкриваються небанківськими надавачами платіжних послуг користувачам-резидентам у національній валюті, здійснюються платіжні операції відповідно до умов договору та вимог законодавства України з урахуванням особливостей, визначених Законом України від 30 червня 2021 року № 1591-IX «Про платіжні послуги» (із змінами та доповненнями) та п. 24 </w:t>
      </w:r>
      <w:proofErr w:type="spellStart"/>
      <w:r w:rsidRPr="00136193">
        <w:rPr>
          <w:bCs/>
          <w:kern w:val="36"/>
          <w:sz w:val="28"/>
          <w:szCs w:val="28"/>
          <w:lang w:val="uk-UA"/>
        </w:rPr>
        <w:t>розд</w:t>
      </w:r>
      <w:proofErr w:type="spellEnd"/>
      <w:r w:rsidRPr="00136193">
        <w:rPr>
          <w:bCs/>
          <w:kern w:val="36"/>
          <w:sz w:val="28"/>
          <w:szCs w:val="28"/>
          <w:lang w:val="uk-UA"/>
        </w:rPr>
        <w:t>. 1 Інструкції № 162.</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Забороняється використовувати поточні, платіжні рахунки фізичних осіб, що відкриваються для власних потреб, для проведення операцій, пов’язаних із здійсненням підприємницької та незалежної професійної діяльності. За поточними, платіжними рахунками в національній валюті фізичною особою – резидентом здійснюються платіжні операції відповідно до умов договору та вимог законодавства України, які не пов’язані зі здійсненням підприємницької та незалежної професійної діяльності.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При цьому нормами законодавства не встановлено обмеження щодо вільного розпорядження фізичною особою, яка зареєстрована як ФОП, коштами, які вона отримує від господарської діяльності та які надходять на її рахунки, відкриті для здійснення підприємницької діяльності.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Тобто, ФОП не втрачає права перебувати на спрощеній системі оподаткування у випадку перерахування благодійної допомоги Збройним Силам України безпосередньо зі свого підприємницького рахунку.</w:t>
      </w:r>
    </w:p>
    <w:p w:rsidR="00241D8D" w:rsidRPr="00136193" w:rsidRDefault="00241D8D" w:rsidP="00B2307E">
      <w:pPr>
        <w:pStyle w:val="1"/>
        <w:spacing w:before="360" w:beforeAutospacing="0" w:after="360" w:afterAutospacing="0"/>
        <w:ind w:firstLine="709"/>
        <w:jc w:val="center"/>
        <w:rPr>
          <w:sz w:val="28"/>
          <w:szCs w:val="28"/>
          <w:lang w:val="uk-UA"/>
        </w:rPr>
      </w:pPr>
      <w:r w:rsidRPr="00136193">
        <w:rPr>
          <w:b w:val="0"/>
          <w:bCs w:val="0"/>
          <w:sz w:val="28"/>
          <w:szCs w:val="28"/>
          <w:lang w:val="en-US"/>
        </w:rPr>
        <w:t> </w:t>
      </w: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Щодо</w:t>
      </w:r>
      <w:proofErr w:type="spellEnd"/>
      <w:r w:rsidRPr="00136193">
        <w:rPr>
          <w:sz w:val="28"/>
          <w:szCs w:val="28"/>
        </w:rPr>
        <w:t xml:space="preserve"> </w:t>
      </w:r>
      <w:proofErr w:type="spellStart"/>
      <w:r w:rsidRPr="00136193">
        <w:rPr>
          <w:sz w:val="28"/>
          <w:szCs w:val="28"/>
        </w:rPr>
        <w:t>терміну</w:t>
      </w:r>
      <w:proofErr w:type="spellEnd"/>
      <w:r w:rsidRPr="00136193">
        <w:rPr>
          <w:sz w:val="28"/>
          <w:szCs w:val="28"/>
        </w:rPr>
        <w:t xml:space="preserve"> </w:t>
      </w:r>
      <w:proofErr w:type="spellStart"/>
      <w:r w:rsidRPr="00136193">
        <w:rPr>
          <w:sz w:val="28"/>
          <w:szCs w:val="28"/>
        </w:rPr>
        <w:t>сплати</w:t>
      </w:r>
      <w:proofErr w:type="spellEnd"/>
      <w:r w:rsidRPr="00136193">
        <w:rPr>
          <w:sz w:val="28"/>
          <w:szCs w:val="28"/>
        </w:rPr>
        <w:t xml:space="preserve"> МПЗ </w:t>
      </w:r>
      <w:proofErr w:type="spellStart"/>
      <w:r w:rsidRPr="00136193">
        <w:rPr>
          <w:sz w:val="28"/>
          <w:szCs w:val="28"/>
        </w:rPr>
        <w:t>юридичною</w:t>
      </w:r>
      <w:proofErr w:type="spellEnd"/>
      <w:r w:rsidRPr="00136193">
        <w:rPr>
          <w:sz w:val="28"/>
          <w:szCs w:val="28"/>
        </w:rPr>
        <w:t xml:space="preserve"> особою – </w:t>
      </w:r>
      <w:proofErr w:type="spellStart"/>
      <w:r w:rsidRPr="00136193">
        <w:rPr>
          <w:sz w:val="28"/>
          <w:szCs w:val="28"/>
        </w:rPr>
        <w:t>платником</w:t>
      </w:r>
      <w:proofErr w:type="spellEnd"/>
      <w:r w:rsidRPr="00136193">
        <w:rPr>
          <w:sz w:val="28"/>
          <w:szCs w:val="28"/>
        </w:rPr>
        <w:t xml:space="preserve"> </w:t>
      </w:r>
      <w:proofErr w:type="spellStart"/>
      <w:r w:rsidRPr="00136193">
        <w:rPr>
          <w:sz w:val="28"/>
          <w:szCs w:val="28"/>
        </w:rPr>
        <w:t>єдиного</w:t>
      </w:r>
      <w:proofErr w:type="spellEnd"/>
      <w:r w:rsidRPr="00136193">
        <w:rPr>
          <w:sz w:val="28"/>
          <w:szCs w:val="28"/>
        </w:rPr>
        <w:t xml:space="preserve"> </w:t>
      </w:r>
      <w:proofErr w:type="spellStart"/>
      <w:r w:rsidRPr="00136193">
        <w:rPr>
          <w:sz w:val="28"/>
          <w:szCs w:val="28"/>
        </w:rPr>
        <w:t>податку</w:t>
      </w:r>
      <w:proofErr w:type="spellEnd"/>
      <w:r w:rsidRPr="00136193">
        <w:rPr>
          <w:sz w:val="28"/>
          <w:szCs w:val="28"/>
        </w:rPr>
        <w:t xml:space="preserve"> </w:t>
      </w:r>
      <w:proofErr w:type="spellStart"/>
      <w:r w:rsidRPr="00136193">
        <w:rPr>
          <w:sz w:val="28"/>
          <w:szCs w:val="28"/>
        </w:rPr>
        <w:t>четвертої</w:t>
      </w:r>
      <w:proofErr w:type="spellEnd"/>
      <w:r w:rsidRPr="00136193">
        <w:rPr>
          <w:sz w:val="28"/>
          <w:szCs w:val="28"/>
        </w:rPr>
        <w:t xml:space="preserve"> </w:t>
      </w:r>
      <w:proofErr w:type="spellStart"/>
      <w:r w:rsidRPr="00136193">
        <w:rPr>
          <w:sz w:val="28"/>
          <w:szCs w:val="28"/>
        </w:rPr>
        <w:t>групи</w:t>
      </w:r>
      <w:proofErr w:type="spellEnd"/>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звертає увагу.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Відповідно до абзацу першого п. 297 прим. 1.1 ст. 297 прим. 1 Податкового кодексу України (далі – ПКУ) платники єдиного податку – власники, орендарі, користувачі на інших умовах (в тому числі на умовах емфітевзису) земельних ділянок, віднесених до сільськогосподарських угідь, а також голови сімейних фермерських господарств, у тому числі щодо земельних ділянок, що належать членам такого сімейного фермерського господарства та використовуються таким сімейним фермерським господарством, зобов’язані подавати додаток з розрахунком загального мінімального податкового зобов’язання (далі – МПЗ) у складі податкової декларації за податковий (звітний) рік.</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Форма податкової декларації платника єдиного податку четвертої групи затверджена наказом Міністерства фінансів України від 19.06.2015 № 578 (далі – Декларація). Одним із додатків, який подається разом з Декларацією, є додаток 3 «Розрахунок загального мінімального податкового зобов’язання за податковий (звітний) рік» (далі – Додаток 3), який є невід’ємною частиною Декларації.</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 такому додатку, зокрема, зазначаються:</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кадастрові номери земельних ділянок, які використовуються платниками для здійснення підприємницької діяльності, та для яких визначається МПЗ, їх нормативна грошова оцінка та площа таких земельних ділянок;</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сума загального МПЗ, сума МПЗ щодо кожної земельної ділянки;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різниця між сумою загального МПЗ та загальною сумою сплачених податків, зборів, платежів та витрат на оренду земельних ділянок;</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загальна сума сплачених платником єдиного податку податків, зборів, платежів на оренду земельних ділянок) протягом податкового (звітного) року.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Підпунктом 295.9.2 п. 295.9 ст. 295 ПКУ встановлено, що платники єдиного податку четвертої групи сплачують податок щоквартально протягом 30 календарних днів, що настають за останнім календарним днем податкового (звітного) кварталу, у таких розмірах: у I кварталі – 10 </w:t>
      </w:r>
      <w:proofErr w:type="spellStart"/>
      <w:r w:rsidRPr="00136193">
        <w:rPr>
          <w:bCs/>
          <w:kern w:val="36"/>
          <w:sz w:val="28"/>
          <w:szCs w:val="28"/>
          <w:lang w:val="uk-UA"/>
        </w:rPr>
        <w:t>відс</w:t>
      </w:r>
      <w:proofErr w:type="spellEnd"/>
      <w:r w:rsidRPr="00136193">
        <w:rPr>
          <w:bCs/>
          <w:kern w:val="36"/>
          <w:sz w:val="28"/>
          <w:szCs w:val="28"/>
          <w:lang w:val="uk-UA"/>
        </w:rPr>
        <w:t xml:space="preserve">.; у II кварталі – 10 </w:t>
      </w:r>
      <w:proofErr w:type="spellStart"/>
      <w:r w:rsidRPr="00136193">
        <w:rPr>
          <w:bCs/>
          <w:kern w:val="36"/>
          <w:sz w:val="28"/>
          <w:szCs w:val="28"/>
          <w:lang w:val="uk-UA"/>
        </w:rPr>
        <w:t>відс</w:t>
      </w:r>
      <w:proofErr w:type="spellEnd"/>
      <w:r w:rsidRPr="00136193">
        <w:rPr>
          <w:bCs/>
          <w:kern w:val="36"/>
          <w:sz w:val="28"/>
          <w:szCs w:val="28"/>
          <w:lang w:val="uk-UA"/>
        </w:rPr>
        <w:t>.; у III кварталі – 50 </w:t>
      </w:r>
      <w:proofErr w:type="spellStart"/>
      <w:r w:rsidRPr="00136193">
        <w:rPr>
          <w:bCs/>
          <w:kern w:val="36"/>
          <w:sz w:val="28"/>
          <w:szCs w:val="28"/>
          <w:lang w:val="uk-UA"/>
        </w:rPr>
        <w:t>відс</w:t>
      </w:r>
      <w:proofErr w:type="spellEnd"/>
      <w:r w:rsidRPr="00136193">
        <w:rPr>
          <w:bCs/>
          <w:kern w:val="36"/>
          <w:sz w:val="28"/>
          <w:szCs w:val="28"/>
          <w:lang w:val="uk-UA"/>
        </w:rPr>
        <w:t>.; у IV кварталі – 30 відсотків.</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Згідно з приміткою до розділу «Розрахункова частина декларації для юридичних осіб» (далі – Розрахункова частина) Декларації та абзацу другого </w:t>
      </w:r>
      <w:r w:rsidRPr="00136193">
        <w:rPr>
          <w:bCs/>
          <w:kern w:val="36"/>
          <w:sz w:val="28"/>
          <w:szCs w:val="28"/>
          <w:lang w:val="uk-UA"/>
        </w:rPr>
        <w:lastRenderedPageBreak/>
        <w:t>п. 297 прим. 1.7 ст. 297 прим. 1 ПКУ платник єдиного податку четвертої групи зобов’язаний збільшити визначену в Декларації за наступний за звітним податковий (звітний) рік суму єдиного податку, що підлягає сплаті до бюджету, на суму позитивного значення різниці між сумою загального МПЗ та загальною сумою сплачених податків, зборів, платежів та витрат на оренду земельних ділянок (далі – Позитивне значення).</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Для платників єдиного податку четвертої групи сума такого збільшення розподіляється між відповідними місцевими бюджетами та перераховується пропорційно частці земельних ділянок сільськогосподарського призначення, розташованих на території відповідної територіальної громади, у загальній площі таких земельних ділянок, власником або користувачем яких є платник податку.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Тобто, ПКУ передбачено розрахунок загального МПЗ в цілому по суб’єкту господарювання з наступним розподілом по територіальним громадам.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Показник Позитивного значення, розрахований за податковий (звітний) рік, що передує поточному року, у Додатку 3 загальної Декларації (відображається у рядку 4 графи 7 Розрахункової частини загальної Декларації на поточний рік та відповідає значенню показника рядка 04 графи 3 розділу ІІ Додатка 3). Сума Позитивного значення (рядок 4 графи 7 загальної Декларації) розподіляється між звітними Деклараціями (по територіальним громадам) пропорцій площі земельних ділянок) та підлягає сплата по відповідних місцевих бюджетах.</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Формою Декларації передбачено збільшення суми єдиного податку, нарахованої за І квартал поточного року, на суму Позитивного значення, розрахованого за податковий (звітний) рік, що передує поточному року (графа 7 рядка 5 Розрахункової частини Декларації «Загальні податкові зобов’язання з єдиного податку»).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Оскільки до інтегрованої картки платника податків переносяться узгоджені суми податкових зобов’язань з єдиного податку (поквартально) (графи 7 – 10 рядка 5 Розрахункової частини Декларації), то сума Позитивного значення за податковий (звітний) рік, що передує поточному року, на яку збільшується сума єдиного податку, визначена за І квартал в Декларації на поточний рік як складова загальної суми єдиного податку, підлягає сплаті за І квартал поточного року протягом 30 календарних днів, що настають за останнім календарним днем такого звітного періоду.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При цьому, якщо граничний строк сплати податкового зобов’язання припадає на вихідний або святковий день, останнім днем сплати податкового зобов’язання вважається операційний день, що настає за вихідним або святковим днем (абзац тринадцятий п. 57.1 ст. 57 ПКУ).</w:t>
      </w:r>
    </w:p>
    <w:p w:rsidR="00241D8D" w:rsidRPr="00136193" w:rsidRDefault="007C483D" w:rsidP="00241D8D">
      <w:pPr>
        <w:pStyle w:val="a3"/>
        <w:shd w:val="clear" w:color="auto" w:fill="FFFFFF"/>
        <w:spacing w:before="0" w:beforeAutospacing="0" w:after="0" w:afterAutospacing="0"/>
        <w:jc w:val="both"/>
        <w:textAlignment w:val="baseline"/>
        <w:rPr>
          <w:color w:val="000000"/>
          <w:sz w:val="28"/>
          <w:szCs w:val="28"/>
          <w:lang w:val="uk-UA"/>
        </w:rPr>
      </w:pPr>
      <w:hyperlink r:id="rId12" w:history="1">
        <w:r w:rsidR="00241D8D" w:rsidRPr="00136193">
          <w:rPr>
            <w:rStyle w:val="a6"/>
            <w:color w:val="2D5CA6"/>
            <w:sz w:val="28"/>
            <w:szCs w:val="28"/>
            <w:bdr w:val="none" w:sz="0" w:space="0" w:color="auto" w:frame="1"/>
            <w:lang w:val="uk-UA"/>
          </w:rPr>
          <w:t>https://zir.tax.gov.ua/main/bz/view/?src=ques&amp;id=44572</w:t>
        </w:r>
      </w:hyperlink>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r w:rsidRPr="00136193">
        <w:rPr>
          <w:sz w:val="28"/>
          <w:szCs w:val="28"/>
          <w:lang w:val="uk-UA"/>
        </w:rPr>
        <w:t>До уваги платників!</w:t>
      </w:r>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звертає увагу.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Державною казначейською службою України розблоковано бюджетні рахунки, відкриті за кодами класифікації доходів бюджету (ККДБ) 14020201, 14020301, 14020401, 12020601, 14030201, 14030301, 14030401 та 14030601.</w:t>
      </w:r>
    </w:p>
    <w:p w:rsidR="00241D8D" w:rsidRPr="00136193" w:rsidRDefault="00241D8D" w:rsidP="00B122D8">
      <w:pPr>
        <w:pStyle w:val="a3"/>
        <w:spacing w:before="0" w:beforeAutospacing="0" w:after="0" w:afterAutospacing="0"/>
        <w:ind w:firstLine="709"/>
        <w:jc w:val="both"/>
        <w:rPr>
          <w:color w:val="000000"/>
          <w:sz w:val="28"/>
          <w:szCs w:val="28"/>
          <w:lang w:val="uk-UA"/>
        </w:rPr>
      </w:pPr>
      <w:r w:rsidRPr="00136193">
        <w:rPr>
          <w:bCs/>
          <w:kern w:val="36"/>
          <w:sz w:val="28"/>
          <w:szCs w:val="28"/>
          <w:lang w:val="uk-UA"/>
        </w:rPr>
        <w:t>З оновленою інформацію, з урахуванням вищезазначеного, можна</w:t>
      </w:r>
      <w:r w:rsidRPr="00136193">
        <w:rPr>
          <w:color w:val="000000"/>
          <w:sz w:val="28"/>
          <w:szCs w:val="28"/>
          <w:lang w:val="uk-UA"/>
        </w:rPr>
        <w:t xml:space="preserve"> ознайомитись за посиланням </w:t>
      </w:r>
      <w:hyperlink r:id="rId13" w:history="1">
        <w:r w:rsidRPr="00136193">
          <w:rPr>
            <w:rStyle w:val="a6"/>
            <w:color w:val="2D5CA6"/>
            <w:sz w:val="28"/>
            <w:szCs w:val="28"/>
            <w:bdr w:val="none" w:sz="0" w:space="0" w:color="auto" w:frame="1"/>
            <w:lang w:val="uk-UA"/>
          </w:rPr>
          <w:t>https://dp.tax.gov.ua/rahunki-dlya-splati-platejiv</w:t>
        </w:r>
      </w:hyperlink>
      <w:r w:rsidRPr="00136193">
        <w:rPr>
          <w:color w:val="000000"/>
          <w:sz w:val="28"/>
          <w:szCs w:val="28"/>
          <w:lang w:val="uk-UA"/>
        </w:rPr>
        <w:t> (</w:t>
      </w:r>
      <w:hyperlink r:id="rId14" w:history="1">
        <w:r w:rsidRPr="00136193">
          <w:rPr>
            <w:rStyle w:val="a6"/>
            <w:color w:val="234161"/>
            <w:sz w:val="28"/>
            <w:szCs w:val="28"/>
            <w:bdr w:val="none" w:sz="0" w:space="0" w:color="auto" w:frame="1"/>
            <w:lang w:val="uk-UA"/>
          </w:rPr>
          <w:t>Реквізити рахунків для сплати податків, зборів та платежів до державного та місцевих бюджетів по Дніпропетровській області</w:t>
        </w:r>
      </w:hyperlink>
      <w:r w:rsidRPr="00136193">
        <w:rPr>
          <w:color w:val="000000"/>
          <w:sz w:val="28"/>
          <w:szCs w:val="28"/>
          <w:lang w:val="uk-UA"/>
        </w:rPr>
        <w:t>).</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До </w:t>
      </w:r>
      <w:proofErr w:type="spellStart"/>
      <w:r w:rsidRPr="00136193">
        <w:rPr>
          <w:sz w:val="28"/>
          <w:szCs w:val="28"/>
        </w:rPr>
        <w:t>уваги</w:t>
      </w:r>
      <w:proofErr w:type="spellEnd"/>
      <w:r w:rsidRPr="00136193">
        <w:rPr>
          <w:sz w:val="28"/>
          <w:szCs w:val="28"/>
        </w:rPr>
        <w:t xml:space="preserve"> </w:t>
      </w:r>
      <w:proofErr w:type="spellStart"/>
      <w:r w:rsidRPr="00136193">
        <w:rPr>
          <w:sz w:val="28"/>
          <w:szCs w:val="28"/>
        </w:rPr>
        <w:t>платників</w:t>
      </w:r>
      <w:proofErr w:type="spellEnd"/>
      <w:r w:rsidRPr="00136193">
        <w:rPr>
          <w:sz w:val="28"/>
          <w:szCs w:val="28"/>
        </w:rPr>
        <w:t xml:space="preserve">: </w:t>
      </w:r>
      <w:proofErr w:type="spellStart"/>
      <w:r w:rsidRPr="00136193">
        <w:rPr>
          <w:sz w:val="28"/>
          <w:szCs w:val="28"/>
        </w:rPr>
        <w:t>діють</w:t>
      </w:r>
      <w:proofErr w:type="spellEnd"/>
      <w:r w:rsidRPr="00136193">
        <w:rPr>
          <w:sz w:val="28"/>
          <w:szCs w:val="28"/>
        </w:rPr>
        <w:t xml:space="preserve"> </w:t>
      </w:r>
      <w:proofErr w:type="spellStart"/>
      <w:r w:rsidRPr="00136193">
        <w:rPr>
          <w:sz w:val="28"/>
          <w:szCs w:val="28"/>
        </w:rPr>
        <w:t>нові</w:t>
      </w:r>
      <w:proofErr w:type="spellEnd"/>
      <w:r w:rsidRPr="00136193">
        <w:rPr>
          <w:sz w:val="28"/>
          <w:szCs w:val="28"/>
        </w:rPr>
        <w:t xml:space="preserve"> </w:t>
      </w:r>
      <w:proofErr w:type="spellStart"/>
      <w:r w:rsidRPr="00136193">
        <w:rPr>
          <w:sz w:val="28"/>
          <w:szCs w:val="28"/>
        </w:rPr>
        <w:t>довідники</w:t>
      </w:r>
      <w:proofErr w:type="spellEnd"/>
      <w:r w:rsidRPr="00136193">
        <w:rPr>
          <w:sz w:val="28"/>
          <w:szCs w:val="28"/>
        </w:rPr>
        <w:t xml:space="preserve"> </w:t>
      </w:r>
      <w:proofErr w:type="spellStart"/>
      <w:r w:rsidRPr="00136193">
        <w:rPr>
          <w:sz w:val="28"/>
          <w:szCs w:val="28"/>
        </w:rPr>
        <w:t>пільг</w:t>
      </w:r>
      <w:proofErr w:type="spellEnd"/>
      <w:r w:rsidRPr="00136193">
        <w:rPr>
          <w:sz w:val="28"/>
          <w:szCs w:val="28"/>
        </w:rPr>
        <w:t>!</w:t>
      </w:r>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повідомляє.</w:t>
      </w:r>
    </w:p>
    <w:p w:rsidR="00241D8D" w:rsidRPr="00136193" w:rsidRDefault="00241D8D" w:rsidP="00B122D8">
      <w:pPr>
        <w:pStyle w:val="a3"/>
        <w:spacing w:before="0" w:beforeAutospacing="0" w:after="0" w:afterAutospacing="0"/>
        <w:ind w:firstLine="709"/>
        <w:jc w:val="both"/>
        <w:rPr>
          <w:bCs/>
          <w:kern w:val="36"/>
          <w:sz w:val="28"/>
          <w:szCs w:val="28"/>
          <w:lang w:val="uk-UA"/>
        </w:rPr>
      </w:pPr>
      <w:proofErr w:type="spellStart"/>
      <w:r w:rsidRPr="00136193">
        <w:rPr>
          <w:bCs/>
          <w:kern w:val="36"/>
          <w:sz w:val="28"/>
          <w:szCs w:val="28"/>
          <w:lang w:val="uk-UA"/>
        </w:rPr>
        <w:t>Cтаном</w:t>
      </w:r>
      <w:proofErr w:type="spellEnd"/>
      <w:r w:rsidRPr="00136193">
        <w:rPr>
          <w:bCs/>
          <w:kern w:val="36"/>
          <w:sz w:val="28"/>
          <w:szCs w:val="28"/>
          <w:lang w:val="uk-UA"/>
        </w:rPr>
        <w:t xml:space="preserve"> на 30.06.2026 ДПС України затверджені нові довідники пільг:</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Довідник податкових пільг, що є втратами доходів бюджету – № 134/1;</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Довідник інших податкових пільг – № 134/2.</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Нагадуємо, що вищезазначені довідники містять інформацію про всі податкові пільги, встановлені законодавством України. Ця інформація необхідна платникам податків для правильного формування податкової звітності.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Контролюючі органи здійснюють облік сум податкових пільг, отриманих суб’єктами господарювання, на підставі інформації, наявної у податкових деклараціях, поданих такими особами. </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Довідково: у довіднику зазначається: назва пільги; код пільги, який потрібно вказувати у податковій декларації; тип податку, до якого застосовується пільга (ПДВ, податок на прибуток підприємств, акцизний податок, податок на майно та ін.); умови та строки дії пільги; чи призводить така пільга до втрат бюджету.</w:t>
      </w:r>
    </w:p>
    <w:p w:rsidR="00241D8D" w:rsidRPr="00136193" w:rsidRDefault="00241D8D" w:rsidP="00B122D8">
      <w:pPr>
        <w:pStyle w:val="a3"/>
        <w:spacing w:before="0" w:beforeAutospacing="0" w:after="0" w:afterAutospacing="0"/>
        <w:ind w:firstLine="709"/>
        <w:jc w:val="both"/>
        <w:rPr>
          <w:color w:val="000000"/>
          <w:sz w:val="28"/>
          <w:szCs w:val="28"/>
          <w:lang w:val="uk-UA"/>
        </w:rPr>
      </w:pPr>
      <w:r w:rsidRPr="00136193">
        <w:rPr>
          <w:bCs/>
          <w:kern w:val="36"/>
          <w:sz w:val="28"/>
          <w:szCs w:val="28"/>
          <w:lang w:val="uk-UA"/>
        </w:rPr>
        <w:t xml:space="preserve">Довідники розміщено на </w:t>
      </w:r>
      <w:proofErr w:type="spellStart"/>
      <w:r w:rsidRPr="00136193">
        <w:rPr>
          <w:bCs/>
          <w:kern w:val="36"/>
          <w:sz w:val="28"/>
          <w:szCs w:val="28"/>
          <w:lang w:val="uk-UA"/>
        </w:rPr>
        <w:t>вебпорталі</w:t>
      </w:r>
      <w:proofErr w:type="spellEnd"/>
      <w:r w:rsidRPr="00136193">
        <w:rPr>
          <w:bCs/>
          <w:kern w:val="36"/>
          <w:sz w:val="28"/>
          <w:szCs w:val="28"/>
          <w:lang w:val="uk-UA"/>
        </w:rPr>
        <w:t xml:space="preserve"> ДПС України за</w:t>
      </w:r>
      <w:r w:rsidRPr="00136193">
        <w:rPr>
          <w:color w:val="000000"/>
          <w:sz w:val="28"/>
          <w:szCs w:val="28"/>
          <w:lang w:val="uk-UA"/>
        </w:rPr>
        <w:t xml:space="preserve"> посиланням </w:t>
      </w:r>
      <w:hyperlink r:id="rId15" w:history="1">
        <w:r w:rsidRPr="00136193">
          <w:rPr>
            <w:rStyle w:val="a6"/>
            <w:color w:val="2D5CA6"/>
            <w:sz w:val="28"/>
            <w:szCs w:val="28"/>
            <w:bdr w:val="none" w:sz="0" w:space="0" w:color="auto" w:frame="1"/>
            <w:lang w:val="uk-UA"/>
          </w:rPr>
          <w:t>https://tax.gov.ua/dovidniki--</w:t>
        </w:r>
        <w:proofErr w:type="spellStart"/>
        <w:r w:rsidRPr="00136193">
          <w:rPr>
            <w:rStyle w:val="a6"/>
            <w:color w:val="2D5CA6"/>
            <w:sz w:val="28"/>
            <w:szCs w:val="28"/>
            <w:bdr w:val="none" w:sz="0" w:space="0" w:color="auto" w:frame="1"/>
            <w:lang w:val="uk-UA"/>
          </w:rPr>
          <w:t>reestri</w:t>
        </w:r>
        <w:proofErr w:type="spellEnd"/>
        <w:r w:rsidRPr="00136193">
          <w:rPr>
            <w:rStyle w:val="a6"/>
            <w:color w:val="2D5CA6"/>
            <w:sz w:val="28"/>
            <w:szCs w:val="28"/>
            <w:bdr w:val="none" w:sz="0" w:space="0" w:color="auto" w:frame="1"/>
            <w:lang w:val="uk-UA"/>
          </w:rPr>
          <w:t>--</w:t>
        </w:r>
        <w:proofErr w:type="spellStart"/>
        <w:r w:rsidRPr="00136193">
          <w:rPr>
            <w:rStyle w:val="a6"/>
            <w:color w:val="2D5CA6"/>
            <w:sz w:val="28"/>
            <w:szCs w:val="28"/>
            <w:bdr w:val="none" w:sz="0" w:space="0" w:color="auto" w:frame="1"/>
            <w:lang w:val="uk-UA"/>
          </w:rPr>
          <w:t>perelik</w:t>
        </w:r>
        <w:proofErr w:type="spellEnd"/>
        <w:r w:rsidRPr="00136193">
          <w:rPr>
            <w:rStyle w:val="a6"/>
            <w:color w:val="2D5CA6"/>
            <w:sz w:val="28"/>
            <w:szCs w:val="28"/>
            <w:bdr w:val="none" w:sz="0" w:space="0" w:color="auto" w:frame="1"/>
            <w:lang w:val="uk-UA"/>
          </w:rPr>
          <w:t>/</w:t>
        </w:r>
        <w:proofErr w:type="spellStart"/>
        <w:r w:rsidRPr="00136193">
          <w:rPr>
            <w:rStyle w:val="a6"/>
            <w:color w:val="2D5CA6"/>
            <w:sz w:val="28"/>
            <w:szCs w:val="28"/>
            <w:bdr w:val="none" w:sz="0" w:space="0" w:color="auto" w:frame="1"/>
            <w:lang w:val="uk-UA"/>
          </w:rPr>
          <w:t>dovidniki</w:t>
        </w:r>
        <w:proofErr w:type="spellEnd"/>
        <w:r w:rsidRPr="00136193">
          <w:rPr>
            <w:rStyle w:val="a6"/>
            <w:color w:val="2D5CA6"/>
            <w:sz w:val="28"/>
            <w:szCs w:val="28"/>
            <w:bdr w:val="none" w:sz="0" w:space="0" w:color="auto" w:frame="1"/>
            <w:lang w:val="uk-UA"/>
          </w:rPr>
          <w:t>-/54005.html</w:t>
        </w:r>
      </w:hyperlink>
      <w:r w:rsidRPr="00136193">
        <w:rPr>
          <w:color w:val="000000"/>
          <w:sz w:val="28"/>
          <w:szCs w:val="28"/>
          <w:lang w:val="uk-UA"/>
        </w:rPr>
        <w:t>.</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Як </w:t>
      </w:r>
      <w:proofErr w:type="spellStart"/>
      <w:r w:rsidRPr="00136193">
        <w:rPr>
          <w:sz w:val="28"/>
          <w:szCs w:val="28"/>
        </w:rPr>
        <w:t>справляється</w:t>
      </w:r>
      <w:proofErr w:type="spellEnd"/>
      <w:r w:rsidRPr="00136193">
        <w:rPr>
          <w:sz w:val="28"/>
          <w:szCs w:val="28"/>
        </w:rPr>
        <w:t xml:space="preserve"> МПЗ за </w:t>
      </w:r>
      <w:proofErr w:type="spellStart"/>
      <w:r w:rsidRPr="00136193">
        <w:rPr>
          <w:sz w:val="28"/>
          <w:szCs w:val="28"/>
        </w:rPr>
        <w:t>земельні</w:t>
      </w:r>
      <w:proofErr w:type="spellEnd"/>
      <w:r w:rsidRPr="00136193">
        <w:rPr>
          <w:sz w:val="28"/>
          <w:szCs w:val="28"/>
        </w:rPr>
        <w:t xml:space="preserve"> </w:t>
      </w:r>
      <w:proofErr w:type="spellStart"/>
      <w:r w:rsidRPr="00136193">
        <w:rPr>
          <w:sz w:val="28"/>
          <w:szCs w:val="28"/>
        </w:rPr>
        <w:t>ділянки</w:t>
      </w:r>
      <w:proofErr w:type="spellEnd"/>
      <w:r w:rsidRPr="00136193">
        <w:rPr>
          <w:sz w:val="28"/>
          <w:szCs w:val="28"/>
        </w:rPr>
        <w:t xml:space="preserve">, </w:t>
      </w:r>
      <w:proofErr w:type="spellStart"/>
      <w:r w:rsidRPr="00136193">
        <w:rPr>
          <w:sz w:val="28"/>
          <w:szCs w:val="28"/>
        </w:rPr>
        <w:t>отримані</w:t>
      </w:r>
      <w:proofErr w:type="spellEnd"/>
      <w:r w:rsidRPr="00136193">
        <w:rPr>
          <w:sz w:val="28"/>
          <w:szCs w:val="28"/>
        </w:rPr>
        <w:t xml:space="preserve"> у </w:t>
      </w:r>
      <w:proofErr w:type="spellStart"/>
      <w:r w:rsidRPr="00136193">
        <w:rPr>
          <w:sz w:val="28"/>
          <w:szCs w:val="28"/>
        </w:rPr>
        <w:t>спадщину</w:t>
      </w:r>
      <w:proofErr w:type="spellEnd"/>
      <w:r w:rsidRPr="00136193">
        <w:rPr>
          <w:sz w:val="28"/>
          <w:szCs w:val="28"/>
        </w:rPr>
        <w:t xml:space="preserve">, </w:t>
      </w:r>
      <w:proofErr w:type="spellStart"/>
      <w:r w:rsidRPr="00136193">
        <w:rPr>
          <w:sz w:val="28"/>
          <w:szCs w:val="28"/>
        </w:rPr>
        <w:t>якщо</w:t>
      </w:r>
      <w:proofErr w:type="spellEnd"/>
      <w:r w:rsidRPr="00136193">
        <w:rPr>
          <w:sz w:val="28"/>
          <w:szCs w:val="28"/>
        </w:rPr>
        <w:t xml:space="preserve"> в </w:t>
      </w:r>
      <w:proofErr w:type="spellStart"/>
      <w:r w:rsidRPr="00136193">
        <w:rPr>
          <w:sz w:val="28"/>
          <w:szCs w:val="28"/>
        </w:rPr>
        <w:t>зареєстрованому</w:t>
      </w:r>
      <w:proofErr w:type="spellEnd"/>
      <w:r w:rsidRPr="00136193">
        <w:rPr>
          <w:sz w:val="28"/>
          <w:szCs w:val="28"/>
        </w:rPr>
        <w:t xml:space="preserve"> </w:t>
      </w:r>
      <w:proofErr w:type="spellStart"/>
      <w:r w:rsidRPr="00136193">
        <w:rPr>
          <w:sz w:val="28"/>
          <w:szCs w:val="28"/>
        </w:rPr>
        <w:t>договорі</w:t>
      </w:r>
      <w:proofErr w:type="spellEnd"/>
      <w:r w:rsidRPr="00136193">
        <w:rPr>
          <w:sz w:val="28"/>
          <w:szCs w:val="28"/>
        </w:rPr>
        <w:t xml:space="preserve"> </w:t>
      </w:r>
      <w:proofErr w:type="spellStart"/>
      <w:r w:rsidRPr="00136193">
        <w:rPr>
          <w:sz w:val="28"/>
          <w:szCs w:val="28"/>
        </w:rPr>
        <w:t>оренди</w:t>
      </w:r>
      <w:proofErr w:type="spellEnd"/>
      <w:r w:rsidRPr="00136193">
        <w:rPr>
          <w:sz w:val="28"/>
          <w:szCs w:val="28"/>
        </w:rPr>
        <w:t xml:space="preserve"> </w:t>
      </w:r>
      <w:proofErr w:type="spellStart"/>
      <w:r w:rsidRPr="00136193">
        <w:rPr>
          <w:sz w:val="28"/>
          <w:szCs w:val="28"/>
        </w:rPr>
        <w:t>орендодавцем</w:t>
      </w:r>
      <w:proofErr w:type="spellEnd"/>
      <w:r w:rsidRPr="00136193">
        <w:rPr>
          <w:sz w:val="28"/>
          <w:szCs w:val="28"/>
        </w:rPr>
        <w:t xml:space="preserve"> </w:t>
      </w:r>
      <w:proofErr w:type="spellStart"/>
      <w:r w:rsidRPr="00136193">
        <w:rPr>
          <w:sz w:val="28"/>
          <w:szCs w:val="28"/>
        </w:rPr>
        <w:t>зазначена</w:t>
      </w:r>
      <w:proofErr w:type="spellEnd"/>
      <w:r w:rsidRPr="00136193">
        <w:rPr>
          <w:sz w:val="28"/>
          <w:szCs w:val="28"/>
        </w:rPr>
        <w:t xml:space="preserve"> особа, яка померла?</w:t>
      </w:r>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 xml:space="preserve">нагадує, що згідно з </w:t>
      </w:r>
      <w:proofErr w:type="spellStart"/>
      <w:r w:rsidR="00241D8D" w:rsidRPr="00136193">
        <w:rPr>
          <w:bCs/>
          <w:kern w:val="36"/>
          <w:sz w:val="28"/>
          <w:szCs w:val="28"/>
          <w:lang w:val="uk-UA"/>
        </w:rPr>
        <w:t>п.п</w:t>
      </w:r>
      <w:proofErr w:type="spellEnd"/>
      <w:r w:rsidR="00241D8D" w:rsidRPr="00136193">
        <w:rPr>
          <w:bCs/>
          <w:kern w:val="36"/>
          <w:sz w:val="28"/>
          <w:szCs w:val="28"/>
          <w:lang w:val="uk-UA"/>
        </w:rPr>
        <w:t>. 170.14.1 п. 170.14 ста 170 Податкового кодексу України (далі – ПКУ) для платників податку на доходи фізичних осіб (податок) – власників, орендарів, користувачів на інших умовах (в тому числі на умовах емфітевзису) земельних ділянок, віднесених до сільськогосподарських угідь, не переданих такими особами в оренду (суборенду), емфітевзис або інше користування на підставі договорів, укладених та зареєстрованих відповідно до законодавства, загальне мінімальне податкове зобов’язання (МПЗ) визначається контролюючим органом.</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МПЗ визначається за період володіння (користування) земельною ділянкою, який припадає на відповідний податковий (звітний) рік (</w:t>
      </w:r>
      <w:proofErr w:type="spellStart"/>
      <w:r w:rsidRPr="00136193">
        <w:rPr>
          <w:bCs/>
          <w:kern w:val="36"/>
          <w:sz w:val="28"/>
          <w:szCs w:val="28"/>
          <w:lang w:val="uk-UA"/>
        </w:rPr>
        <w:t>п.п</w:t>
      </w:r>
      <w:proofErr w:type="spellEnd"/>
      <w:r w:rsidRPr="00136193">
        <w:rPr>
          <w:bCs/>
          <w:kern w:val="36"/>
          <w:sz w:val="28"/>
          <w:szCs w:val="28"/>
          <w:lang w:val="uk-UA"/>
        </w:rPr>
        <w:t>. 38 прим. 1.1.4 п. 38 прим. 1.4 ст. 38 прим. 1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 разі передачі земельних ділянок в оренду (суборенду), емфітевзис або інше користування МПЗ визначається для орендарів, користувачів на інших умовах таких земельних ділянок у порядку, визначеному ПКУ (</w:t>
      </w:r>
      <w:proofErr w:type="spellStart"/>
      <w:r w:rsidRPr="00136193">
        <w:rPr>
          <w:bCs/>
          <w:kern w:val="36"/>
          <w:sz w:val="28"/>
          <w:szCs w:val="28"/>
          <w:lang w:val="uk-UA"/>
        </w:rPr>
        <w:t>п.п</w:t>
      </w:r>
      <w:proofErr w:type="spellEnd"/>
      <w:r w:rsidRPr="00136193">
        <w:rPr>
          <w:bCs/>
          <w:kern w:val="36"/>
          <w:sz w:val="28"/>
          <w:szCs w:val="28"/>
          <w:lang w:val="uk-UA"/>
        </w:rPr>
        <w:t>. 38 прим. 1.3 ст. 38 прим. 1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Відповідно до частини першої ст. 93 Земельного кодексу України (далі – ЗКУ) право оренди земельної ділянки – це засноване на договорі строкове платне володіння і користування земельною ділянкою, необхідною орендареві для провадження підприємницької та іншої діяльності.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Передача в оренду земельних ділянок, що перебувають у власності громадян і юридичних осіб, здійснюється за договором оренди між власником земельної ділянки і орендарем (частина четверта ст. 124 ЗКУ).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Згідно зі ст. 13 Закону України від 06 жовтня 1998 року № 161-XIV «Про оренду землі» (із змінами та доповненнями) (далі – Закон № 161) договір оренди землі – це договір, за яким орендодавець зобов’язаний за плату передати орендареві земельну ділянку у володіння і користування на певний строк, а орендар зобов’язаний використовувати земельну ділянку відповідно до умов договору та вимог земельного законодавства.</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Право власності на земельну ділянку, а також право постійного користування та право оренди земельної ділянки виникають з моменту державної реєстрації цих прав (ст. 125 ЗКУ).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Права власності, користування земельною ділянкою оформлюють відповідно до Закону України від 01 липня 2004 року № 1952-ІV «Про </w:t>
      </w:r>
      <w:r w:rsidRPr="00136193">
        <w:rPr>
          <w:bCs/>
          <w:kern w:val="36"/>
          <w:sz w:val="28"/>
          <w:szCs w:val="28"/>
          <w:lang w:val="uk-UA"/>
        </w:rPr>
        <w:lastRenderedPageBreak/>
        <w:t>державну реєстрацію речових прав на нерухоме майно та їх обтяжень» (із змінами та доповненнями) (далі – Закон № 1952).</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Державна реєстрація речових прав на нерухоме майно та їх обтяжень – це офіційне визнання і підтвердження державою фактів набуття, зміни або припинення речових прав на нерухоме майно, обтяжень таких прав шляхом внесення відповідних відомостей до Державного реєстру речових прав на нерухоме майно (п. 1 частини першої ст. 2 Закону № 1952).</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Відповідно до ст. 1216 Цивільного кодексу України (далі – ЦКУ) спадкуванням є перехід прав та обов’язків (спадщини) від фізичної особи, яка померла (спадкодавця), до інших осіб (спадкоємців).</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До складу спадщини входять усі права та обов’язки, що належали спадкодавцеві на момент відкриття спадщини і не припинилися внаслідок його смерті (ст. 1218 ЦКУ).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Згідно з частиною першою ст. 148 прим. 1 ЗКУ до особи, яка набула право власності на земельну ділянку, що перебуває у користуванні іншої особи, переходять права та обов’язки попереднього власника земельної ділянки, передбачені чинними договорами оренди, </w:t>
      </w:r>
      <w:proofErr w:type="spellStart"/>
      <w:r w:rsidRPr="00136193">
        <w:rPr>
          <w:bCs/>
          <w:kern w:val="36"/>
          <w:sz w:val="28"/>
          <w:szCs w:val="28"/>
          <w:lang w:val="uk-UA"/>
        </w:rPr>
        <w:t>суперфіцію</w:t>
      </w:r>
      <w:proofErr w:type="spellEnd"/>
      <w:r w:rsidRPr="00136193">
        <w:rPr>
          <w:bCs/>
          <w:kern w:val="36"/>
          <w:sz w:val="28"/>
          <w:szCs w:val="28"/>
          <w:lang w:val="uk-UA"/>
        </w:rPr>
        <w:t>, емфітевзису, земельного сервітуту щодо такої земельної ділянки.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 ст. 31 Закону № 161 визначено підстави припинення договору оренди землі.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Так, за положеннями ст. 32 Закону № 161 перехід права власності на орендовану земельну ділянку до іншої особи (у тому числі у порядку спадкування) не є підставою для зміни умов або припинення договору, якщо інше не передбачено договором оренди землі.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Враховуючи викладене, у разі якщо в Державному реєстрі речових прав на нерухоме майно наявна актуальна інформація про державну реєстрацію іншого речового права (оренди) щодо земельної ділянки, отриманої у спадщину, де орендодавцем зазначена особа, яка померла, МПЗ щодо такої земельної ділянки визначається орендарями, користувачами на інших умовах такої земельної ділянки у порядку, встановленому ПКУ, незалежно від того, що помер орендодавець – фізична особа та право власності на земельну ділянку перейшло до спадкоємця. Водночас із метою уникнення подвійного оподаткування для фізичної особи – спадкоємця МПЗ не нараховується.</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Мобільний</w:t>
      </w:r>
      <w:proofErr w:type="spellEnd"/>
      <w:r w:rsidRPr="00136193">
        <w:rPr>
          <w:sz w:val="28"/>
          <w:szCs w:val="28"/>
        </w:rPr>
        <w:t xml:space="preserve"> </w:t>
      </w:r>
      <w:proofErr w:type="spellStart"/>
      <w:r w:rsidRPr="00136193">
        <w:rPr>
          <w:sz w:val="28"/>
          <w:szCs w:val="28"/>
        </w:rPr>
        <w:t>застосунок</w:t>
      </w:r>
      <w:proofErr w:type="spellEnd"/>
      <w:r w:rsidRPr="00136193">
        <w:rPr>
          <w:sz w:val="28"/>
          <w:szCs w:val="28"/>
        </w:rPr>
        <w:t xml:space="preserve"> «Моя </w:t>
      </w:r>
      <w:proofErr w:type="spellStart"/>
      <w:r w:rsidRPr="00136193">
        <w:rPr>
          <w:sz w:val="28"/>
          <w:szCs w:val="28"/>
        </w:rPr>
        <w:t>податкова</w:t>
      </w:r>
      <w:proofErr w:type="spellEnd"/>
      <w:r w:rsidRPr="00136193">
        <w:rPr>
          <w:sz w:val="28"/>
          <w:szCs w:val="28"/>
        </w:rPr>
        <w:t xml:space="preserve">»: подати </w:t>
      </w:r>
      <w:proofErr w:type="spellStart"/>
      <w:r w:rsidRPr="00136193">
        <w:rPr>
          <w:sz w:val="28"/>
          <w:szCs w:val="28"/>
        </w:rPr>
        <w:t>Облікову</w:t>
      </w:r>
      <w:proofErr w:type="spellEnd"/>
      <w:r w:rsidRPr="00136193">
        <w:rPr>
          <w:sz w:val="28"/>
          <w:szCs w:val="28"/>
        </w:rPr>
        <w:t xml:space="preserve"> </w:t>
      </w:r>
      <w:proofErr w:type="spellStart"/>
      <w:r w:rsidRPr="00136193">
        <w:rPr>
          <w:sz w:val="28"/>
          <w:szCs w:val="28"/>
        </w:rPr>
        <w:t>картку</w:t>
      </w:r>
      <w:proofErr w:type="spellEnd"/>
      <w:r w:rsidRPr="00136193">
        <w:rPr>
          <w:sz w:val="28"/>
          <w:szCs w:val="28"/>
        </w:rPr>
        <w:t xml:space="preserve"> за формою № 1ДР </w:t>
      </w:r>
      <w:proofErr w:type="spellStart"/>
      <w:r w:rsidRPr="00136193">
        <w:rPr>
          <w:sz w:val="28"/>
          <w:szCs w:val="28"/>
        </w:rPr>
        <w:t>або</w:t>
      </w:r>
      <w:proofErr w:type="spellEnd"/>
      <w:r w:rsidRPr="00136193">
        <w:rPr>
          <w:sz w:val="28"/>
          <w:szCs w:val="28"/>
        </w:rPr>
        <w:t xml:space="preserve"> </w:t>
      </w:r>
      <w:proofErr w:type="spellStart"/>
      <w:r w:rsidRPr="00136193">
        <w:rPr>
          <w:sz w:val="28"/>
          <w:szCs w:val="28"/>
        </w:rPr>
        <w:t>Заяву</w:t>
      </w:r>
      <w:proofErr w:type="spellEnd"/>
      <w:r w:rsidRPr="00136193">
        <w:rPr>
          <w:sz w:val="28"/>
          <w:szCs w:val="28"/>
        </w:rPr>
        <w:t xml:space="preserve"> за формою № 5ДР просто і </w:t>
      </w:r>
      <w:proofErr w:type="spellStart"/>
      <w:r w:rsidRPr="00136193">
        <w:rPr>
          <w:sz w:val="28"/>
          <w:szCs w:val="28"/>
        </w:rPr>
        <w:t>зручно</w:t>
      </w:r>
      <w:proofErr w:type="spellEnd"/>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lastRenderedPageBreak/>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нагадує.</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Для використання мобільного застосунку «Моя податкова» фізичній особі необхідно завантажити застосунок «Моя податкова» в </w:t>
      </w:r>
      <w:proofErr w:type="spellStart"/>
      <w:r w:rsidRPr="00136193">
        <w:rPr>
          <w:bCs/>
          <w:kern w:val="36"/>
          <w:sz w:val="28"/>
          <w:szCs w:val="28"/>
          <w:lang w:val="uk-UA"/>
        </w:rPr>
        <w:t>AppStore</w:t>
      </w:r>
      <w:proofErr w:type="spellEnd"/>
      <w:r w:rsidRPr="00136193">
        <w:rPr>
          <w:bCs/>
          <w:kern w:val="36"/>
          <w:sz w:val="28"/>
          <w:szCs w:val="28"/>
          <w:lang w:val="uk-UA"/>
        </w:rPr>
        <w:t xml:space="preserve"> або </w:t>
      </w:r>
      <w:proofErr w:type="spellStart"/>
      <w:r w:rsidRPr="00136193">
        <w:rPr>
          <w:bCs/>
          <w:kern w:val="36"/>
          <w:sz w:val="28"/>
          <w:szCs w:val="28"/>
          <w:lang w:val="uk-UA"/>
        </w:rPr>
        <w:t>GooglePlay</w:t>
      </w:r>
      <w:proofErr w:type="spellEnd"/>
      <w:r w:rsidRPr="00136193">
        <w:rPr>
          <w:bCs/>
          <w:kern w:val="36"/>
          <w:sz w:val="28"/>
          <w:szCs w:val="28"/>
          <w:lang w:val="uk-UA"/>
        </w:rPr>
        <w:t>.</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Доступ до сервісів застосунку здійснюється після проходження електронної ідентифікації онлайн з використанням кваліфікованого електронного підпису (далі – КЕП), отриманого у будь-якого Кваліфікованого надавача електронних довірчих послуг або за допомогою «хмарного» КЕП.</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Розділ «Послуги» мобільного застосунку «Моя податкова» забезпечує можливість подання облікової картки фізичної особи – платника податків за формою № 1ДР (далі – Облікова картка за ф. № 1ДР) та заяви про внесення змін до Державного реєстру фізичних осіб – платників податків за формою № 5ДР (далі – Заява за ф. № 5ДР).</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Для формування Облікової картки за ф. № 1ДР або Заяви за ф. № 5ДР у мобільному застосунку фізичними особами необхідно ознайомитися з Повідомленням про склад та мету збору персональних даних у Державному реєстрі фізичних осіб – платників податків.</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 запропонованих формах Облікової картки за ф. № 1ДР або Заяви за ф. № 5ДР необхідно заповнити відповідні поля електронного документу. При цьому, частина полів електронного документа заповнюється автоматично на підставі реєстраційних та інших даних наявних в ДПС (з можливістю їх коригування).</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Для приєднання до Облікової картки за ф. № 1ДР або Заяви за ф. № 5ДР сканованих копій документів, що посвідчують особу та інших документів, які підтверджують зміни облікових даних, необхідно у вкладці «Додати копії документів» натиснути «+», вибрати з переліку назву необхідного документа (документ повинен бути у файлі формату </w:t>
      </w:r>
      <w:proofErr w:type="spellStart"/>
      <w:r w:rsidRPr="00136193">
        <w:rPr>
          <w:bCs/>
          <w:kern w:val="36"/>
          <w:sz w:val="28"/>
          <w:szCs w:val="28"/>
          <w:lang w:val="uk-UA"/>
        </w:rPr>
        <w:t>pdf</w:t>
      </w:r>
      <w:proofErr w:type="spellEnd"/>
      <w:r w:rsidRPr="00136193">
        <w:rPr>
          <w:bCs/>
          <w:kern w:val="36"/>
          <w:sz w:val="28"/>
          <w:szCs w:val="28"/>
          <w:lang w:val="uk-UA"/>
        </w:rPr>
        <w:t>/</w:t>
      </w:r>
      <w:proofErr w:type="spellStart"/>
      <w:r w:rsidRPr="00136193">
        <w:rPr>
          <w:bCs/>
          <w:kern w:val="36"/>
          <w:sz w:val="28"/>
          <w:szCs w:val="28"/>
          <w:lang w:val="uk-UA"/>
        </w:rPr>
        <w:t>jpg</w:t>
      </w:r>
      <w:proofErr w:type="spellEnd"/>
      <w:r w:rsidRPr="00136193">
        <w:rPr>
          <w:bCs/>
          <w:kern w:val="36"/>
          <w:sz w:val="28"/>
          <w:szCs w:val="28"/>
          <w:lang w:val="uk-UA"/>
        </w:rPr>
        <w:t xml:space="preserve"> або сфотографовані безпосередньо </w:t>
      </w:r>
      <w:proofErr w:type="spellStart"/>
      <w:r w:rsidRPr="00136193">
        <w:rPr>
          <w:bCs/>
          <w:kern w:val="36"/>
          <w:sz w:val="28"/>
          <w:szCs w:val="28"/>
          <w:lang w:val="uk-UA"/>
        </w:rPr>
        <w:t>гаджетом</w:t>
      </w:r>
      <w:proofErr w:type="spellEnd"/>
      <w:r w:rsidRPr="00136193">
        <w:rPr>
          <w:bCs/>
          <w:kern w:val="36"/>
          <w:sz w:val="28"/>
          <w:szCs w:val="28"/>
          <w:lang w:val="uk-UA"/>
        </w:rPr>
        <w:t xml:space="preserve"> із обмеженням розміру не більше 5МБ) та зберегти документ.</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Після успішного збереження електронний документ необхідно підписати та направити до контролюючого органу.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Розділ «Повідомлення» мобільного застосунку «Моя податкова» надає доступ до квитанцій щодо приймання та обробки податкової звітності, інформаційних повідомлень, кореспонденції тощо, надісланої платнику.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Для отримання документа, що засвідчує реєстрацію у Державному реєстрі фізичних осіб – платників податків, з даними про реєстраційний номер облікової картки платника податків, необхідно особисто звернутися до податкового органу, який був обраний під час заповнення Облікової картки за ф. № 1ДР або Заяви за ф. № 5ДР, пред’явити документ, що посвідчує особу, та документ, що підтверджує відомості про місце проживання (перебування) особи.</w:t>
      </w:r>
    </w:p>
    <w:p w:rsidR="00241D8D" w:rsidRPr="00136193" w:rsidRDefault="00241D8D" w:rsidP="00B2307E">
      <w:pPr>
        <w:pStyle w:val="1"/>
        <w:spacing w:before="360" w:beforeAutospacing="0" w:after="360" w:afterAutospacing="0"/>
        <w:ind w:firstLine="709"/>
        <w:jc w:val="center"/>
        <w:rPr>
          <w:sz w:val="28"/>
          <w:szCs w:val="28"/>
          <w:lang w:val="uk-UA"/>
        </w:rPr>
      </w:pPr>
      <w:r w:rsidRPr="00136193">
        <w:rPr>
          <w:sz w:val="28"/>
          <w:szCs w:val="28"/>
          <w:lang w:val="en-US"/>
        </w:rPr>
        <w:lastRenderedPageBreak/>
        <w:t> </w:t>
      </w: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Податкова</w:t>
      </w:r>
      <w:proofErr w:type="spellEnd"/>
      <w:r w:rsidRPr="00136193">
        <w:rPr>
          <w:sz w:val="28"/>
          <w:szCs w:val="28"/>
        </w:rPr>
        <w:t xml:space="preserve"> </w:t>
      </w:r>
      <w:proofErr w:type="spellStart"/>
      <w:r w:rsidRPr="00136193">
        <w:rPr>
          <w:sz w:val="28"/>
          <w:szCs w:val="28"/>
        </w:rPr>
        <w:t>соціальна</w:t>
      </w:r>
      <w:proofErr w:type="spellEnd"/>
      <w:r w:rsidRPr="00136193">
        <w:rPr>
          <w:sz w:val="28"/>
          <w:szCs w:val="28"/>
        </w:rPr>
        <w:t xml:space="preserve"> </w:t>
      </w:r>
      <w:proofErr w:type="spellStart"/>
      <w:r w:rsidRPr="00136193">
        <w:rPr>
          <w:sz w:val="28"/>
          <w:szCs w:val="28"/>
        </w:rPr>
        <w:t>пільга</w:t>
      </w:r>
      <w:proofErr w:type="spellEnd"/>
      <w:r w:rsidRPr="00136193">
        <w:rPr>
          <w:sz w:val="28"/>
          <w:szCs w:val="28"/>
        </w:rPr>
        <w:t xml:space="preserve"> </w:t>
      </w:r>
      <w:proofErr w:type="spellStart"/>
      <w:r w:rsidRPr="00136193">
        <w:rPr>
          <w:sz w:val="28"/>
          <w:szCs w:val="28"/>
        </w:rPr>
        <w:t>застосовується</w:t>
      </w:r>
      <w:proofErr w:type="spellEnd"/>
      <w:r w:rsidRPr="00136193">
        <w:rPr>
          <w:sz w:val="28"/>
          <w:szCs w:val="28"/>
        </w:rPr>
        <w:t xml:space="preserve"> до </w:t>
      </w:r>
      <w:proofErr w:type="spellStart"/>
      <w:r w:rsidRPr="00136193">
        <w:rPr>
          <w:sz w:val="28"/>
          <w:szCs w:val="28"/>
        </w:rPr>
        <w:t>місячного</w:t>
      </w:r>
      <w:proofErr w:type="spellEnd"/>
      <w:r w:rsidRPr="00136193">
        <w:rPr>
          <w:sz w:val="28"/>
          <w:szCs w:val="28"/>
        </w:rPr>
        <w:t xml:space="preserve"> доходу, </w:t>
      </w:r>
      <w:proofErr w:type="spellStart"/>
      <w:r w:rsidRPr="00136193">
        <w:rPr>
          <w:sz w:val="28"/>
          <w:szCs w:val="28"/>
        </w:rPr>
        <w:t>незалежно</w:t>
      </w:r>
      <w:proofErr w:type="spellEnd"/>
      <w:r w:rsidRPr="00136193">
        <w:rPr>
          <w:sz w:val="28"/>
          <w:szCs w:val="28"/>
        </w:rPr>
        <w:t xml:space="preserve"> </w:t>
      </w:r>
      <w:proofErr w:type="spellStart"/>
      <w:r w:rsidRPr="00136193">
        <w:rPr>
          <w:sz w:val="28"/>
          <w:szCs w:val="28"/>
        </w:rPr>
        <w:t>від</w:t>
      </w:r>
      <w:proofErr w:type="spellEnd"/>
      <w:r w:rsidRPr="00136193">
        <w:rPr>
          <w:sz w:val="28"/>
          <w:szCs w:val="28"/>
        </w:rPr>
        <w:t xml:space="preserve"> дня </w:t>
      </w:r>
      <w:proofErr w:type="spellStart"/>
      <w:r w:rsidRPr="00136193">
        <w:rPr>
          <w:sz w:val="28"/>
          <w:szCs w:val="28"/>
        </w:rPr>
        <w:t>подання</w:t>
      </w:r>
      <w:proofErr w:type="spellEnd"/>
      <w:r w:rsidRPr="00136193">
        <w:rPr>
          <w:sz w:val="28"/>
          <w:szCs w:val="28"/>
        </w:rPr>
        <w:t xml:space="preserve"> в </w:t>
      </w:r>
      <w:proofErr w:type="spellStart"/>
      <w:r w:rsidRPr="00136193">
        <w:rPr>
          <w:sz w:val="28"/>
          <w:szCs w:val="28"/>
        </w:rPr>
        <w:t>даному</w:t>
      </w:r>
      <w:proofErr w:type="spellEnd"/>
      <w:r w:rsidRPr="00136193">
        <w:rPr>
          <w:sz w:val="28"/>
          <w:szCs w:val="28"/>
        </w:rPr>
        <w:t xml:space="preserve"> </w:t>
      </w:r>
      <w:proofErr w:type="spellStart"/>
      <w:r w:rsidRPr="00136193">
        <w:rPr>
          <w:sz w:val="28"/>
          <w:szCs w:val="28"/>
        </w:rPr>
        <w:t>місяці</w:t>
      </w:r>
      <w:proofErr w:type="spellEnd"/>
      <w:r w:rsidRPr="00136193">
        <w:rPr>
          <w:sz w:val="28"/>
          <w:szCs w:val="28"/>
        </w:rPr>
        <w:t xml:space="preserve"> заяви </w:t>
      </w:r>
      <w:proofErr w:type="spellStart"/>
      <w:r w:rsidRPr="00136193">
        <w:rPr>
          <w:sz w:val="28"/>
          <w:szCs w:val="28"/>
        </w:rPr>
        <w:t>працівником</w:t>
      </w:r>
      <w:proofErr w:type="spellEnd"/>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 xml:space="preserve">нагадує, що згідно з </w:t>
      </w:r>
      <w:proofErr w:type="spellStart"/>
      <w:r w:rsidR="00241D8D" w:rsidRPr="00136193">
        <w:rPr>
          <w:bCs/>
          <w:kern w:val="36"/>
          <w:sz w:val="28"/>
          <w:szCs w:val="28"/>
          <w:lang w:val="uk-UA"/>
        </w:rPr>
        <w:t>п.п</w:t>
      </w:r>
      <w:proofErr w:type="spellEnd"/>
      <w:r w:rsidR="00241D8D" w:rsidRPr="00136193">
        <w:rPr>
          <w:bCs/>
          <w:kern w:val="36"/>
          <w:sz w:val="28"/>
          <w:szCs w:val="28"/>
          <w:lang w:val="uk-UA"/>
        </w:rPr>
        <w:t xml:space="preserve">. 169.2.1 п. 169.2 ст. 169 </w:t>
      </w:r>
      <w:proofErr w:type="spellStart"/>
      <w:r w:rsidR="00241D8D" w:rsidRPr="00136193">
        <w:rPr>
          <w:bCs/>
          <w:kern w:val="36"/>
          <w:sz w:val="28"/>
          <w:szCs w:val="28"/>
          <w:lang w:val="uk-UA"/>
        </w:rPr>
        <w:t>розд</w:t>
      </w:r>
      <w:proofErr w:type="spellEnd"/>
      <w:r w:rsidR="00241D8D" w:rsidRPr="00136193">
        <w:rPr>
          <w:bCs/>
          <w:kern w:val="36"/>
          <w:sz w:val="28"/>
          <w:szCs w:val="28"/>
          <w:lang w:val="uk-UA"/>
        </w:rPr>
        <w:t>. IV Податкового кодексу України (далі – ПКУ) податкова соціальна пільга застосовується до нарахованого платнику податку місячного доходу у вигляді заробітної плати тільки за одним місцем його нарахування (виплати).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Платник податку подає роботодавцю заяву про самостійне обрання місця застосування податкової соціальної пільги (далі – заява про застосування пільги).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Податкова соціальна пільга починає застосовуватися до нарахованих доходів у вигляді заробітної плати з дня отримання роботодавцем заяви платника податку про застосування пільги та документів, що підтверджують таке право. Роботодавець відображає у податковій звітності всі випадки застосування або незастосування податкової соціальної пільги згідно з отриманими від платників податку заявами про застосування пільги, а також заявами про відмову від такої пільги (</w:t>
      </w:r>
      <w:proofErr w:type="spellStart"/>
      <w:r w:rsidRPr="00136193">
        <w:rPr>
          <w:bCs/>
          <w:kern w:val="36"/>
          <w:sz w:val="28"/>
          <w:szCs w:val="28"/>
          <w:lang w:val="uk-UA"/>
        </w:rPr>
        <w:t>п.п</w:t>
      </w:r>
      <w:proofErr w:type="spellEnd"/>
      <w:r w:rsidRPr="00136193">
        <w:rPr>
          <w:bCs/>
          <w:kern w:val="36"/>
          <w:sz w:val="28"/>
          <w:szCs w:val="28"/>
          <w:lang w:val="uk-UA"/>
        </w:rPr>
        <w:t>. 169.2.2 п. 169.2 ст. 169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Тобто, податкова соціальна пільга застосовується до місячного доходу, незалежно від дня подання в даному місяці заяви працівником.</w:t>
      </w:r>
    </w:p>
    <w:p w:rsidR="00B2307E" w:rsidRPr="00136193" w:rsidRDefault="00B2307E" w:rsidP="00B2307E">
      <w:pPr>
        <w:pStyle w:val="1"/>
        <w:spacing w:before="360" w:beforeAutospacing="0" w:after="360" w:afterAutospacing="0"/>
        <w:ind w:firstLine="709"/>
        <w:jc w:val="center"/>
        <w:rPr>
          <w:sz w:val="28"/>
          <w:szCs w:val="28"/>
        </w:rPr>
      </w:pPr>
    </w:p>
    <w:p w:rsidR="00B2307E" w:rsidRPr="00136193" w:rsidRDefault="00B2307E"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Повідомлення</w:t>
      </w:r>
      <w:proofErr w:type="spellEnd"/>
      <w:r w:rsidRPr="00136193">
        <w:rPr>
          <w:sz w:val="28"/>
          <w:szCs w:val="28"/>
        </w:rPr>
        <w:t xml:space="preserve"> про </w:t>
      </w:r>
      <w:proofErr w:type="spellStart"/>
      <w:r w:rsidRPr="00136193">
        <w:rPr>
          <w:sz w:val="28"/>
          <w:szCs w:val="28"/>
        </w:rPr>
        <w:t>використання</w:t>
      </w:r>
      <w:proofErr w:type="spellEnd"/>
      <w:r w:rsidRPr="00136193">
        <w:rPr>
          <w:sz w:val="28"/>
          <w:szCs w:val="28"/>
        </w:rPr>
        <w:t xml:space="preserve"> </w:t>
      </w:r>
      <w:proofErr w:type="spellStart"/>
      <w:r w:rsidRPr="00136193">
        <w:rPr>
          <w:sz w:val="28"/>
          <w:szCs w:val="28"/>
        </w:rPr>
        <w:t>або</w:t>
      </w:r>
      <w:proofErr w:type="spellEnd"/>
      <w:r w:rsidRPr="00136193">
        <w:rPr>
          <w:sz w:val="28"/>
          <w:szCs w:val="28"/>
        </w:rPr>
        <w:t xml:space="preserve"> про </w:t>
      </w:r>
      <w:proofErr w:type="spellStart"/>
      <w:r w:rsidRPr="00136193">
        <w:rPr>
          <w:sz w:val="28"/>
          <w:szCs w:val="28"/>
        </w:rPr>
        <w:t>відмову</w:t>
      </w:r>
      <w:proofErr w:type="spellEnd"/>
      <w:r w:rsidRPr="00136193">
        <w:rPr>
          <w:sz w:val="28"/>
          <w:szCs w:val="28"/>
        </w:rPr>
        <w:t xml:space="preserve"> </w:t>
      </w:r>
      <w:proofErr w:type="spellStart"/>
      <w:r w:rsidRPr="00136193">
        <w:rPr>
          <w:sz w:val="28"/>
          <w:szCs w:val="28"/>
        </w:rPr>
        <w:t>від</w:t>
      </w:r>
      <w:proofErr w:type="spellEnd"/>
      <w:r w:rsidRPr="00136193">
        <w:rPr>
          <w:sz w:val="28"/>
          <w:szCs w:val="28"/>
        </w:rPr>
        <w:t xml:space="preserve"> </w:t>
      </w:r>
      <w:proofErr w:type="spellStart"/>
      <w:r w:rsidRPr="00136193">
        <w:rPr>
          <w:sz w:val="28"/>
          <w:szCs w:val="28"/>
        </w:rPr>
        <w:t>використання</w:t>
      </w:r>
      <w:proofErr w:type="spellEnd"/>
      <w:r w:rsidRPr="00136193">
        <w:rPr>
          <w:sz w:val="28"/>
          <w:szCs w:val="28"/>
        </w:rPr>
        <w:t xml:space="preserve"> </w:t>
      </w:r>
      <w:proofErr w:type="spellStart"/>
      <w:r w:rsidRPr="00136193">
        <w:rPr>
          <w:sz w:val="28"/>
          <w:szCs w:val="28"/>
        </w:rPr>
        <w:t>єдиного</w:t>
      </w:r>
      <w:proofErr w:type="spellEnd"/>
      <w:r w:rsidRPr="00136193">
        <w:rPr>
          <w:sz w:val="28"/>
          <w:szCs w:val="28"/>
        </w:rPr>
        <w:t xml:space="preserve"> </w:t>
      </w:r>
      <w:proofErr w:type="spellStart"/>
      <w:r w:rsidRPr="00136193">
        <w:rPr>
          <w:sz w:val="28"/>
          <w:szCs w:val="28"/>
        </w:rPr>
        <w:t>рахунку</w:t>
      </w:r>
      <w:proofErr w:type="spellEnd"/>
      <w:r w:rsidRPr="00136193">
        <w:rPr>
          <w:sz w:val="28"/>
          <w:szCs w:val="28"/>
        </w:rPr>
        <w:t xml:space="preserve"> </w:t>
      </w:r>
      <w:proofErr w:type="spellStart"/>
      <w:r w:rsidRPr="00136193">
        <w:rPr>
          <w:sz w:val="28"/>
          <w:szCs w:val="28"/>
        </w:rPr>
        <w:t>подається</w:t>
      </w:r>
      <w:proofErr w:type="spellEnd"/>
      <w:r w:rsidRPr="00136193">
        <w:rPr>
          <w:sz w:val="28"/>
          <w:szCs w:val="28"/>
        </w:rPr>
        <w:t xml:space="preserve"> </w:t>
      </w:r>
      <w:proofErr w:type="spellStart"/>
      <w:r w:rsidRPr="00136193">
        <w:rPr>
          <w:sz w:val="28"/>
          <w:szCs w:val="28"/>
        </w:rPr>
        <w:t>платником</w:t>
      </w:r>
      <w:proofErr w:type="spellEnd"/>
      <w:r w:rsidRPr="00136193">
        <w:rPr>
          <w:sz w:val="28"/>
          <w:szCs w:val="28"/>
        </w:rPr>
        <w:t xml:space="preserve"> через </w:t>
      </w:r>
      <w:proofErr w:type="spellStart"/>
      <w:r w:rsidRPr="00136193">
        <w:rPr>
          <w:sz w:val="28"/>
          <w:szCs w:val="28"/>
        </w:rPr>
        <w:t>Електронний</w:t>
      </w:r>
      <w:proofErr w:type="spellEnd"/>
      <w:r w:rsidRPr="00136193">
        <w:rPr>
          <w:sz w:val="28"/>
          <w:szCs w:val="28"/>
        </w:rPr>
        <w:t xml:space="preserve"> </w:t>
      </w:r>
      <w:proofErr w:type="spellStart"/>
      <w:r w:rsidRPr="00136193">
        <w:rPr>
          <w:sz w:val="28"/>
          <w:szCs w:val="28"/>
        </w:rPr>
        <w:t>кабінет</w:t>
      </w:r>
      <w:proofErr w:type="spellEnd"/>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звертає увагу, що ст. 35 прим. 1 Податкового кодексу України (далі – ПКУ) передбачено порядок функціонування єдиного рахунка для сплати податків і зборів, єдиного внеску на загальнообов’язкове державне соціальне страхування.</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Пунктом 35 прим. 1.2 ст. 35 прим. 1 ПКУ визначено, що повідомлення про використання або про відмову від використання єдиного рахунку </w:t>
      </w:r>
      <w:r w:rsidRPr="00136193">
        <w:rPr>
          <w:bCs/>
          <w:kern w:val="36"/>
          <w:sz w:val="28"/>
          <w:szCs w:val="28"/>
          <w:lang w:val="uk-UA"/>
        </w:rPr>
        <w:lastRenderedPageBreak/>
        <w:t>подається платником податків в електронній формі через електронний кабінет у порядку, встановленому ст. 42 прим. 1 ПКУ.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Платник податків має право повідомити про використання або про відмову від використання єдиного рахунку один раз протягом календарного року.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Використання єдиного рахунку платником податків розпочинається з дня, наступного за днем подання ним повідомлення про використання єдиного рахунку.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 разі відмови платника податків від використання єдиного рахунку таке використання припиняється починаючи з першого числа місяця наступного календарного року.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Пунктом 4 </w:t>
      </w:r>
      <w:proofErr w:type="spellStart"/>
      <w:r w:rsidRPr="00136193">
        <w:rPr>
          <w:bCs/>
          <w:kern w:val="36"/>
          <w:sz w:val="28"/>
          <w:szCs w:val="28"/>
          <w:lang w:val="uk-UA"/>
        </w:rPr>
        <w:t>розд</w:t>
      </w:r>
      <w:proofErr w:type="spellEnd"/>
      <w:r w:rsidRPr="00136193">
        <w:rPr>
          <w:bCs/>
          <w:kern w:val="36"/>
          <w:sz w:val="28"/>
          <w:szCs w:val="28"/>
          <w:lang w:val="uk-UA"/>
        </w:rPr>
        <w:t xml:space="preserve">. ІІ Порядку обміну електронними документами з контролюючими органами, затвердженого наказом Міністерства фінансів України від 06.06.2017 № 557 зі змінами та доповненнями встановлено, що електронні форми документів у форматі за стандартом на основі специфікації </w:t>
      </w:r>
      <w:proofErr w:type="spellStart"/>
      <w:r w:rsidRPr="00136193">
        <w:rPr>
          <w:bCs/>
          <w:kern w:val="36"/>
          <w:sz w:val="28"/>
          <w:szCs w:val="28"/>
          <w:lang w:val="uk-UA"/>
        </w:rPr>
        <w:t>eXtensibleMarkupLanguage</w:t>
      </w:r>
      <w:proofErr w:type="spellEnd"/>
      <w:r w:rsidRPr="00136193">
        <w:rPr>
          <w:bCs/>
          <w:kern w:val="36"/>
          <w:sz w:val="28"/>
          <w:szCs w:val="28"/>
          <w:lang w:val="uk-UA"/>
        </w:rPr>
        <w:t xml:space="preserve"> (XML) оприлюднюються на </w:t>
      </w:r>
      <w:proofErr w:type="spellStart"/>
      <w:r w:rsidRPr="00136193">
        <w:rPr>
          <w:bCs/>
          <w:kern w:val="36"/>
          <w:sz w:val="28"/>
          <w:szCs w:val="28"/>
          <w:lang w:val="uk-UA"/>
        </w:rPr>
        <w:t>вебпорталі</w:t>
      </w:r>
      <w:proofErr w:type="spellEnd"/>
      <w:r w:rsidRPr="00136193">
        <w:rPr>
          <w:bCs/>
          <w:kern w:val="36"/>
          <w:sz w:val="28"/>
          <w:szCs w:val="28"/>
          <w:lang w:val="uk-UA"/>
        </w:rPr>
        <w:t xml:space="preserve"> ДПС.</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Наразі ДПС оприлюднено електронну форму такого повідомлення на </w:t>
      </w:r>
      <w:proofErr w:type="spellStart"/>
      <w:r w:rsidRPr="00136193">
        <w:rPr>
          <w:bCs/>
          <w:kern w:val="36"/>
          <w:sz w:val="28"/>
          <w:szCs w:val="28"/>
          <w:lang w:val="uk-UA"/>
        </w:rPr>
        <w:t>вебпорталі</w:t>
      </w:r>
      <w:proofErr w:type="spellEnd"/>
      <w:r w:rsidRPr="00136193">
        <w:rPr>
          <w:bCs/>
          <w:kern w:val="36"/>
          <w:sz w:val="28"/>
          <w:szCs w:val="28"/>
          <w:lang w:val="uk-UA"/>
        </w:rPr>
        <w:t xml:space="preserve"> ДПС в рубриці Електронна звітність/Платникам податків про електронну звітність/Інформаційно-аналітичне забезпечення/Реєстр електронних форм податкових документів/Реєстр електронних форм податкових документів (перелік сервісних запитів).</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Повідомлення про використання або про відмову від використання єдиного рахунку за формою J/F1307001 подається платником в електронній формі через Електронний кабінет.</w:t>
      </w:r>
    </w:p>
    <w:p w:rsidR="00B2307E" w:rsidRPr="00136193" w:rsidRDefault="00B2307E" w:rsidP="00B2307E">
      <w:pPr>
        <w:pStyle w:val="1"/>
        <w:spacing w:before="360" w:beforeAutospacing="0" w:after="360" w:afterAutospacing="0"/>
        <w:ind w:firstLine="709"/>
        <w:jc w:val="center"/>
        <w:rPr>
          <w:sz w:val="28"/>
          <w:szCs w:val="28"/>
        </w:rPr>
      </w:pPr>
    </w:p>
    <w:p w:rsidR="00B2307E" w:rsidRPr="00136193" w:rsidRDefault="00B2307E"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Про </w:t>
      </w:r>
      <w:proofErr w:type="spellStart"/>
      <w:r w:rsidRPr="00136193">
        <w:rPr>
          <w:sz w:val="28"/>
          <w:szCs w:val="28"/>
        </w:rPr>
        <w:t>граничні</w:t>
      </w:r>
      <w:proofErr w:type="spellEnd"/>
      <w:r w:rsidRPr="00136193">
        <w:rPr>
          <w:sz w:val="28"/>
          <w:szCs w:val="28"/>
        </w:rPr>
        <w:t xml:space="preserve"> строки </w:t>
      </w:r>
      <w:proofErr w:type="spellStart"/>
      <w:r w:rsidRPr="00136193">
        <w:rPr>
          <w:sz w:val="28"/>
          <w:szCs w:val="28"/>
        </w:rPr>
        <w:t>реєстрації</w:t>
      </w:r>
      <w:proofErr w:type="spellEnd"/>
      <w:r w:rsidRPr="00136193">
        <w:rPr>
          <w:sz w:val="28"/>
          <w:szCs w:val="28"/>
        </w:rPr>
        <w:t xml:space="preserve"> ПН/РК в ЄРПН</w:t>
      </w:r>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 xml:space="preserve">звертає увагу, що п. 89 </w:t>
      </w:r>
      <w:proofErr w:type="spellStart"/>
      <w:r w:rsidR="00241D8D" w:rsidRPr="00136193">
        <w:rPr>
          <w:bCs/>
          <w:kern w:val="36"/>
          <w:sz w:val="28"/>
          <w:szCs w:val="28"/>
          <w:lang w:val="uk-UA"/>
        </w:rPr>
        <w:t>підрозд</w:t>
      </w:r>
      <w:proofErr w:type="spellEnd"/>
      <w:r w:rsidR="00241D8D" w:rsidRPr="00136193">
        <w:rPr>
          <w:bCs/>
          <w:kern w:val="36"/>
          <w:sz w:val="28"/>
          <w:szCs w:val="28"/>
          <w:lang w:val="uk-UA"/>
        </w:rPr>
        <w:t xml:space="preserve">. 2 </w:t>
      </w:r>
      <w:proofErr w:type="spellStart"/>
      <w:r w:rsidR="00241D8D" w:rsidRPr="00136193">
        <w:rPr>
          <w:bCs/>
          <w:kern w:val="36"/>
          <w:sz w:val="28"/>
          <w:szCs w:val="28"/>
          <w:lang w:val="uk-UA"/>
        </w:rPr>
        <w:t>розд</w:t>
      </w:r>
      <w:proofErr w:type="spellEnd"/>
      <w:r w:rsidR="00241D8D" w:rsidRPr="00136193">
        <w:rPr>
          <w:bCs/>
          <w:kern w:val="36"/>
          <w:sz w:val="28"/>
          <w:szCs w:val="28"/>
          <w:lang w:val="uk-UA"/>
        </w:rPr>
        <w:t>. XX Податкового кодексу України (далі – ПКУ) встановлено, що  тимчасово, протягом дії воєнного стану в Україні та шести місяців після місяця, в якому воєнний стан буде припинено або скасовано, реєстрація податкових накладних та/або розрахунків коригування до податкових накладних у Єдиному реєстрі податкових накладних здійснюється з урахуванням таких граничних строків:</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для податкових накладних/розрахунків коригування до податкових накладних, складених з 1 по 15 календарний день (включно) календарного місяця, – до 5 календарного дня (включно) календарного місяця, наступного за місяцем, в якому вони складені;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lastRenderedPageBreak/>
        <w:t>для податкових накладних/розрахунків коригування до податкових накладних, складених з 16 по останній календарний день (включно) календарного місяця, – до 18 календарного дня (включно) календарного місяця, наступного за місяцем, в якому вони складені;</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для розрахунків коригування, складених постачальником товарів/послуг до податкової накладної, що складена на отримувача – платника податку, в яких передбачається зменшення суми компенсації вартості товарів/послуг їх постачальнику, – протягом 18 календарних днів з дня отримання такого розрахунку коригування до податкової накладної отримувачем (покупцем).</w:t>
      </w:r>
    </w:p>
    <w:p w:rsidR="00B2307E" w:rsidRPr="00136193" w:rsidRDefault="00B2307E" w:rsidP="00B2307E">
      <w:pPr>
        <w:pStyle w:val="1"/>
        <w:spacing w:before="360" w:beforeAutospacing="0" w:after="360" w:afterAutospacing="0"/>
        <w:ind w:firstLine="709"/>
        <w:jc w:val="center"/>
        <w:rPr>
          <w:sz w:val="28"/>
          <w:szCs w:val="28"/>
        </w:rPr>
      </w:pPr>
    </w:p>
    <w:p w:rsidR="00B2307E" w:rsidRPr="00136193" w:rsidRDefault="00B2307E"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Суб’єкт</w:t>
      </w:r>
      <w:proofErr w:type="spellEnd"/>
      <w:r w:rsidRPr="00136193">
        <w:rPr>
          <w:sz w:val="28"/>
          <w:szCs w:val="28"/>
        </w:rPr>
        <w:t xml:space="preserve"> </w:t>
      </w:r>
      <w:proofErr w:type="spellStart"/>
      <w:r w:rsidRPr="00136193">
        <w:rPr>
          <w:sz w:val="28"/>
          <w:szCs w:val="28"/>
        </w:rPr>
        <w:t>господарювання</w:t>
      </w:r>
      <w:proofErr w:type="spellEnd"/>
      <w:r w:rsidRPr="00136193">
        <w:rPr>
          <w:sz w:val="28"/>
          <w:szCs w:val="28"/>
        </w:rPr>
        <w:t xml:space="preserve"> </w:t>
      </w:r>
      <w:proofErr w:type="spellStart"/>
      <w:r w:rsidRPr="00136193">
        <w:rPr>
          <w:sz w:val="28"/>
          <w:szCs w:val="28"/>
        </w:rPr>
        <w:t>має</w:t>
      </w:r>
      <w:proofErr w:type="spellEnd"/>
      <w:r w:rsidRPr="00136193">
        <w:rPr>
          <w:sz w:val="28"/>
          <w:szCs w:val="28"/>
        </w:rPr>
        <w:t xml:space="preserve"> </w:t>
      </w:r>
      <w:proofErr w:type="spellStart"/>
      <w:r w:rsidRPr="00136193">
        <w:rPr>
          <w:sz w:val="28"/>
          <w:szCs w:val="28"/>
        </w:rPr>
        <w:t>відокремлені</w:t>
      </w:r>
      <w:proofErr w:type="spellEnd"/>
      <w:r w:rsidRPr="00136193">
        <w:rPr>
          <w:sz w:val="28"/>
          <w:szCs w:val="28"/>
        </w:rPr>
        <w:t xml:space="preserve"> </w:t>
      </w:r>
      <w:proofErr w:type="spellStart"/>
      <w:r w:rsidRPr="00136193">
        <w:rPr>
          <w:sz w:val="28"/>
          <w:szCs w:val="28"/>
        </w:rPr>
        <w:t>підрозділи</w:t>
      </w:r>
      <w:proofErr w:type="spellEnd"/>
      <w:r w:rsidRPr="00136193">
        <w:rPr>
          <w:sz w:val="28"/>
          <w:szCs w:val="28"/>
        </w:rPr>
        <w:t xml:space="preserve"> (</w:t>
      </w:r>
      <w:proofErr w:type="spellStart"/>
      <w:r w:rsidRPr="00136193">
        <w:rPr>
          <w:sz w:val="28"/>
          <w:szCs w:val="28"/>
        </w:rPr>
        <w:t>філії</w:t>
      </w:r>
      <w:proofErr w:type="spellEnd"/>
      <w:r w:rsidRPr="00136193">
        <w:rPr>
          <w:sz w:val="28"/>
          <w:szCs w:val="28"/>
        </w:rPr>
        <w:t xml:space="preserve">): </w:t>
      </w:r>
      <w:proofErr w:type="spellStart"/>
      <w:r w:rsidRPr="00136193">
        <w:rPr>
          <w:sz w:val="28"/>
          <w:szCs w:val="28"/>
        </w:rPr>
        <w:t>особливості</w:t>
      </w:r>
      <w:proofErr w:type="spellEnd"/>
      <w:r w:rsidRPr="00136193">
        <w:rPr>
          <w:sz w:val="28"/>
          <w:szCs w:val="28"/>
        </w:rPr>
        <w:t xml:space="preserve"> </w:t>
      </w:r>
      <w:proofErr w:type="spellStart"/>
      <w:r w:rsidRPr="00136193">
        <w:rPr>
          <w:sz w:val="28"/>
          <w:szCs w:val="28"/>
        </w:rPr>
        <w:t>реєстрації</w:t>
      </w:r>
      <w:proofErr w:type="spellEnd"/>
      <w:r w:rsidRPr="00136193">
        <w:rPr>
          <w:sz w:val="28"/>
          <w:szCs w:val="28"/>
        </w:rPr>
        <w:t xml:space="preserve"> РРО</w:t>
      </w:r>
    </w:p>
    <w:p w:rsidR="00241D8D"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нагадує.</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Відповідно до п. 3 глави 2 </w:t>
      </w:r>
      <w:proofErr w:type="spellStart"/>
      <w:r w:rsidRPr="00136193">
        <w:rPr>
          <w:bCs/>
          <w:kern w:val="36"/>
          <w:sz w:val="28"/>
          <w:szCs w:val="28"/>
          <w:lang w:val="uk-UA"/>
        </w:rPr>
        <w:t>розд</w:t>
      </w:r>
      <w:proofErr w:type="spellEnd"/>
      <w:r w:rsidRPr="00136193">
        <w:rPr>
          <w:bCs/>
          <w:kern w:val="36"/>
          <w:sz w:val="28"/>
          <w:szCs w:val="28"/>
          <w:lang w:val="uk-UA"/>
        </w:rPr>
        <w:t>.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реєстрація реєстратора розрахункових операцій (далі – РРО) здійснюється в контролюючому органі за основним місцем обліку суб’єкта господарювання як платника податків.</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Суб’єкт господарювання, який є платником податку на прибуток, може реєструвати РРО за місцезнаходженням своїх відокремлених підрозділів, які розташовані на території іншої, ніж такий суб’єкт, територіальної громади.</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Національні оператори можуть реєструвати РРО за місцезнаходженням своїх відокремлених підрозділів або господарських одиниць, де будуть використовуватися РРО:</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Акціонерне товариство «Укрпошта» – за місцезнаходженням відділень;</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Публічне акціонерне товариство «Укртелеком» – за місцезнаходженням центрів та цехів телекомунікаційних послуг;</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Державне підприємство спеціального зв’язку – за місцезнаходженням вузлів та пунктів спеціального зв’язку;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Акціонерне товариство «Українська залізниця» – за місцезнаходженням станцій, підрозділів локомотивного, вагонного, колійного, вантажного, пасажирського та інших господарств, необхідних для забезпечення роботи залізничного транспорту.</w:t>
      </w:r>
    </w:p>
    <w:p w:rsidR="00241D8D" w:rsidRPr="00136193" w:rsidRDefault="00241D8D"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РРО за місцезнаходженням відокремлених підрозділів та господарських одиниць юридичної особи реєструються за кодом ЄДРПОУ.</w:t>
      </w:r>
    </w:p>
    <w:p w:rsidR="00B2307E" w:rsidRPr="00136193" w:rsidRDefault="00B2307E" w:rsidP="00B2307E">
      <w:pPr>
        <w:pStyle w:val="1"/>
        <w:spacing w:before="360" w:beforeAutospacing="0" w:after="360" w:afterAutospacing="0"/>
        <w:ind w:firstLine="709"/>
        <w:jc w:val="center"/>
        <w:rPr>
          <w:sz w:val="28"/>
          <w:szCs w:val="28"/>
        </w:rPr>
      </w:pPr>
    </w:p>
    <w:p w:rsidR="00B2307E" w:rsidRPr="00136193" w:rsidRDefault="00B2307E" w:rsidP="00B2307E">
      <w:pPr>
        <w:pStyle w:val="1"/>
        <w:spacing w:before="360" w:beforeAutospacing="0" w:after="360" w:afterAutospacing="0"/>
        <w:ind w:firstLine="709"/>
        <w:jc w:val="center"/>
        <w:rPr>
          <w:sz w:val="28"/>
          <w:szCs w:val="28"/>
        </w:rPr>
      </w:pPr>
    </w:p>
    <w:p w:rsidR="00131B7A" w:rsidRPr="00136193" w:rsidRDefault="00131B7A" w:rsidP="00B2307E">
      <w:pPr>
        <w:pStyle w:val="1"/>
        <w:spacing w:before="360" w:beforeAutospacing="0" w:after="360" w:afterAutospacing="0"/>
        <w:ind w:firstLine="709"/>
        <w:jc w:val="center"/>
        <w:rPr>
          <w:sz w:val="28"/>
          <w:szCs w:val="28"/>
          <w:lang w:val="uk-UA"/>
        </w:rPr>
      </w:pPr>
      <w:r w:rsidRPr="00136193">
        <w:rPr>
          <w:sz w:val="28"/>
          <w:szCs w:val="28"/>
          <w:lang w:val="uk-UA"/>
        </w:rPr>
        <w:t>ФОП – платник єдиного податку одночасно є особою, яка провадить незалежну професійну діяльність: чи подавати декларацію про майновий стан і доходи?</w:t>
      </w:r>
    </w:p>
    <w:p w:rsidR="00131B7A"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31B7A" w:rsidRPr="00136193">
        <w:rPr>
          <w:bCs/>
          <w:kern w:val="36"/>
          <w:sz w:val="28"/>
          <w:szCs w:val="28"/>
          <w:lang w:val="uk-UA"/>
        </w:rPr>
        <w:t xml:space="preserve">нагадує, що відповідно до </w:t>
      </w:r>
      <w:proofErr w:type="spellStart"/>
      <w:r w:rsidR="00131B7A" w:rsidRPr="00136193">
        <w:rPr>
          <w:bCs/>
          <w:kern w:val="36"/>
          <w:sz w:val="28"/>
          <w:szCs w:val="28"/>
          <w:lang w:val="uk-UA"/>
        </w:rPr>
        <w:t>п.п</w:t>
      </w:r>
      <w:proofErr w:type="spellEnd"/>
      <w:r w:rsidR="00131B7A" w:rsidRPr="00136193">
        <w:rPr>
          <w:bCs/>
          <w:kern w:val="36"/>
          <w:sz w:val="28"/>
          <w:szCs w:val="28"/>
          <w:lang w:val="uk-UA"/>
        </w:rPr>
        <w:t>. 14.1.226 п. 14.1 ст. 14 Податкового кодексу України (далі – ПКУ) незалежна професійна діяльність – це участь фізичної особи у науковій, літературній, артистичній, художній, освітній або викладацькій діяльності, діяльність лікарів, приватних нотаріусів, приватних виконавців, адвокатів, арбітражних керуючих (розпорядників майна, керуючих санацією, ліквідаторів), аудиторів, бухгалтерів, оцінщиків, інженерів чи архітекторів, особи, зайнятої релігійною (місіонерською) діяльністю, іншою подібною діяльністю за умови, що така особа не є працівником або фізичною особою – підприємцем (за виключенням випадку, передбаченого п. 65.9 ст. 65 ПКУ) та використовує найману працю не більш як чотирьох фізичних осіб.</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Пунктом 65.9 ст. 65 </w:t>
      </w:r>
      <w:proofErr w:type="spellStart"/>
      <w:r w:rsidRPr="00136193">
        <w:rPr>
          <w:bCs/>
          <w:kern w:val="36"/>
          <w:sz w:val="28"/>
          <w:szCs w:val="28"/>
          <w:lang w:val="uk-UA"/>
        </w:rPr>
        <w:t>розд</w:t>
      </w:r>
      <w:proofErr w:type="spellEnd"/>
      <w:r w:rsidRPr="00136193">
        <w:rPr>
          <w:bCs/>
          <w:kern w:val="36"/>
          <w:sz w:val="28"/>
          <w:szCs w:val="28"/>
          <w:lang w:val="uk-UA"/>
        </w:rPr>
        <w:t>. IV ПКУ визначено, якщо фізична особа зареєстрована як підприємець та при цьому така особа провадить незалежну професійну діяльність, така фізична особа обліковується у контролюючих органах як фізична особа – підприємець (ФОП) з ознакою провадження незалежної професійної діяльності.</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Згідно з п. 291.3 ст. 291 </w:t>
      </w:r>
      <w:proofErr w:type="spellStart"/>
      <w:r w:rsidRPr="00136193">
        <w:rPr>
          <w:bCs/>
          <w:kern w:val="36"/>
          <w:sz w:val="28"/>
          <w:szCs w:val="28"/>
          <w:lang w:val="uk-UA"/>
        </w:rPr>
        <w:t>розд</w:t>
      </w:r>
      <w:proofErr w:type="spellEnd"/>
      <w:r w:rsidRPr="00136193">
        <w:rPr>
          <w:bCs/>
          <w:kern w:val="36"/>
          <w:sz w:val="28"/>
          <w:szCs w:val="28"/>
          <w:lang w:val="uk-UA"/>
        </w:rPr>
        <w:t>. XIV ПКУ обрати спрощену систему оподаткування може юридична особа чи ФОП.</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Тобто, чинним законодавством не заборонено фізичній особі, яка здійснює незалежну професійну діяльність, бути підприємцем та здійснювати іншу підприємницьку діяльність, не заборонену законом.</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Відповідно до </w:t>
      </w:r>
      <w:proofErr w:type="spellStart"/>
      <w:r w:rsidRPr="00136193">
        <w:rPr>
          <w:bCs/>
          <w:kern w:val="36"/>
          <w:sz w:val="28"/>
          <w:szCs w:val="28"/>
          <w:lang w:val="uk-UA"/>
        </w:rPr>
        <w:t>п.п</w:t>
      </w:r>
      <w:proofErr w:type="spellEnd"/>
      <w:r w:rsidRPr="00136193">
        <w:rPr>
          <w:bCs/>
          <w:kern w:val="36"/>
          <w:sz w:val="28"/>
          <w:szCs w:val="28"/>
          <w:lang w:val="uk-UA"/>
        </w:rPr>
        <w:t xml:space="preserve">. 16.1.3 п. 16.1 ст. 16 </w:t>
      </w:r>
      <w:proofErr w:type="spellStart"/>
      <w:r w:rsidRPr="00136193">
        <w:rPr>
          <w:bCs/>
          <w:kern w:val="36"/>
          <w:sz w:val="28"/>
          <w:szCs w:val="28"/>
          <w:lang w:val="uk-UA"/>
        </w:rPr>
        <w:t>розд</w:t>
      </w:r>
      <w:proofErr w:type="spellEnd"/>
      <w:r w:rsidRPr="00136193">
        <w:rPr>
          <w:bCs/>
          <w:kern w:val="36"/>
          <w:sz w:val="28"/>
          <w:szCs w:val="28"/>
          <w:lang w:val="uk-UA"/>
        </w:rPr>
        <w:t>. І ПКУ платники податків зобов’язані подавати до контролюючих органів у порядку, встановленому податковим кодексом, декларації, звітність та інші документи, пов’язані з обчисленням і сплатою податків та зборів.</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Доходи, отримані від здійснення підприємницької діяльності на спрощеній системі оподаткування, відображаються у податковій декларації платника єдиного податку ФОП за формою, затвердженою наказом Міністерства фінансів України від 19.06.2015 № 578 (із змінами).</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Фізичні особи, які провадять незалежну професійну діяльність подають податкову декларацію про майновий стан і доходи (далі – податкова декларація) за результатами звітного року відповідно до </w:t>
      </w:r>
      <w:proofErr w:type="spellStart"/>
      <w:r w:rsidRPr="00136193">
        <w:rPr>
          <w:bCs/>
          <w:kern w:val="36"/>
          <w:sz w:val="28"/>
          <w:szCs w:val="28"/>
          <w:lang w:val="uk-UA"/>
        </w:rPr>
        <w:t>розд</w:t>
      </w:r>
      <w:proofErr w:type="spellEnd"/>
      <w:r w:rsidRPr="00136193">
        <w:rPr>
          <w:bCs/>
          <w:kern w:val="36"/>
          <w:sz w:val="28"/>
          <w:szCs w:val="28"/>
          <w:lang w:val="uk-UA"/>
        </w:rPr>
        <w:t xml:space="preserve">. IV ПКУ у строки, передбачені для платників податку на доходи фізичних осіб, тобто до 1 травня, в якій поряд з доходами від провадження незалежної професійної </w:t>
      </w:r>
      <w:r w:rsidRPr="00136193">
        <w:rPr>
          <w:bCs/>
          <w:kern w:val="36"/>
          <w:sz w:val="28"/>
          <w:szCs w:val="28"/>
          <w:lang w:val="uk-UA"/>
        </w:rPr>
        <w:lastRenderedPageBreak/>
        <w:t>діяльності мають зазначати інші доходи з джерел їх походження з України та іноземні доходи (п. 178.4 ст. 178 ПКУ).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Форма податкової декларації та Інструкція щодо заповнення податкової декларації про майновий стан і доходи (далі – Інструкція) затверджені наказом Міністерства фінансів України від 02.10.2015 № 859 із змінами і доповненнями.</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Так, згідно з п. 2 </w:t>
      </w:r>
      <w:proofErr w:type="spellStart"/>
      <w:r w:rsidRPr="00136193">
        <w:rPr>
          <w:bCs/>
          <w:kern w:val="36"/>
          <w:sz w:val="28"/>
          <w:szCs w:val="28"/>
          <w:lang w:val="uk-UA"/>
        </w:rPr>
        <w:t>розд</w:t>
      </w:r>
      <w:proofErr w:type="spellEnd"/>
      <w:r w:rsidRPr="00136193">
        <w:rPr>
          <w:bCs/>
          <w:kern w:val="36"/>
          <w:sz w:val="28"/>
          <w:szCs w:val="28"/>
          <w:lang w:val="uk-UA"/>
        </w:rPr>
        <w:t xml:space="preserve">. ІІІ Інструкції у </w:t>
      </w:r>
      <w:proofErr w:type="spellStart"/>
      <w:r w:rsidRPr="00136193">
        <w:rPr>
          <w:bCs/>
          <w:kern w:val="36"/>
          <w:sz w:val="28"/>
          <w:szCs w:val="28"/>
          <w:lang w:val="uk-UA"/>
        </w:rPr>
        <w:t>розд</w:t>
      </w:r>
      <w:proofErr w:type="spellEnd"/>
      <w:r w:rsidRPr="00136193">
        <w:rPr>
          <w:bCs/>
          <w:kern w:val="36"/>
          <w:sz w:val="28"/>
          <w:szCs w:val="28"/>
          <w:lang w:val="uk-UA"/>
        </w:rPr>
        <w:t>. II податкової декларації відображаються доходи, які включаються до загального річного оподатковуваного доходу.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Водночас, у </w:t>
      </w:r>
      <w:proofErr w:type="spellStart"/>
      <w:r w:rsidRPr="00136193">
        <w:rPr>
          <w:bCs/>
          <w:kern w:val="36"/>
          <w:sz w:val="28"/>
          <w:szCs w:val="28"/>
          <w:lang w:val="uk-UA"/>
        </w:rPr>
        <w:t>розд</w:t>
      </w:r>
      <w:proofErr w:type="spellEnd"/>
      <w:r w:rsidRPr="00136193">
        <w:rPr>
          <w:bCs/>
          <w:kern w:val="36"/>
          <w:sz w:val="28"/>
          <w:szCs w:val="28"/>
          <w:lang w:val="uk-UA"/>
        </w:rPr>
        <w:t xml:space="preserve">. III податкової декларації відображаються доходи, які не включаються до загального річного оподатковуваного доходу, зокрема, у рядку 11.1 вказується загальний обсяг доходу фізичної особи – платника єдиного податку, отриманого від провадження господарської діяльності за спрощеною системою оподаткування згідно з </w:t>
      </w:r>
      <w:proofErr w:type="spellStart"/>
      <w:r w:rsidRPr="00136193">
        <w:rPr>
          <w:bCs/>
          <w:kern w:val="36"/>
          <w:sz w:val="28"/>
          <w:szCs w:val="28"/>
          <w:lang w:val="uk-UA"/>
        </w:rPr>
        <w:t>розд</w:t>
      </w:r>
      <w:proofErr w:type="spellEnd"/>
      <w:r w:rsidRPr="00136193">
        <w:rPr>
          <w:bCs/>
          <w:kern w:val="36"/>
          <w:sz w:val="28"/>
          <w:szCs w:val="28"/>
          <w:lang w:val="uk-UA"/>
        </w:rPr>
        <w:t>. XIV ПКУ, станом на кінець звітного (податкового) року (</w:t>
      </w:r>
      <w:proofErr w:type="spellStart"/>
      <w:r w:rsidRPr="00136193">
        <w:rPr>
          <w:bCs/>
          <w:kern w:val="36"/>
          <w:sz w:val="28"/>
          <w:szCs w:val="28"/>
          <w:lang w:val="uk-UA"/>
        </w:rPr>
        <w:t>п.п</w:t>
      </w:r>
      <w:proofErr w:type="spellEnd"/>
      <w:r w:rsidRPr="00136193">
        <w:rPr>
          <w:bCs/>
          <w:kern w:val="36"/>
          <w:sz w:val="28"/>
          <w:szCs w:val="28"/>
          <w:lang w:val="uk-UA"/>
        </w:rPr>
        <w:t xml:space="preserve">. 1 п. 3 </w:t>
      </w:r>
      <w:proofErr w:type="spellStart"/>
      <w:r w:rsidRPr="00136193">
        <w:rPr>
          <w:bCs/>
          <w:kern w:val="36"/>
          <w:sz w:val="28"/>
          <w:szCs w:val="28"/>
          <w:lang w:val="uk-UA"/>
        </w:rPr>
        <w:t>розд</w:t>
      </w:r>
      <w:proofErr w:type="spellEnd"/>
      <w:r w:rsidRPr="00136193">
        <w:rPr>
          <w:bCs/>
          <w:kern w:val="36"/>
          <w:sz w:val="28"/>
          <w:szCs w:val="28"/>
          <w:lang w:val="uk-UA"/>
        </w:rPr>
        <w:t>. ІІІ Інструкції).</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Враховуючи викладене, ФОП – платнику єдиного податку, яка одночасно є особою, що здійснює незалежну професійну діяльність, необхідно подавати річну податкову декларацію.</w:t>
      </w:r>
    </w:p>
    <w:p w:rsidR="00241D8D" w:rsidRPr="00136193" w:rsidRDefault="00241D8D"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r w:rsidRPr="00136193">
        <w:rPr>
          <w:sz w:val="28"/>
          <w:szCs w:val="28"/>
          <w:lang w:val="uk-UA"/>
        </w:rPr>
        <w:t>Для укладання договору про добровільну сплату єдиного внеску необхідно подати пакет документів</w:t>
      </w:r>
    </w:p>
    <w:p w:rsidR="00131B7A"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31B7A" w:rsidRPr="00136193">
        <w:rPr>
          <w:bCs/>
          <w:kern w:val="36"/>
          <w:sz w:val="28"/>
          <w:szCs w:val="28"/>
          <w:lang w:val="uk-UA"/>
        </w:rPr>
        <w:t>повідомляє.</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Перелік документів, необхідних для укладення договору про добровільну участь у системі загальнообов’язкового державного соціального страхування, передбачено п.п.1 п. 3 </w:t>
      </w:r>
      <w:proofErr w:type="spellStart"/>
      <w:r w:rsidRPr="00136193">
        <w:rPr>
          <w:bCs/>
          <w:kern w:val="36"/>
          <w:sz w:val="28"/>
          <w:szCs w:val="28"/>
          <w:lang w:val="uk-UA"/>
        </w:rPr>
        <w:t>розд</w:t>
      </w:r>
      <w:proofErr w:type="spellEnd"/>
      <w:r w:rsidRPr="00136193">
        <w:rPr>
          <w:bCs/>
          <w:kern w:val="36"/>
          <w:sz w:val="28"/>
          <w:szCs w:val="28"/>
          <w:lang w:val="uk-UA"/>
        </w:rPr>
        <w:t>. 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 449 (із змінами і доповненнями) (далі – Інструкція № 449).</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Всі платники, які мають право на добровільну сплату єдиного внеску з деяких видів загальнообов’язкового державного соціального страхування, подають до контролюючих органів за місцем проживання в паперовому або електронному вигляді:</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заяву про добровільну участь у системі загальнообов’язкового державного соціального страхування або про добровільну участь у системі загальнообов’язкового державного пенсійного страхування (одноразова сплата єдиного внеску) за формою згідно з додатком 3 до Інструкції № 449;</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копію трудової книжки (за наявності);</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lastRenderedPageBreak/>
        <w:t>- виписку з системи персоніфікованого обліку (ОК-5);</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копію документа, що посвідчує особу.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Особи, зазначені у абзаці другому п. 1 </w:t>
      </w:r>
      <w:proofErr w:type="spellStart"/>
      <w:r w:rsidRPr="00136193">
        <w:rPr>
          <w:bCs/>
          <w:kern w:val="36"/>
          <w:sz w:val="28"/>
          <w:szCs w:val="28"/>
          <w:lang w:val="uk-UA"/>
        </w:rPr>
        <w:t>розд</w:t>
      </w:r>
      <w:proofErr w:type="spellEnd"/>
      <w:r w:rsidRPr="00136193">
        <w:rPr>
          <w:bCs/>
          <w:kern w:val="36"/>
          <w:sz w:val="28"/>
          <w:szCs w:val="28"/>
          <w:lang w:val="uk-UA"/>
        </w:rPr>
        <w:t>. V Інструкції № 449, члени особистого селянського господарства, якщо вони не належать до осіб, які підлягають страхуванню на загальнообов’язкове державне соціальне страхування (одночасно на пенсійне, на випадок безробіття, у зв’язку з тимчасовою втратою працездатності, від нещасного випадку на виробництві та професійного захворювання, які спричинили втрату працездатності), надають також документ, що підтверджує їх членство у такому господарстві, а особи, зазначені в абзаці шостому частини першої ст. 10 Закону України від 08 липня 2010 року № 2464-VI «Про збір та облік єдиного внеску на загальнообов’язкове державне соціальне страхування» (із змінами та доповненнями), – копію трудового договору.</w:t>
      </w:r>
    </w:p>
    <w:p w:rsidR="00131B7A" w:rsidRPr="00136193" w:rsidRDefault="00131B7A"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r w:rsidRPr="00136193">
        <w:rPr>
          <w:sz w:val="28"/>
          <w:szCs w:val="28"/>
          <w:lang w:val="uk-UA"/>
        </w:rPr>
        <w:t>Юридична особа користується пільгою щодо сплати земельного податку і надає в оренду земельні ділянки: що з оподаткуванням?</w:t>
      </w:r>
    </w:p>
    <w:p w:rsidR="00131B7A"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31B7A" w:rsidRPr="00136193">
        <w:rPr>
          <w:bCs/>
          <w:kern w:val="36"/>
          <w:sz w:val="28"/>
          <w:szCs w:val="28"/>
          <w:lang w:val="uk-UA"/>
        </w:rPr>
        <w:t>повідомляє.</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Відповідно до п. 284.1 ст. 284 Податкового кодексу України (далі – ПКУ) Верховна Рада Автономної Республіки Крим та органи місцевого самоврядування встановлюють, зокрема пільги щодо земельного податку, що сплачується на відповідній території.</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Згідно з п. 284.3 ст. 284 ПКУ якщо платники земельного податку, які користуються пільгами з цього податку, надають в оренду земельні ділянки,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Ця норма не поширюється на бюджетні установи у разі надання ними будівель, споруд (їх частин) в тимчасове користування (оренду) іншим бюджетним установам, дошкільним, загальноосвітнім навчальним закладам незалежно від форм власності і джерел фінансування.</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 (п. 287.7 ст. 287 ПКУ).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lastRenderedPageBreak/>
        <w:t>Отже, юридичні особи, які користуються пільгами з земельного податку, та надають в оренду земельні ділянки, окремі будівлі, споруди або їх частини, земельний податок за площі, надані в оренду, сплачують на загальних підставах з дати укладення договору оренди земельної ділянки або з дати укладення договору оренди будівель, споруд (їх частин).</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w:t>
      </w:r>
    </w:p>
    <w:p w:rsidR="00131B7A" w:rsidRPr="00136193" w:rsidRDefault="00131B7A"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r w:rsidRPr="00136193">
        <w:rPr>
          <w:sz w:val="28"/>
          <w:szCs w:val="28"/>
          <w:lang w:val="uk-UA"/>
        </w:rPr>
        <w:t xml:space="preserve">Спадщина (подарунок) отримана фізичною особою - нерезидентом від </w:t>
      </w:r>
      <w:proofErr w:type="spellStart"/>
      <w:r w:rsidRPr="00136193">
        <w:rPr>
          <w:sz w:val="28"/>
          <w:szCs w:val="28"/>
          <w:lang w:val="uk-UA"/>
        </w:rPr>
        <w:t>фізособи</w:t>
      </w:r>
      <w:proofErr w:type="spellEnd"/>
      <w:r w:rsidRPr="00136193">
        <w:rPr>
          <w:sz w:val="28"/>
          <w:szCs w:val="28"/>
          <w:lang w:val="uk-UA"/>
        </w:rPr>
        <w:t xml:space="preserve"> – резидента: оподаткування</w:t>
      </w:r>
    </w:p>
    <w:p w:rsidR="00131B7A"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31B7A" w:rsidRPr="00136193">
        <w:rPr>
          <w:bCs/>
          <w:kern w:val="36"/>
          <w:sz w:val="28"/>
          <w:szCs w:val="28"/>
          <w:lang w:val="uk-UA"/>
        </w:rPr>
        <w:t>нагадує, що відповідно до п. 174.6 ст. 174 Податкового кодексу України (далі – ПКУ) об’єкти дарування, зазначені в п. 174.1 ст. 174 ПКУ, подаровані платнику податку на доходи фізичних осіб (податок) іншою фізичною особою, оподатковуються згідно з правилами, встановленими цим розділом для оподаткування спадщини.</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Об’єкти спадщини оподатковуються за ставкою, визначеною в п. 167.1 ст. 167 ПКУ, для будь-якого об’єкта спадщини, що успадковується спадкоємцем – нерезидентом від спадкодавця – резидента (</w:t>
      </w:r>
      <w:proofErr w:type="spellStart"/>
      <w:r w:rsidRPr="00136193">
        <w:rPr>
          <w:bCs/>
          <w:kern w:val="36"/>
          <w:sz w:val="28"/>
          <w:szCs w:val="28"/>
          <w:lang w:val="uk-UA"/>
        </w:rPr>
        <w:t>п.п</w:t>
      </w:r>
      <w:proofErr w:type="spellEnd"/>
      <w:r w:rsidRPr="00136193">
        <w:rPr>
          <w:bCs/>
          <w:kern w:val="36"/>
          <w:sz w:val="28"/>
          <w:szCs w:val="28"/>
          <w:lang w:val="uk-UA"/>
        </w:rPr>
        <w:t>. 174.2.3 п. 174.2 ст. 174 ПКУ).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Згідно з п. 167.1 ст. 167 ПКУ ставка податку становить 18 </w:t>
      </w:r>
      <w:proofErr w:type="spellStart"/>
      <w:r w:rsidRPr="00136193">
        <w:rPr>
          <w:bCs/>
          <w:kern w:val="36"/>
          <w:sz w:val="28"/>
          <w:szCs w:val="28"/>
          <w:lang w:val="uk-UA"/>
        </w:rPr>
        <w:t>відс</w:t>
      </w:r>
      <w:proofErr w:type="spellEnd"/>
      <w:r w:rsidRPr="00136193">
        <w:rPr>
          <w:bCs/>
          <w:kern w:val="36"/>
          <w:sz w:val="28"/>
          <w:szCs w:val="28"/>
          <w:lang w:val="uk-UA"/>
        </w:rPr>
        <w:t>. бази оподаткування щодо доходів, нарахованих (виплачених, наданих) (крім випадків, визначених у пунктах 167.2 – 167.5 ст. 167 ПКУ) у тому числі, але не виключно у формі: заробітної плати, інших заохочувальних та компенсаційних виплат або інших виплат і винагород, які нараховуються (виплачуються, надаються) платнику у зв’язку з трудовими відносинами та за цивільно-правовими договорами.</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Пунктом 174.3 ст.174 ПКУ передбачено, що особами, відповідальними за сплату (перерахування) податку до бюджету, є спадкоємці, які отримали спадщину.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Дохід у вигляді вартості успадкованого майна (кошти, майно, майнові чи немайнові права) у межах, що підлягає оподаткуванню, і зазначається в річній податковій декларації про майновий стан і доходи, крім спадкоємців – нерезидентів, які зобов’язані сплатити податок до нотаріального оформлення об’єктів спадщини або в сільських населених пунктах – до оформлення уповноваженою на це посадовою особою відповідного органу місцевого самоврядування за місцем відкриття спадщини, та спадкоємців, які отримали у спадщину об’єкти, що оподатковуються за нульовою ставкою податку на доходи фізичних осіб, а також іншими спадкоємцями – резидентами, які </w:t>
      </w:r>
      <w:r w:rsidRPr="00136193">
        <w:rPr>
          <w:bCs/>
          <w:kern w:val="36"/>
          <w:sz w:val="28"/>
          <w:szCs w:val="28"/>
          <w:lang w:val="uk-UA"/>
        </w:rPr>
        <w:lastRenderedPageBreak/>
        <w:t>сплатили податок до нотаріального оформлення об’єктів спадщини або в сільських населених пунктах – до оформлення уповноваженою на це посадовою особою відповідного органу місцевого самоврядування за місцем відкриття спадщини.</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Враховуючи вищевикладене, фізична особа – нерезидент, яка отримала спадщину (подарунок) від фізичної особи – резидента, зобов’язана сплатити податок на доходи фізичних осіб до нотаріального оформлення успадкованого (подарованого) об’єкта, або в сільських населених пунктах – до оформлення уповноваженою на це посадовою особою відповідного органу місцевого самоврядування за місцем відкриття спадщини, за ставкою податку на доходи фізичних осіб 18 відсотків.</w:t>
      </w:r>
    </w:p>
    <w:p w:rsidR="00131B7A" w:rsidRPr="00136193" w:rsidRDefault="00131B7A"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p>
    <w:p w:rsidR="00131B7A" w:rsidRPr="00136193" w:rsidRDefault="00131B7A" w:rsidP="00B2307E">
      <w:pPr>
        <w:pStyle w:val="1"/>
        <w:spacing w:before="360" w:beforeAutospacing="0" w:after="360" w:afterAutospacing="0"/>
        <w:ind w:firstLine="709"/>
        <w:jc w:val="center"/>
        <w:rPr>
          <w:sz w:val="28"/>
          <w:szCs w:val="28"/>
          <w:lang w:val="uk-UA"/>
        </w:rPr>
      </w:pPr>
      <w:r w:rsidRPr="00136193">
        <w:rPr>
          <w:sz w:val="28"/>
          <w:szCs w:val="28"/>
          <w:lang w:val="uk-UA"/>
        </w:rPr>
        <w:t>До уваги фізичних осіб – власників нерухомості!</w:t>
      </w:r>
    </w:p>
    <w:p w:rsidR="00131B7A" w:rsidRPr="00136193" w:rsidRDefault="00B2307E"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31B7A" w:rsidRPr="00136193">
        <w:rPr>
          <w:bCs/>
          <w:kern w:val="36"/>
          <w:sz w:val="28"/>
          <w:szCs w:val="28"/>
          <w:lang w:val="uk-UA"/>
        </w:rPr>
        <w:t>щодо: чи мають право контролюючі органи обчислити суму податку на нерухоме майно, відмінне від земельної ділянки, для ФО за попередній (звітний) рік після 1 липня року, що настає за попереднім (звітним) роком, повідомляє.</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Відповідно до </w:t>
      </w:r>
      <w:proofErr w:type="spellStart"/>
      <w:r w:rsidRPr="00136193">
        <w:rPr>
          <w:bCs/>
          <w:kern w:val="36"/>
          <w:sz w:val="28"/>
          <w:szCs w:val="28"/>
          <w:lang w:val="uk-UA"/>
        </w:rPr>
        <w:t>п.п</w:t>
      </w:r>
      <w:proofErr w:type="spellEnd"/>
      <w:r w:rsidRPr="00136193">
        <w:rPr>
          <w:bCs/>
          <w:kern w:val="36"/>
          <w:sz w:val="28"/>
          <w:szCs w:val="28"/>
          <w:lang w:val="uk-UA"/>
        </w:rPr>
        <w:t>. 54.3.3 п. 54.3 ст. 54 Податкового кодексу України (далі – ПКУ) контролюючий орган зобов’язаний самостійно визначити суму грошових зобов’язань, передбачених ПКУ або іншим законодавством, якщо згідно з податковим та іншим законодавством особою, відповідальною за нарахування сум податкових зобов’язань з окремого податку або збору, контроль за сплатою якого покладено на контролюючі органи, застосування штрафних (фінансових) санкцій та нарахування пені, є контролюючий орган.</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Обчислення суми податку на нерухоме майно, відмінне від земельної ділянки, з об’єкта/об’єктів житлової та/або нежитлової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w:t>
      </w:r>
      <w:proofErr w:type="spellStart"/>
      <w:r w:rsidRPr="00136193">
        <w:rPr>
          <w:bCs/>
          <w:kern w:val="36"/>
          <w:sz w:val="28"/>
          <w:szCs w:val="28"/>
          <w:lang w:val="uk-UA"/>
        </w:rPr>
        <w:t>п.п</w:t>
      </w:r>
      <w:proofErr w:type="spellEnd"/>
      <w:r w:rsidRPr="00136193">
        <w:rPr>
          <w:bCs/>
          <w:kern w:val="36"/>
          <w:sz w:val="28"/>
          <w:szCs w:val="28"/>
          <w:lang w:val="uk-UA"/>
        </w:rPr>
        <w:t>. 266.7.1 п. 266.7 ст. 266 ПКУ).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Базовий податковий (звітний) період дорівнює календарному року (</w:t>
      </w:r>
      <w:proofErr w:type="spellStart"/>
      <w:r w:rsidRPr="00136193">
        <w:rPr>
          <w:bCs/>
          <w:kern w:val="36"/>
          <w:sz w:val="28"/>
          <w:szCs w:val="28"/>
          <w:lang w:val="uk-UA"/>
        </w:rPr>
        <w:t>п.п</w:t>
      </w:r>
      <w:proofErr w:type="spellEnd"/>
      <w:r w:rsidRPr="00136193">
        <w:rPr>
          <w:bCs/>
          <w:kern w:val="36"/>
          <w:sz w:val="28"/>
          <w:szCs w:val="28"/>
          <w:lang w:val="uk-UA"/>
        </w:rPr>
        <w:t>. 266.6.1 п. 266.6 ст. 266 ПКУ).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Податкове/податкові повідомлення-рішення про сплату суми/сум податку на нерухоме майно, відмінне від земельної ділянки, обчисленого згідно з </w:t>
      </w:r>
      <w:proofErr w:type="spellStart"/>
      <w:r w:rsidRPr="00136193">
        <w:rPr>
          <w:bCs/>
          <w:kern w:val="36"/>
          <w:sz w:val="28"/>
          <w:szCs w:val="28"/>
          <w:lang w:val="uk-UA"/>
        </w:rPr>
        <w:t>п.п</w:t>
      </w:r>
      <w:proofErr w:type="spellEnd"/>
      <w:r w:rsidRPr="00136193">
        <w:rPr>
          <w:bCs/>
          <w:kern w:val="36"/>
          <w:sz w:val="28"/>
          <w:szCs w:val="28"/>
          <w:lang w:val="uk-UA"/>
        </w:rPr>
        <w:t xml:space="preserve">. 266.7.1 п. 266.7 ст. 266 ПКУ, разом з детальним розрахунком суми/сум податку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надсилаються платнику податку </w:t>
      </w:r>
      <w:r w:rsidRPr="00136193">
        <w:rPr>
          <w:bCs/>
          <w:kern w:val="36"/>
          <w:sz w:val="28"/>
          <w:szCs w:val="28"/>
          <w:lang w:val="uk-UA"/>
        </w:rPr>
        <w:lastRenderedPageBreak/>
        <w:t>контролюючим органом у порядку, визначеному ст. 42 ПКУ, до 01 липня року, що настає за базовим податковим (звітним) періодом (роком) (</w:t>
      </w:r>
      <w:proofErr w:type="spellStart"/>
      <w:r w:rsidRPr="00136193">
        <w:rPr>
          <w:bCs/>
          <w:kern w:val="36"/>
          <w:sz w:val="28"/>
          <w:szCs w:val="28"/>
          <w:lang w:val="uk-UA"/>
        </w:rPr>
        <w:t>п.п</w:t>
      </w:r>
      <w:proofErr w:type="spellEnd"/>
      <w:r w:rsidRPr="00136193">
        <w:rPr>
          <w:bCs/>
          <w:kern w:val="36"/>
          <w:sz w:val="28"/>
          <w:szCs w:val="28"/>
          <w:lang w:val="uk-UA"/>
        </w:rPr>
        <w:t>. 266.7.2 п. 266.7 ст. 266 ПКУ).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У разі якщо контролюючий орган не надіслав (не вручив) податкове/податкові повідомлення-рішення у строки, встановлені </w:t>
      </w:r>
      <w:proofErr w:type="spellStart"/>
      <w:r w:rsidRPr="00136193">
        <w:rPr>
          <w:bCs/>
          <w:kern w:val="36"/>
          <w:sz w:val="28"/>
          <w:szCs w:val="28"/>
          <w:lang w:val="uk-UA"/>
        </w:rPr>
        <w:t>п.п</w:t>
      </w:r>
      <w:proofErr w:type="spellEnd"/>
      <w:r w:rsidRPr="00136193">
        <w:rPr>
          <w:bCs/>
          <w:kern w:val="36"/>
          <w:sz w:val="28"/>
          <w:szCs w:val="28"/>
          <w:lang w:val="uk-UA"/>
        </w:rPr>
        <w:t>. 266.7.2 п. 266.7 ст. 266 ПКУ, фізичні особи звільняються від відповідальності, передбаченої ПКУ за несвоєчасну сплату податкового зобов’язання. Податкове зобов’язання з податку на нерухоме майно, відмінне від земельної ділянки, може бути нараховано за податкові (звітні) періоди (роки) в межах строків, визначених п. 102.1 ст. 102 ПКУ (п. 266.10 ст. 266 ПКУ).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Контролюючий орган, крім випадків, визначених п. 102.2 ст. 102 ПКУ, має право самостійно визначити суму грошових зобов’язань платника податків у випадках, визначених ПКУ, не пізніше закінчення 1095 дня, що настає за останнім днем граничного строку сплати грошових зобов’язань, нарахованих контролюючим органом (п. 102.1 ст. 102 ПКУ).</w:t>
      </w:r>
    </w:p>
    <w:p w:rsidR="00131B7A" w:rsidRPr="00136193" w:rsidRDefault="00131B7A" w:rsidP="00B122D8">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Отже, контролюючі органи мають право обчислити суми податку на нерухоме майно, відмінне від земельної ділянки, з урахуванням строків давності (1095 днів), що продовжуються на період дії карантину, встановленого Кабінетом Міністрів України на всій території України з метою запобігання поширенню на території України </w:t>
      </w:r>
      <w:proofErr w:type="spellStart"/>
      <w:r w:rsidRPr="00136193">
        <w:rPr>
          <w:bCs/>
          <w:kern w:val="36"/>
          <w:sz w:val="28"/>
          <w:szCs w:val="28"/>
          <w:lang w:val="uk-UA"/>
        </w:rPr>
        <w:t>коронавірусної</w:t>
      </w:r>
      <w:proofErr w:type="spellEnd"/>
      <w:r w:rsidRPr="00136193">
        <w:rPr>
          <w:bCs/>
          <w:kern w:val="36"/>
          <w:sz w:val="28"/>
          <w:szCs w:val="28"/>
          <w:lang w:val="uk-UA"/>
        </w:rPr>
        <w:t xml:space="preserve"> хвороби (COVID-19), та воєнного стану в Україні.</w:t>
      </w:r>
    </w:p>
    <w:p w:rsidR="00AF0759" w:rsidRPr="00136193" w:rsidRDefault="00AF0759" w:rsidP="006E79AC">
      <w:pPr>
        <w:pStyle w:val="1"/>
        <w:spacing w:before="360" w:beforeAutospacing="0" w:after="360" w:afterAutospacing="0"/>
        <w:ind w:firstLine="709"/>
        <w:jc w:val="center"/>
        <w:rPr>
          <w:sz w:val="28"/>
          <w:szCs w:val="28"/>
          <w:lang w:val="uk-UA"/>
        </w:rPr>
      </w:pPr>
    </w:p>
    <w:p w:rsidR="005F280B" w:rsidRPr="00136193" w:rsidRDefault="005F280B" w:rsidP="006E79AC">
      <w:pPr>
        <w:pStyle w:val="1"/>
        <w:spacing w:before="360" w:beforeAutospacing="0" w:after="360" w:afterAutospacing="0"/>
        <w:ind w:firstLine="709"/>
        <w:jc w:val="center"/>
        <w:rPr>
          <w:sz w:val="28"/>
          <w:szCs w:val="28"/>
          <w:lang w:val="uk-UA"/>
        </w:rPr>
      </w:pPr>
    </w:p>
    <w:p w:rsidR="00AF0759" w:rsidRPr="00136193" w:rsidRDefault="00AF0759" w:rsidP="006E79AC">
      <w:pPr>
        <w:pStyle w:val="1"/>
        <w:spacing w:before="360" w:beforeAutospacing="0" w:after="360" w:afterAutospacing="0"/>
        <w:ind w:firstLine="709"/>
        <w:jc w:val="center"/>
        <w:rPr>
          <w:sz w:val="28"/>
          <w:szCs w:val="28"/>
          <w:lang w:val="uk-UA"/>
        </w:rPr>
      </w:pPr>
      <w:r w:rsidRPr="00136193">
        <w:rPr>
          <w:sz w:val="28"/>
          <w:szCs w:val="28"/>
          <w:lang w:val="uk-UA"/>
        </w:rPr>
        <w:t xml:space="preserve">Сервіс «Пульс»: як надати інформацію? </w:t>
      </w:r>
    </w:p>
    <w:p w:rsidR="00AF0759" w:rsidRPr="00136193" w:rsidRDefault="00AF0759" w:rsidP="006E79AC">
      <w:pPr>
        <w:spacing w:after="0" w:line="240" w:lineRule="auto"/>
        <w:ind w:firstLine="709"/>
        <w:rPr>
          <w:rFonts w:ascii="Times New Roman" w:hAnsi="Times New Roman" w:cs="Times New Roman"/>
          <w:sz w:val="28"/>
          <w:szCs w:val="28"/>
          <w:lang w:val="uk-UA"/>
        </w:rPr>
      </w:pPr>
      <w:r w:rsidRPr="00136193">
        <w:rPr>
          <w:rFonts w:ascii="Times New Roman" w:hAnsi="Times New Roman" w:cs="Times New Roman"/>
          <w:noProof/>
          <w:sz w:val="28"/>
          <w:szCs w:val="28"/>
          <w:lang w:val="uk-UA" w:eastAsia="uk-UA"/>
        </w:rPr>
        <w:drawing>
          <wp:inline distT="0" distB="0" distL="0" distR="0">
            <wp:extent cx="4582770" cy="2810764"/>
            <wp:effectExtent l="19050" t="0" r="8280" b="0"/>
            <wp:docPr id="6" name="Рисунок 25" descr="Сервіс «Пульс»: як надати інформаці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ервіс «Пульс»: як надати інформацію? "/>
                    <pic:cNvPicPr>
                      <a:picLocks noChangeAspect="1" noChangeArrowheads="1"/>
                    </pic:cNvPicPr>
                  </pic:nvPicPr>
                  <pic:blipFill>
                    <a:blip r:embed="rId16" cstate="print"/>
                    <a:srcRect/>
                    <a:stretch>
                      <a:fillRect/>
                    </a:stretch>
                  </pic:blipFill>
                  <pic:spPr bwMode="auto">
                    <a:xfrm>
                      <a:off x="0" y="0"/>
                      <a:ext cx="4583015" cy="2810915"/>
                    </a:xfrm>
                    <a:prstGeom prst="rect">
                      <a:avLst/>
                    </a:prstGeom>
                    <a:noFill/>
                    <a:ln w="9525">
                      <a:noFill/>
                      <a:miter lim="800000"/>
                      <a:headEnd/>
                      <a:tailEnd/>
                    </a:ln>
                  </pic:spPr>
                </pic:pic>
              </a:graphicData>
            </a:graphic>
          </wp:inline>
        </w:drawing>
      </w:r>
    </w:p>
    <w:p w:rsidR="00AF0759" w:rsidRPr="00136193" w:rsidRDefault="00AF0759" w:rsidP="006E79AC">
      <w:pPr>
        <w:pStyle w:val="a3"/>
        <w:spacing w:before="0" w:beforeAutospacing="0" w:after="0" w:afterAutospacing="0"/>
        <w:ind w:firstLine="709"/>
        <w:jc w:val="both"/>
        <w:rPr>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Pr="00136193">
        <w:rPr>
          <w:sz w:val="28"/>
          <w:szCs w:val="28"/>
          <w:lang w:val="uk-UA"/>
        </w:rPr>
        <w:t xml:space="preserve">нагадує.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lastRenderedPageBreak/>
        <w:t xml:space="preserve">Сервіс «Пульс» приймає звернення фізичних осіб та суб’єктів господарювання (далі – Заявники) щодо неправомірних дій або бездіяльності працівників податкової служби, а також про можливі корупційні дії з їхнього боку (далі – Інформація).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Для надання Інформації необхідно здійснити такі кроки: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1. Набрати номер телефону 0 800 501 007 (безкоштовно зі стаціонарних телефонів), або 0 500 501 007 (</w:t>
      </w:r>
      <w:proofErr w:type="spellStart"/>
      <w:r w:rsidRPr="00136193">
        <w:rPr>
          <w:sz w:val="28"/>
          <w:szCs w:val="28"/>
          <w:lang w:val="uk-UA"/>
        </w:rPr>
        <w:t>Vodafone</w:t>
      </w:r>
      <w:proofErr w:type="spellEnd"/>
      <w:r w:rsidRPr="00136193">
        <w:rPr>
          <w:sz w:val="28"/>
          <w:szCs w:val="28"/>
          <w:lang w:val="uk-UA"/>
        </w:rPr>
        <w:t>), або 0 770 501 007 (Київстар), або 0 730 501 007 (</w:t>
      </w:r>
      <w:proofErr w:type="spellStart"/>
      <w:r w:rsidRPr="00136193">
        <w:rPr>
          <w:sz w:val="28"/>
          <w:szCs w:val="28"/>
          <w:lang w:val="uk-UA"/>
        </w:rPr>
        <w:t>Lifecell</w:t>
      </w:r>
      <w:proofErr w:type="spellEnd"/>
      <w:r w:rsidRPr="00136193">
        <w:rPr>
          <w:sz w:val="28"/>
          <w:szCs w:val="28"/>
          <w:lang w:val="uk-UA"/>
        </w:rPr>
        <w:t xml:space="preserve">) (вартість дзвінка згідно з тарифним планом абонента).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2. Прослухавши інтерактивний голосовий автовідповідач з 8 год 00 хв до 19 год 00 хв, у п’ятницю з 8 год 00 хв до 18 год 00 хв (крім суботи та неділі) – послідовно обрати напрямок «5» та натиснути 1.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3. Зачекати з’єднання з працівником та залишити Інформацію.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При наданні Інформації назвати своє прізвище, ім’я, по батькові (найменування суб’єкта господарювання), контактний телефон, місце проживання/реєстрації, а також прізвище, ім’я, по батькові та посаду працівника органу ДПС, з яким пов’язана подія, дата, місце і суть події, конкретні обставини, зауваження, прохання чи вимоги. Якщо Заявник не бажає називати своє прізвище, ім’я, по батькові, місце проживання/реєстрації, Інформація реєструється як анонімна.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У разі звернення представника Заявника обов’язково надаються відомості стосовно його повноважень здійснювати представництво законних інтересів та ведення справ Заявника, пов’язаних із сплатою податків, на підставі закону або довіреності. Якщо представник Заявника не надає такі дані, Інформація на сервіс «Пульс» не приймається.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4. У неробочий час з 19 год 00 хв до 08 год 00 хв, у п’ятницю з 18 год 00 хв (також субота та неділя) Інформацію можна залишити на інтерактивний автовідповідач.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Також Інформацію можна надіслати на електронну пошту </w:t>
      </w:r>
      <w:hyperlink r:id="rId17" w:history="1">
        <w:r w:rsidRPr="00136193">
          <w:rPr>
            <w:rStyle w:val="a6"/>
            <w:rFonts w:eastAsiaTheme="majorEastAsia"/>
            <w:sz w:val="28"/>
            <w:szCs w:val="28"/>
            <w:lang w:val="uk-UA"/>
          </w:rPr>
          <w:t>idd@tax.gov.ua</w:t>
        </w:r>
      </w:hyperlink>
      <w:r w:rsidRPr="00136193">
        <w:rPr>
          <w:sz w:val="28"/>
          <w:szCs w:val="28"/>
          <w:lang w:val="uk-UA"/>
        </w:rPr>
        <w:t xml:space="preserve">.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Звертаємо увагу, що реєструючи звернення Заявник дає згоду на запис розмови технічними засобами та обробку і використання персональних даних згідно із законодавством.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Про результати розгляду Інформації Заявники повідомляються невідкладно або протягом 3 робочих днів. Якщо інформація потребує додаткового розгляду, то загальний термін її опрацювання може бути подовжено. </w:t>
      </w:r>
    </w:p>
    <w:p w:rsidR="005F280B" w:rsidRPr="00136193" w:rsidRDefault="005F280B" w:rsidP="006E79AC">
      <w:pPr>
        <w:pStyle w:val="1"/>
        <w:spacing w:before="360" w:beforeAutospacing="0" w:after="360" w:afterAutospacing="0"/>
        <w:ind w:firstLine="709"/>
        <w:jc w:val="center"/>
        <w:rPr>
          <w:b w:val="0"/>
          <w:sz w:val="28"/>
          <w:szCs w:val="28"/>
          <w:lang w:val="uk-UA"/>
        </w:rPr>
      </w:pPr>
    </w:p>
    <w:p w:rsidR="00AF0759" w:rsidRPr="00136193" w:rsidRDefault="00AF0759" w:rsidP="006E79AC">
      <w:pPr>
        <w:pStyle w:val="1"/>
        <w:spacing w:before="360" w:beforeAutospacing="0" w:after="360" w:afterAutospacing="0"/>
        <w:ind w:firstLine="709"/>
        <w:jc w:val="center"/>
        <w:rPr>
          <w:b w:val="0"/>
          <w:sz w:val="28"/>
          <w:szCs w:val="28"/>
          <w:lang w:val="uk-UA"/>
        </w:rPr>
      </w:pPr>
      <w:r w:rsidRPr="00136193">
        <w:rPr>
          <w:sz w:val="28"/>
          <w:szCs w:val="28"/>
          <w:lang w:val="uk-UA"/>
        </w:rPr>
        <w:t>Комунікаційна податкова платформа – завжди оперативно, завжди результат!</w:t>
      </w:r>
    </w:p>
    <w:p w:rsidR="00AF0759" w:rsidRPr="00136193" w:rsidRDefault="00AF0759" w:rsidP="006E79AC">
      <w:pPr>
        <w:spacing w:after="0" w:line="240" w:lineRule="auto"/>
        <w:ind w:firstLine="709"/>
        <w:rPr>
          <w:rFonts w:ascii="Times New Roman" w:hAnsi="Times New Roman" w:cs="Times New Roman"/>
          <w:sz w:val="28"/>
          <w:szCs w:val="28"/>
          <w:lang w:val="uk-UA"/>
        </w:rPr>
      </w:pPr>
      <w:r w:rsidRPr="00136193">
        <w:rPr>
          <w:rFonts w:ascii="Times New Roman" w:hAnsi="Times New Roman" w:cs="Times New Roman"/>
          <w:noProof/>
          <w:sz w:val="28"/>
          <w:szCs w:val="28"/>
          <w:lang w:val="uk-UA" w:eastAsia="uk-UA"/>
        </w:rPr>
        <w:lastRenderedPageBreak/>
        <w:drawing>
          <wp:inline distT="0" distB="0" distL="0" distR="0">
            <wp:extent cx="5073650" cy="3586845"/>
            <wp:effectExtent l="19050" t="0" r="0" b="0"/>
            <wp:docPr id="61" name="Рисунок 61" descr="Комунікаційна податкова платформа –  завжди оперативно, завжди результ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омунікаційна податкова платформа –  завжди оперативно, завжди результат!"/>
                    <pic:cNvPicPr>
                      <a:picLocks noChangeAspect="1" noChangeArrowheads="1"/>
                    </pic:cNvPicPr>
                  </pic:nvPicPr>
                  <pic:blipFill>
                    <a:blip r:embed="rId18" cstate="print"/>
                    <a:srcRect/>
                    <a:stretch>
                      <a:fillRect/>
                    </a:stretch>
                  </pic:blipFill>
                  <pic:spPr bwMode="auto">
                    <a:xfrm>
                      <a:off x="0" y="0"/>
                      <a:ext cx="5075309" cy="3588018"/>
                    </a:xfrm>
                    <a:prstGeom prst="rect">
                      <a:avLst/>
                    </a:prstGeom>
                    <a:noFill/>
                    <a:ln w="9525">
                      <a:noFill/>
                      <a:miter lim="800000"/>
                      <a:headEnd/>
                      <a:tailEnd/>
                    </a:ln>
                  </pic:spPr>
                </pic:pic>
              </a:graphicData>
            </a:graphic>
          </wp:inline>
        </w:drawing>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Головне управління ДПС у Дніпропетровській області відкрите до діалогу з бізнес-асоціаціями та інститутами громадянського суспільства, а також інформаційної підтримки платників.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Комунікаційна податкова платформа Головного управління ДПС у Дніпропетровській області (далі – КПП) – це комфортний формат комунікації податкових органів, бізнесу та громадськості, який є ефективним способом оперативного розгляду важливих питань платників податків.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Маєте питання?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Потребуєте детальних роз’яснень законодавства?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Необхідно швидко вирішити нагальні питання податкової сфери?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Є пропозиції щодо необхідності проведення певних заходів за визначеною тематикою?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Звертайтесь на КПП!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Звернення від представників бізнесу та громадськості приймаються на електронну скриньку dp.ikc@tax.gov.ua.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Модернізація інфраструктури та розвиток цифрових сервісів допомагають податковій службі забезпечувати комфортну та якісну підтримку платників податків. </w:t>
      </w:r>
    </w:p>
    <w:p w:rsidR="00AF0759" w:rsidRPr="00136193" w:rsidRDefault="00AF0759" w:rsidP="006E79AC">
      <w:pPr>
        <w:pStyle w:val="a3"/>
        <w:spacing w:before="0" w:beforeAutospacing="0" w:after="0" w:afterAutospacing="0"/>
        <w:ind w:firstLine="709"/>
        <w:jc w:val="both"/>
        <w:rPr>
          <w:sz w:val="28"/>
          <w:szCs w:val="28"/>
          <w:lang w:val="uk-UA"/>
        </w:rPr>
      </w:pPr>
      <w:r w:rsidRPr="00136193">
        <w:rPr>
          <w:sz w:val="28"/>
          <w:szCs w:val="28"/>
          <w:lang w:val="uk-UA"/>
        </w:rPr>
        <w:t xml:space="preserve">КПП – це прямий діалог з податковою, це завжди швидко та результативно! </w:t>
      </w:r>
    </w:p>
    <w:p w:rsidR="00AF0759" w:rsidRPr="00136193" w:rsidRDefault="00AF0759" w:rsidP="006E79AC">
      <w:pPr>
        <w:spacing w:after="0" w:line="240" w:lineRule="auto"/>
        <w:ind w:firstLine="709"/>
        <w:jc w:val="center"/>
        <w:rPr>
          <w:rFonts w:ascii="Times New Roman" w:hAnsi="Times New Roman" w:cs="Times New Roman"/>
          <w:b/>
          <w:sz w:val="28"/>
          <w:szCs w:val="28"/>
          <w:lang w:val="uk-UA"/>
        </w:rPr>
      </w:pPr>
      <w:bookmarkStart w:id="0" w:name="_GoBack"/>
      <w:bookmarkEnd w:id="0"/>
    </w:p>
    <w:tbl>
      <w:tblPr>
        <w:tblStyle w:val="a9"/>
        <w:tblW w:w="0" w:type="auto"/>
        <w:tblLook w:val="04A0" w:firstRow="1" w:lastRow="0" w:firstColumn="1" w:lastColumn="0" w:noHBand="0" w:noVBand="1"/>
      </w:tblPr>
      <w:tblGrid>
        <w:gridCol w:w="9082"/>
      </w:tblGrid>
      <w:tr w:rsidR="00AF0759" w:rsidRPr="00136193" w:rsidTr="00AF0759">
        <w:trPr>
          <w:trHeight w:val="1571"/>
        </w:trPr>
        <w:tc>
          <w:tcPr>
            <w:tcW w:w="9082" w:type="dxa"/>
            <w:tcBorders>
              <w:top w:val="nil"/>
              <w:left w:val="nil"/>
              <w:bottom w:val="nil"/>
              <w:right w:val="nil"/>
            </w:tcBorders>
          </w:tcPr>
          <w:p w:rsidR="00AF0759" w:rsidRPr="00136193" w:rsidRDefault="00AF0759" w:rsidP="006E79AC">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Відділ комунікацій з громадськістю </w:t>
            </w:r>
          </w:p>
          <w:p w:rsidR="00AF0759" w:rsidRPr="00136193" w:rsidRDefault="00AF0759" w:rsidP="006E79AC">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управління інформаційної взаємодії </w:t>
            </w:r>
          </w:p>
          <w:p w:rsidR="00AF0759" w:rsidRPr="00136193" w:rsidRDefault="00AF0759" w:rsidP="006E79AC">
            <w:pPr>
              <w:pStyle w:val="a3"/>
              <w:spacing w:before="0" w:beforeAutospacing="0" w:after="0" w:afterAutospacing="0"/>
              <w:ind w:firstLine="709"/>
              <w:jc w:val="both"/>
              <w:rPr>
                <w:bCs/>
                <w:kern w:val="36"/>
                <w:sz w:val="28"/>
                <w:szCs w:val="28"/>
              </w:rPr>
            </w:pPr>
            <w:r w:rsidRPr="00136193">
              <w:rPr>
                <w:bCs/>
                <w:kern w:val="36"/>
                <w:sz w:val="28"/>
                <w:szCs w:val="28"/>
              </w:rPr>
              <w:t xml:space="preserve">Головного </w:t>
            </w:r>
            <w:proofErr w:type="spellStart"/>
            <w:r w:rsidRPr="00136193">
              <w:rPr>
                <w:bCs/>
                <w:kern w:val="36"/>
                <w:sz w:val="28"/>
                <w:szCs w:val="28"/>
              </w:rPr>
              <w:t>управління</w:t>
            </w:r>
            <w:proofErr w:type="spellEnd"/>
            <w:r w:rsidRPr="00136193">
              <w:rPr>
                <w:bCs/>
                <w:kern w:val="36"/>
                <w:sz w:val="28"/>
                <w:szCs w:val="28"/>
              </w:rPr>
              <w:t xml:space="preserve"> ДПС у </w:t>
            </w:r>
            <w:proofErr w:type="spellStart"/>
            <w:r w:rsidRPr="00136193">
              <w:rPr>
                <w:bCs/>
                <w:kern w:val="36"/>
                <w:sz w:val="28"/>
                <w:szCs w:val="28"/>
              </w:rPr>
              <w:t>Дніпропетровській</w:t>
            </w:r>
            <w:proofErr w:type="spellEnd"/>
            <w:r w:rsidRPr="00136193">
              <w:rPr>
                <w:bCs/>
                <w:kern w:val="36"/>
                <w:sz w:val="28"/>
                <w:szCs w:val="28"/>
              </w:rPr>
              <w:t xml:space="preserve"> </w:t>
            </w:r>
            <w:proofErr w:type="spellStart"/>
            <w:r w:rsidRPr="00136193">
              <w:rPr>
                <w:bCs/>
                <w:kern w:val="36"/>
                <w:sz w:val="28"/>
                <w:szCs w:val="28"/>
              </w:rPr>
              <w:t>області</w:t>
            </w:r>
            <w:proofErr w:type="spellEnd"/>
            <w:r w:rsidRPr="00136193">
              <w:rPr>
                <w:bCs/>
                <w:kern w:val="36"/>
                <w:sz w:val="28"/>
                <w:szCs w:val="28"/>
              </w:rPr>
              <w:t xml:space="preserve"> </w:t>
            </w:r>
          </w:p>
          <w:p w:rsidR="00AF0759" w:rsidRPr="00136193" w:rsidRDefault="00AF0759" w:rsidP="006E79AC">
            <w:pPr>
              <w:pStyle w:val="a3"/>
              <w:spacing w:before="0" w:beforeAutospacing="0" w:after="0" w:afterAutospacing="0"/>
              <w:ind w:firstLine="709"/>
              <w:jc w:val="both"/>
              <w:rPr>
                <w:bCs/>
                <w:kern w:val="36"/>
                <w:sz w:val="28"/>
                <w:szCs w:val="28"/>
              </w:rPr>
            </w:pPr>
            <w:r w:rsidRPr="00136193">
              <w:rPr>
                <w:bCs/>
                <w:kern w:val="36"/>
                <w:sz w:val="28"/>
                <w:szCs w:val="28"/>
              </w:rPr>
              <w:t>(</w:t>
            </w:r>
            <w:proofErr w:type="spellStart"/>
            <w:r w:rsidRPr="00136193">
              <w:rPr>
                <w:bCs/>
                <w:kern w:val="36"/>
                <w:sz w:val="28"/>
                <w:szCs w:val="28"/>
              </w:rPr>
              <w:t>територія</w:t>
            </w:r>
            <w:proofErr w:type="spellEnd"/>
            <w:r w:rsidRPr="00136193">
              <w:rPr>
                <w:bCs/>
                <w:kern w:val="36"/>
                <w:sz w:val="28"/>
                <w:szCs w:val="28"/>
              </w:rPr>
              <w:t xml:space="preserve"> </w:t>
            </w:r>
            <w:proofErr w:type="spellStart"/>
            <w:r w:rsidRPr="00136193">
              <w:rPr>
                <w:bCs/>
                <w:kern w:val="36"/>
                <w:sz w:val="28"/>
                <w:szCs w:val="28"/>
              </w:rPr>
              <w:t>обслуговування</w:t>
            </w:r>
            <w:proofErr w:type="spellEnd"/>
            <w:r w:rsidRPr="00136193">
              <w:rPr>
                <w:bCs/>
                <w:kern w:val="36"/>
                <w:sz w:val="28"/>
                <w:szCs w:val="28"/>
              </w:rPr>
              <w:t xml:space="preserve">: </w:t>
            </w:r>
            <w:proofErr w:type="spellStart"/>
            <w:r w:rsidRPr="00136193">
              <w:rPr>
                <w:bCs/>
                <w:kern w:val="36"/>
                <w:sz w:val="28"/>
                <w:szCs w:val="28"/>
              </w:rPr>
              <w:t>Нікопольсь</w:t>
            </w:r>
            <w:r w:rsidRPr="00136193">
              <w:rPr>
                <w:bCs/>
                <w:kern w:val="36"/>
                <w:sz w:val="28"/>
                <w:szCs w:val="28"/>
                <w:lang w:val="en-US"/>
              </w:rPr>
              <w:t>кий</w:t>
            </w:r>
            <w:proofErr w:type="spellEnd"/>
            <w:r w:rsidRPr="00136193">
              <w:rPr>
                <w:bCs/>
                <w:kern w:val="36"/>
                <w:sz w:val="28"/>
                <w:szCs w:val="28"/>
                <w:lang w:val="en-US"/>
              </w:rPr>
              <w:t xml:space="preserve"> </w:t>
            </w:r>
            <w:proofErr w:type="spellStart"/>
            <w:r w:rsidRPr="00136193">
              <w:rPr>
                <w:bCs/>
                <w:kern w:val="36"/>
                <w:sz w:val="28"/>
                <w:szCs w:val="28"/>
                <w:lang w:val="uk-UA"/>
              </w:rPr>
              <w:t>райо</w:t>
            </w:r>
            <w:proofErr w:type="spellEnd"/>
            <w:r w:rsidRPr="00136193">
              <w:rPr>
                <w:bCs/>
                <w:kern w:val="36"/>
                <w:sz w:val="28"/>
                <w:szCs w:val="28"/>
                <w:lang w:val="en-US"/>
              </w:rPr>
              <w:t>н</w:t>
            </w:r>
            <w:r w:rsidRPr="00136193">
              <w:rPr>
                <w:bCs/>
                <w:kern w:val="36"/>
                <w:sz w:val="28"/>
                <w:szCs w:val="28"/>
              </w:rPr>
              <w:t>)</w:t>
            </w:r>
          </w:p>
        </w:tc>
      </w:tr>
    </w:tbl>
    <w:p w:rsidR="005679F7" w:rsidRPr="00136193" w:rsidRDefault="005679F7" w:rsidP="006E79AC">
      <w:pPr>
        <w:spacing w:after="0" w:line="240" w:lineRule="auto"/>
        <w:ind w:firstLine="709"/>
        <w:jc w:val="both"/>
        <w:rPr>
          <w:rFonts w:ascii="Times New Roman" w:hAnsi="Times New Roman" w:cs="Times New Roman"/>
          <w:sz w:val="28"/>
          <w:szCs w:val="28"/>
          <w:lang w:val="uk-UA"/>
        </w:rPr>
      </w:pPr>
    </w:p>
    <w:sectPr w:rsidR="005679F7" w:rsidRPr="00136193" w:rsidSect="00610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C338D"/>
    <w:multiLevelType w:val="multilevel"/>
    <w:tmpl w:val="E5ACA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880A87"/>
    <w:multiLevelType w:val="multilevel"/>
    <w:tmpl w:val="7680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0025D5"/>
    <w:rsid w:val="000025D5"/>
    <w:rsid w:val="00104D75"/>
    <w:rsid w:val="00131B7A"/>
    <w:rsid w:val="00136193"/>
    <w:rsid w:val="001C5AC3"/>
    <w:rsid w:val="00241D8D"/>
    <w:rsid w:val="0047589D"/>
    <w:rsid w:val="004B4934"/>
    <w:rsid w:val="004C21C1"/>
    <w:rsid w:val="005679F7"/>
    <w:rsid w:val="00582D4E"/>
    <w:rsid w:val="005F280B"/>
    <w:rsid w:val="00610030"/>
    <w:rsid w:val="006E79AC"/>
    <w:rsid w:val="00710C0E"/>
    <w:rsid w:val="00747444"/>
    <w:rsid w:val="007C483D"/>
    <w:rsid w:val="00AF0759"/>
    <w:rsid w:val="00B122D8"/>
    <w:rsid w:val="00B2307E"/>
    <w:rsid w:val="00BC170D"/>
    <w:rsid w:val="00CE3A38"/>
    <w:rsid w:val="00D16380"/>
    <w:rsid w:val="00F87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6036AA-9AF0-411F-9CD0-AE55D003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30"/>
  </w:style>
  <w:style w:type="paragraph" w:styleId="1">
    <w:name w:val="heading 1"/>
    <w:basedOn w:val="a"/>
    <w:link w:val="10"/>
    <w:uiPriority w:val="9"/>
    <w:qFormat/>
    <w:rsid w:val="000025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5D5"/>
    <w:rPr>
      <w:rFonts w:ascii="Times New Roman" w:eastAsia="Times New Roman" w:hAnsi="Times New Roman" w:cs="Times New Roman"/>
      <w:b/>
      <w:bCs/>
      <w:kern w:val="36"/>
      <w:sz w:val="48"/>
      <w:szCs w:val="48"/>
      <w:lang w:eastAsia="ru-RU"/>
    </w:rPr>
  </w:style>
  <w:style w:type="paragraph" w:styleId="a3">
    <w:name w:val="Normal (Web)"/>
    <w:aliases w:val="Обычный (Web),Обычный (Web) Знак Знак Знак Знак Знак Знак Знак1,Знак1 Знак Знак,Знак1 Знак Знак1,Обычный (Web)1,Обычный (веб)1,Обычный (веб)2,Звичайний (веб) Знак,Обычный (Web)11,Звичайний (веб) Знак Знак Знак,Знак1,Зна,Знак1 Знак,Зн,З"/>
    <w:basedOn w:val="a"/>
    <w:link w:val="11"/>
    <w:uiPriority w:val="99"/>
    <w:unhideWhenUsed/>
    <w:qFormat/>
    <w:rsid w:val="00002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025D5"/>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025D5"/>
    <w:rPr>
      <w:rFonts w:ascii="Tahoma" w:hAnsi="Tahoma" w:cs="Tahoma"/>
      <w:sz w:val="16"/>
      <w:szCs w:val="16"/>
    </w:rPr>
  </w:style>
  <w:style w:type="character" w:styleId="a6">
    <w:name w:val="Hyperlink"/>
    <w:basedOn w:val="a0"/>
    <w:uiPriority w:val="99"/>
    <w:semiHidden/>
    <w:unhideWhenUsed/>
    <w:rsid w:val="000025D5"/>
    <w:rPr>
      <w:color w:val="0000FF"/>
      <w:u w:val="single"/>
    </w:rPr>
  </w:style>
  <w:style w:type="character" w:styleId="a7">
    <w:name w:val="Emphasis"/>
    <w:basedOn w:val="a0"/>
    <w:uiPriority w:val="20"/>
    <w:qFormat/>
    <w:rsid w:val="000025D5"/>
    <w:rPr>
      <w:i/>
      <w:iCs/>
    </w:rPr>
  </w:style>
  <w:style w:type="character" w:styleId="a8">
    <w:name w:val="Strong"/>
    <w:basedOn w:val="a0"/>
    <w:uiPriority w:val="22"/>
    <w:qFormat/>
    <w:rsid w:val="00BC170D"/>
    <w:rPr>
      <w:b/>
      <w:bCs/>
    </w:rPr>
  </w:style>
  <w:style w:type="character" w:customStyle="1" w:styleId="11">
    <w:name w:val="Звичайний (веб) Знак1"/>
    <w:aliases w:val="Обычный (Web) Знак,Обычный (Web) Знак Знак Знак Знак Знак Знак Знак1 Знак,Знак1 Знак Знак Знак,Знак1 Знак Знак1 Знак,Обычный (Web)1 Знак,Обычный (веб)1 Знак,Обычный (веб)2 Знак,Звичайний (веб) Знак Знак,Обычный (Web)11 Знак,Зн Знак"/>
    <w:link w:val="a3"/>
    <w:uiPriority w:val="99"/>
    <w:qFormat/>
    <w:locked/>
    <w:rsid w:val="005679F7"/>
    <w:rPr>
      <w:rFonts w:ascii="Times New Roman" w:eastAsia="Times New Roman" w:hAnsi="Times New Roman" w:cs="Times New Roman"/>
      <w:sz w:val="24"/>
      <w:szCs w:val="24"/>
      <w:lang w:eastAsia="ru-RU"/>
    </w:rPr>
  </w:style>
  <w:style w:type="table" w:styleId="a9">
    <w:name w:val="Table Grid"/>
    <w:basedOn w:val="a1"/>
    <w:uiPriority w:val="59"/>
    <w:qFormat/>
    <w:rsid w:val="00567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6508">
      <w:bodyDiv w:val="1"/>
      <w:marLeft w:val="0"/>
      <w:marRight w:val="0"/>
      <w:marTop w:val="0"/>
      <w:marBottom w:val="0"/>
      <w:divBdr>
        <w:top w:val="none" w:sz="0" w:space="0" w:color="auto"/>
        <w:left w:val="none" w:sz="0" w:space="0" w:color="auto"/>
        <w:bottom w:val="none" w:sz="0" w:space="0" w:color="auto"/>
        <w:right w:val="none" w:sz="0" w:space="0" w:color="auto"/>
      </w:divBdr>
      <w:divsChild>
        <w:div w:id="1786266185">
          <w:marLeft w:val="0"/>
          <w:marRight w:val="0"/>
          <w:marTop w:val="0"/>
          <w:marBottom w:val="0"/>
          <w:divBdr>
            <w:top w:val="none" w:sz="0" w:space="0" w:color="auto"/>
            <w:left w:val="none" w:sz="0" w:space="0" w:color="auto"/>
            <w:bottom w:val="none" w:sz="0" w:space="0" w:color="auto"/>
            <w:right w:val="none" w:sz="0" w:space="0" w:color="auto"/>
          </w:divBdr>
          <w:divsChild>
            <w:div w:id="107555979">
              <w:marLeft w:val="0"/>
              <w:marRight w:val="0"/>
              <w:marTop w:val="0"/>
              <w:marBottom w:val="0"/>
              <w:divBdr>
                <w:top w:val="none" w:sz="0" w:space="0" w:color="auto"/>
                <w:left w:val="none" w:sz="0" w:space="0" w:color="auto"/>
                <w:bottom w:val="none" w:sz="0" w:space="0" w:color="auto"/>
                <w:right w:val="none" w:sz="0" w:space="0" w:color="auto"/>
              </w:divBdr>
            </w:div>
          </w:divsChild>
        </w:div>
        <w:div w:id="1287397482">
          <w:marLeft w:val="0"/>
          <w:marRight w:val="0"/>
          <w:marTop w:val="0"/>
          <w:marBottom w:val="0"/>
          <w:divBdr>
            <w:top w:val="none" w:sz="0" w:space="0" w:color="auto"/>
            <w:left w:val="none" w:sz="0" w:space="0" w:color="auto"/>
            <w:bottom w:val="none" w:sz="0" w:space="0" w:color="auto"/>
            <w:right w:val="none" w:sz="0" w:space="0" w:color="auto"/>
          </w:divBdr>
          <w:divsChild>
            <w:div w:id="1140659140">
              <w:marLeft w:val="0"/>
              <w:marRight w:val="0"/>
              <w:marTop w:val="0"/>
              <w:marBottom w:val="0"/>
              <w:divBdr>
                <w:top w:val="none" w:sz="0" w:space="0" w:color="auto"/>
                <w:left w:val="none" w:sz="0" w:space="0" w:color="auto"/>
                <w:bottom w:val="none" w:sz="0" w:space="0" w:color="auto"/>
                <w:right w:val="none" w:sz="0" w:space="0" w:color="auto"/>
              </w:divBdr>
              <w:divsChild>
                <w:div w:id="199255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1232">
      <w:bodyDiv w:val="1"/>
      <w:marLeft w:val="0"/>
      <w:marRight w:val="0"/>
      <w:marTop w:val="0"/>
      <w:marBottom w:val="0"/>
      <w:divBdr>
        <w:top w:val="none" w:sz="0" w:space="0" w:color="auto"/>
        <w:left w:val="none" w:sz="0" w:space="0" w:color="auto"/>
        <w:bottom w:val="none" w:sz="0" w:space="0" w:color="auto"/>
        <w:right w:val="none" w:sz="0" w:space="0" w:color="auto"/>
      </w:divBdr>
      <w:divsChild>
        <w:div w:id="1602640728">
          <w:marLeft w:val="0"/>
          <w:marRight w:val="0"/>
          <w:marTop w:val="0"/>
          <w:marBottom w:val="0"/>
          <w:divBdr>
            <w:top w:val="none" w:sz="0" w:space="0" w:color="auto"/>
            <w:left w:val="none" w:sz="0" w:space="0" w:color="auto"/>
            <w:bottom w:val="none" w:sz="0" w:space="0" w:color="auto"/>
            <w:right w:val="none" w:sz="0" w:space="0" w:color="auto"/>
          </w:divBdr>
          <w:divsChild>
            <w:div w:id="1242061439">
              <w:marLeft w:val="0"/>
              <w:marRight w:val="0"/>
              <w:marTop w:val="0"/>
              <w:marBottom w:val="0"/>
              <w:divBdr>
                <w:top w:val="none" w:sz="0" w:space="0" w:color="auto"/>
                <w:left w:val="none" w:sz="0" w:space="0" w:color="auto"/>
                <w:bottom w:val="none" w:sz="0" w:space="0" w:color="auto"/>
                <w:right w:val="none" w:sz="0" w:space="0" w:color="auto"/>
              </w:divBdr>
            </w:div>
          </w:divsChild>
        </w:div>
        <w:div w:id="749545498">
          <w:marLeft w:val="0"/>
          <w:marRight w:val="0"/>
          <w:marTop w:val="0"/>
          <w:marBottom w:val="0"/>
          <w:divBdr>
            <w:top w:val="none" w:sz="0" w:space="0" w:color="auto"/>
            <w:left w:val="none" w:sz="0" w:space="0" w:color="auto"/>
            <w:bottom w:val="none" w:sz="0" w:space="0" w:color="auto"/>
            <w:right w:val="none" w:sz="0" w:space="0" w:color="auto"/>
          </w:divBdr>
          <w:divsChild>
            <w:div w:id="1439444940">
              <w:marLeft w:val="0"/>
              <w:marRight w:val="0"/>
              <w:marTop w:val="0"/>
              <w:marBottom w:val="0"/>
              <w:divBdr>
                <w:top w:val="none" w:sz="0" w:space="0" w:color="auto"/>
                <w:left w:val="none" w:sz="0" w:space="0" w:color="auto"/>
                <w:bottom w:val="none" w:sz="0" w:space="0" w:color="auto"/>
                <w:right w:val="none" w:sz="0" w:space="0" w:color="auto"/>
              </w:divBdr>
              <w:divsChild>
                <w:div w:id="178503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879">
      <w:bodyDiv w:val="1"/>
      <w:marLeft w:val="0"/>
      <w:marRight w:val="0"/>
      <w:marTop w:val="0"/>
      <w:marBottom w:val="0"/>
      <w:divBdr>
        <w:top w:val="none" w:sz="0" w:space="0" w:color="auto"/>
        <w:left w:val="none" w:sz="0" w:space="0" w:color="auto"/>
        <w:bottom w:val="none" w:sz="0" w:space="0" w:color="auto"/>
        <w:right w:val="none" w:sz="0" w:space="0" w:color="auto"/>
      </w:divBdr>
      <w:divsChild>
        <w:div w:id="798568186">
          <w:marLeft w:val="0"/>
          <w:marRight w:val="0"/>
          <w:marTop w:val="0"/>
          <w:marBottom w:val="900"/>
          <w:divBdr>
            <w:top w:val="none" w:sz="0" w:space="31" w:color="auto"/>
            <w:left w:val="none" w:sz="0" w:space="0" w:color="auto"/>
            <w:bottom w:val="single" w:sz="6" w:space="23" w:color="C2C5CB"/>
            <w:right w:val="none" w:sz="0" w:space="0" w:color="auto"/>
          </w:divBdr>
          <w:divsChild>
            <w:div w:id="1487160986">
              <w:marLeft w:val="0"/>
              <w:marRight w:val="0"/>
              <w:marTop w:val="375"/>
              <w:marBottom w:val="0"/>
              <w:divBdr>
                <w:top w:val="none" w:sz="0" w:space="0" w:color="auto"/>
                <w:left w:val="none" w:sz="0" w:space="0" w:color="auto"/>
                <w:bottom w:val="none" w:sz="0" w:space="0" w:color="auto"/>
                <w:right w:val="none" w:sz="0" w:space="0" w:color="auto"/>
              </w:divBdr>
            </w:div>
          </w:divsChild>
        </w:div>
        <w:div w:id="710616423">
          <w:marLeft w:val="0"/>
          <w:marRight w:val="0"/>
          <w:marTop w:val="0"/>
          <w:marBottom w:val="0"/>
          <w:divBdr>
            <w:top w:val="none" w:sz="0" w:space="0" w:color="auto"/>
            <w:left w:val="none" w:sz="0" w:space="0" w:color="auto"/>
            <w:bottom w:val="none" w:sz="0" w:space="0" w:color="auto"/>
            <w:right w:val="none" w:sz="0" w:space="0" w:color="auto"/>
          </w:divBdr>
          <w:divsChild>
            <w:div w:id="1019089108">
              <w:marLeft w:val="0"/>
              <w:marRight w:val="0"/>
              <w:marTop w:val="0"/>
              <w:marBottom w:val="900"/>
              <w:divBdr>
                <w:top w:val="none" w:sz="0" w:space="0" w:color="auto"/>
                <w:left w:val="none" w:sz="0" w:space="0" w:color="auto"/>
                <w:bottom w:val="none" w:sz="0" w:space="0" w:color="auto"/>
                <w:right w:val="none" w:sz="0" w:space="0" w:color="auto"/>
              </w:divBdr>
              <w:divsChild>
                <w:div w:id="13202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528">
      <w:bodyDiv w:val="1"/>
      <w:marLeft w:val="0"/>
      <w:marRight w:val="0"/>
      <w:marTop w:val="0"/>
      <w:marBottom w:val="0"/>
      <w:divBdr>
        <w:top w:val="none" w:sz="0" w:space="0" w:color="auto"/>
        <w:left w:val="none" w:sz="0" w:space="0" w:color="auto"/>
        <w:bottom w:val="none" w:sz="0" w:space="0" w:color="auto"/>
        <w:right w:val="none" w:sz="0" w:space="0" w:color="auto"/>
      </w:divBdr>
      <w:divsChild>
        <w:div w:id="74908931">
          <w:marLeft w:val="0"/>
          <w:marRight w:val="0"/>
          <w:marTop w:val="0"/>
          <w:marBottom w:val="900"/>
          <w:divBdr>
            <w:top w:val="none" w:sz="0" w:space="31" w:color="auto"/>
            <w:left w:val="none" w:sz="0" w:space="0" w:color="auto"/>
            <w:bottom w:val="single" w:sz="6" w:space="23" w:color="C2C5CB"/>
            <w:right w:val="none" w:sz="0" w:space="0" w:color="auto"/>
          </w:divBdr>
          <w:divsChild>
            <w:div w:id="383337603">
              <w:marLeft w:val="0"/>
              <w:marRight w:val="0"/>
              <w:marTop w:val="375"/>
              <w:marBottom w:val="0"/>
              <w:divBdr>
                <w:top w:val="none" w:sz="0" w:space="0" w:color="auto"/>
                <w:left w:val="none" w:sz="0" w:space="0" w:color="auto"/>
                <w:bottom w:val="none" w:sz="0" w:space="0" w:color="auto"/>
                <w:right w:val="none" w:sz="0" w:space="0" w:color="auto"/>
              </w:divBdr>
            </w:div>
          </w:divsChild>
        </w:div>
        <w:div w:id="1948996494">
          <w:marLeft w:val="0"/>
          <w:marRight w:val="0"/>
          <w:marTop w:val="0"/>
          <w:marBottom w:val="0"/>
          <w:divBdr>
            <w:top w:val="none" w:sz="0" w:space="0" w:color="auto"/>
            <w:left w:val="none" w:sz="0" w:space="0" w:color="auto"/>
            <w:bottom w:val="none" w:sz="0" w:space="0" w:color="auto"/>
            <w:right w:val="none" w:sz="0" w:space="0" w:color="auto"/>
          </w:divBdr>
          <w:divsChild>
            <w:div w:id="1295062007">
              <w:marLeft w:val="0"/>
              <w:marRight w:val="0"/>
              <w:marTop w:val="0"/>
              <w:marBottom w:val="900"/>
              <w:divBdr>
                <w:top w:val="none" w:sz="0" w:space="0" w:color="auto"/>
                <w:left w:val="none" w:sz="0" w:space="0" w:color="auto"/>
                <w:bottom w:val="none" w:sz="0" w:space="0" w:color="auto"/>
                <w:right w:val="none" w:sz="0" w:space="0" w:color="auto"/>
              </w:divBdr>
              <w:divsChild>
                <w:div w:id="14925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6144">
      <w:bodyDiv w:val="1"/>
      <w:marLeft w:val="0"/>
      <w:marRight w:val="0"/>
      <w:marTop w:val="0"/>
      <w:marBottom w:val="0"/>
      <w:divBdr>
        <w:top w:val="none" w:sz="0" w:space="0" w:color="auto"/>
        <w:left w:val="none" w:sz="0" w:space="0" w:color="auto"/>
        <w:bottom w:val="none" w:sz="0" w:space="0" w:color="auto"/>
        <w:right w:val="none" w:sz="0" w:space="0" w:color="auto"/>
      </w:divBdr>
      <w:divsChild>
        <w:div w:id="366368998">
          <w:marLeft w:val="0"/>
          <w:marRight w:val="0"/>
          <w:marTop w:val="0"/>
          <w:marBottom w:val="0"/>
          <w:divBdr>
            <w:top w:val="none" w:sz="0" w:space="0" w:color="auto"/>
            <w:left w:val="none" w:sz="0" w:space="0" w:color="auto"/>
            <w:bottom w:val="none" w:sz="0" w:space="0" w:color="auto"/>
            <w:right w:val="none" w:sz="0" w:space="0" w:color="auto"/>
          </w:divBdr>
          <w:divsChild>
            <w:div w:id="1858882242">
              <w:marLeft w:val="0"/>
              <w:marRight w:val="0"/>
              <w:marTop w:val="0"/>
              <w:marBottom w:val="0"/>
              <w:divBdr>
                <w:top w:val="none" w:sz="0" w:space="0" w:color="auto"/>
                <w:left w:val="none" w:sz="0" w:space="0" w:color="auto"/>
                <w:bottom w:val="none" w:sz="0" w:space="0" w:color="auto"/>
                <w:right w:val="none" w:sz="0" w:space="0" w:color="auto"/>
              </w:divBdr>
            </w:div>
          </w:divsChild>
        </w:div>
        <w:div w:id="1484616238">
          <w:marLeft w:val="0"/>
          <w:marRight w:val="0"/>
          <w:marTop w:val="0"/>
          <w:marBottom w:val="0"/>
          <w:divBdr>
            <w:top w:val="none" w:sz="0" w:space="0" w:color="auto"/>
            <w:left w:val="none" w:sz="0" w:space="0" w:color="auto"/>
            <w:bottom w:val="none" w:sz="0" w:space="0" w:color="auto"/>
            <w:right w:val="none" w:sz="0" w:space="0" w:color="auto"/>
          </w:divBdr>
          <w:divsChild>
            <w:div w:id="1591741009">
              <w:marLeft w:val="0"/>
              <w:marRight w:val="0"/>
              <w:marTop w:val="0"/>
              <w:marBottom w:val="0"/>
              <w:divBdr>
                <w:top w:val="none" w:sz="0" w:space="0" w:color="auto"/>
                <w:left w:val="none" w:sz="0" w:space="0" w:color="auto"/>
                <w:bottom w:val="none" w:sz="0" w:space="0" w:color="auto"/>
                <w:right w:val="none" w:sz="0" w:space="0" w:color="auto"/>
              </w:divBdr>
              <w:divsChild>
                <w:div w:id="2621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1540">
      <w:bodyDiv w:val="1"/>
      <w:marLeft w:val="0"/>
      <w:marRight w:val="0"/>
      <w:marTop w:val="0"/>
      <w:marBottom w:val="0"/>
      <w:divBdr>
        <w:top w:val="none" w:sz="0" w:space="0" w:color="auto"/>
        <w:left w:val="none" w:sz="0" w:space="0" w:color="auto"/>
        <w:bottom w:val="none" w:sz="0" w:space="0" w:color="auto"/>
        <w:right w:val="none" w:sz="0" w:space="0" w:color="auto"/>
      </w:divBdr>
      <w:divsChild>
        <w:div w:id="949169767">
          <w:marLeft w:val="0"/>
          <w:marRight w:val="0"/>
          <w:marTop w:val="0"/>
          <w:marBottom w:val="0"/>
          <w:divBdr>
            <w:top w:val="none" w:sz="0" w:space="0" w:color="auto"/>
            <w:left w:val="none" w:sz="0" w:space="0" w:color="auto"/>
            <w:bottom w:val="none" w:sz="0" w:space="0" w:color="auto"/>
            <w:right w:val="none" w:sz="0" w:space="0" w:color="auto"/>
          </w:divBdr>
          <w:divsChild>
            <w:div w:id="2028290391">
              <w:marLeft w:val="0"/>
              <w:marRight w:val="0"/>
              <w:marTop w:val="0"/>
              <w:marBottom w:val="0"/>
              <w:divBdr>
                <w:top w:val="none" w:sz="0" w:space="0" w:color="auto"/>
                <w:left w:val="none" w:sz="0" w:space="0" w:color="auto"/>
                <w:bottom w:val="none" w:sz="0" w:space="0" w:color="auto"/>
                <w:right w:val="none" w:sz="0" w:space="0" w:color="auto"/>
              </w:divBdr>
            </w:div>
          </w:divsChild>
        </w:div>
        <w:div w:id="1993172202">
          <w:marLeft w:val="0"/>
          <w:marRight w:val="0"/>
          <w:marTop w:val="0"/>
          <w:marBottom w:val="0"/>
          <w:divBdr>
            <w:top w:val="none" w:sz="0" w:space="0" w:color="auto"/>
            <w:left w:val="none" w:sz="0" w:space="0" w:color="auto"/>
            <w:bottom w:val="none" w:sz="0" w:space="0" w:color="auto"/>
            <w:right w:val="none" w:sz="0" w:space="0" w:color="auto"/>
          </w:divBdr>
          <w:divsChild>
            <w:div w:id="2146772030">
              <w:marLeft w:val="0"/>
              <w:marRight w:val="0"/>
              <w:marTop w:val="0"/>
              <w:marBottom w:val="0"/>
              <w:divBdr>
                <w:top w:val="none" w:sz="0" w:space="0" w:color="auto"/>
                <w:left w:val="none" w:sz="0" w:space="0" w:color="auto"/>
                <w:bottom w:val="none" w:sz="0" w:space="0" w:color="auto"/>
                <w:right w:val="none" w:sz="0" w:space="0" w:color="auto"/>
              </w:divBdr>
              <w:divsChild>
                <w:div w:id="8979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85050">
      <w:bodyDiv w:val="1"/>
      <w:marLeft w:val="0"/>
      <w:marRight w:val="0"/>
      <w:marTop w:val="0"/>
      <w:marBottom w:val="0"/>
      <w:divBdr>
        <w:top w:val="none" w:sz="0" w:space="0" w:color="auto"/>
        <w:left w:val="none" w:sz="0" w:space="0" w:color="auto"/>
        <w:bottom w:val="none" w:sz="0" w:space="0" w:color="auto"/>
        <w:right w:val="none" w:sz="0" w:space="0" w:color="auto"/>
      </w:divBdr>
      <w:divsChild>
        <w:div w:id="619530833">
          <w:marLeft w:val="0"/>
          <w:marRight w:val="0"/>
          <w:marTop w:val="0"/>
          <w:marBottom w:val="900"/>
          <w:divBdr>
            <w:top w:val="none" w:sz="0" w:space="31" w:color="auto"/>
            <w:left w:val="none" w:sz="0" w:space="0" w:color="auto"/>
            <w:bottom w:val="single" w:sz="6" w:space="23" w:color="C2C5CB"/>
            <w:right w:val="none" w:sz="0" w:space="0" w:color="auto"/>
          </w:divBdr>
          <w:divsChild>
            <w:div w:id="1093667001">
              <w:marLeft w:val="0"/>
              <w:marRight w:val="0"/>
              <w:marTop w:val="375"/>
              <w:marBottom w:val="0"/>
              <w:divBdr>
                <w:top w:val="none" w:sz="0" w:space="0" w:color="auto"/>
                <w:left w:val="none" w:sz="0" w:space="0" w:color="auto"/>
                <w:bottom w:val="none" w:sz="0" w:space="0" w:color="auto"/>
                <w:right w:val="none" w:sz="0" w:space="0" w:color="auto"/>
              </w:divBdr>
            </w:div>
          </w:divsChild>
        </w:div>
        <w:div w:id="833957998">
          <w:marLeft w:val="0"/>
          <w:marRight w:val="0"/>
          <w:marTop w:val="0"/>
          <w:marBottom w:val="0"/>
          <w:divBdr>
            <w:top w:val="none" w:sz="0" w:space="0" w:color="auto"/>
            <w:left w:val="none" w:sz="0" w:space="0" w:color="auto"/>
            <w:bottom w:val="none" w:sz="0" w:space="0" w:color="auto"/>
            <w:right w:val="none" w:sz="0" w:space="0" w:color="auto"/>
          </w:divBdr>
          <w:divsChild>
            <w:div w:id="1163736072">
              <w:marLeft w:val="0"/>
              <w:marRight w:val="0"/>
              <w:marTop w:val="0"/>
              <w:marBottom w:val="900"/>
              <w:divBdr>
                <w:top w:val="none" w:sz="0" w:space="0" w:color="auto"/>
                <w:left w:val="none" w:sz="0" w:space="0" w:color="auto"/>
                <w:bottom w:val="none" w:sz="0" w:space="0" w:color="auto"/>
                <w:right w:val="none" w:sz="0" w:space="0" w:color="auto"/>
              </w:divBdr>
              <w:divsChild>
                <w:div w:id="90880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1678">
      <w:bodyDiv w:val="1"/>
      <w:marLeft w:val="0"/>
      <w:marRight w:val="0"/>
      <w:marTop w:val="0"/>
      <w:marBottom w:val="0"/>
      <w:divBdr>
        <w:top w:val="none" w:sz="0" w:space="0" w:color="auto"/>
        <w:left w:val="none" w:sz="0" w:space="0" w:color="auto"/>
        <w:bottom w:val="none" w:sz="0" w:space="0" w:color="auto"/>
        <w:right w:val="none" w:sz="0" w:space="0" w:color="auto"/>
      </w:divBdr>
      <w:divsChild>
        <w:div w:id="1603807206">
          <w:marLeft w:val="0"/>
          <w:marRight w:val="0"/>
          <w:marTop w:val="0"/>
          <w:marBottom w:val="900"/>
          <w:divBdr>
            <w:top w:val="none" w:sz="0" w:space="31" w:color="auto"/>
            <w:left w:val="none" w:sz="0" w:space="0" w:color="auto"/>
            <w:bottom w:val="single" w:sz="6" w:space="23" w:color="C2C5CB"/>
            <w:right w:val="none" w:sz="0" w:space="0" w:color="auto"/>
          </w:divBdr>
          <w:divsChild>
            <w:div w:id="518347818">
              <w:marLeft w:val="0"/>
              <w:marRight w:val="0"/>
              <w:marTop w:val="375"/>
              <w:marBottom w:val="0"/>
              <w:divBdr>
                <w:top w:val="none" w:sz="0" w:space="0" w:color="auto"/>
                <w:left w:val="none" w:sz="0" w:space="0" w:color="auto"/>
                <w:bottom w:val="none" w:sz="0" w:space="0" w:color="auto"/>
                <w:right w:val="none" w:sz="0" w:space="0" w:color="auto"/>
              </w:divBdr>
            </w:div>
          </w:divsChild>
        </w:div>
        <w:div w:id="1338968789">
          <w:marLeft w:val="0"/>
          <w:marRight w:val="0"/>
          <w:marTop w:val="0"/>
          <w:marBottom w:val="0"/>
          <w:divBdr>
            <w:top w:val="none" w:sz="0" w:space="0" w:color="auto"/>
            <w:left w:val="none" w:sz="0" w:space="0" w:color="auto"/>
            <w:bottom w:val="none" w:sz="0" w:space="0" w:color="auto"/>
            <w:right w:val="none" w:sz="0" w:space="0" w:color="auto"/>
          </w:divBdr>
          <w:divsChild>
            <w:div w:id="235095857">
              <w:marLeft w:val="0"/>
              <w:marRight w:val="0"/>
              <w:marTop w:val="0"/>
              <w:marBottom w:val="900"/>
              <w:divBdr>
                <w:top w:val="none" w:sz="0" w:space="0" w:color="auto"/>
                <w:left w:val="none" w:sz="0" w:space="0" w:color="auto"/>
                <w:bottom w:val="none" w:sz="0" w:space="0" w:color="auto"/>
                <w:right w:val="none" w:sz="0" w:space="0" w:color="auto"/>
              </w:divBdr>
              <w:divsChild>
                <w:div w:id="9563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70196">
      <w:bodyDiv w:val="1"/>
      <w:marLeft w:val="0"/>
      <w:marRight w:val="0"/>
      <w:marTop w:val="0"/>
      <w:marBottom w:val="0"/>
      <w:divBdr>
        <w:top w:val="none" w:sz="0" w:space="0" w:color="auto"/>
        <w:left w:val="none" w:sz="0" w:space="0" w:color="auto"/>
        <w:bottom w:val="none" w:sz="0" w:space="0" w:color="auto"/>
        <w:right w:val="none" w:sz="0" w:space="0" w:color="auto"/>
      </w:divBdr>
      <w:divsChild>
        <w:div w:id="2136629490">
          <w:marLeft w:val="0"/>
          <w:marRight w:val="0"/>
          <w:marTop w:val="0"/>
          <w:marBottom w:val="0"/>
          <w:divBdr>
            <w:top w:val="none" w:sz="0" w:space="0" w:color="auto"/>
            <w:left w:val="none" w:sz="0" w:space="0" w:color="auto"/>
            <w:bottom w:val="none" w:sz="0" w:space="0" w:color="auto"/>
            <w:right w:val="none" w:sz="0" w:space="0" w:color="auto"/>
          </w:divBdr>
          <w:divsChild>
            <w:div w:id="2010059694">
              <w:marLeft w:val="0"/>
              <w:marRight w:val="0"/>
              <w:marTop w:val="0"/>
              <w:marBottom w:val="0"/>
              <w:divBdr>
                <w:top w:val="none" w:sz="0" w:space="0" w:color="auto"/>
                <w:left w:val="none" w:sz="0" w:space="0" w:color="auto"/>
                <w:bottom w:val="none" w:sz="0" w:space="0" w:color="auto"/>
                <w:right w:val="none" w:sz="0" w:space="0" w:color="auto"/>
              </w:divBdr>
            </w:div>
          </w:divsChild>
        </w:div>
        <w:div w:id="1770663276">
          <w:marLeft w:val="0"/>
          <w:marRight w:val="0"/>
          <w:marTop w:val="0"/>
          <w:marBottom w:val="0"/>
          <w:divBdr>
            <w:top w:val="none" w:sz="0" w:space="0" w:color="auto"/>
            <w:left w:val="none" w:sz="0" w:space="0" w:color="auto"/>
            <w:bottom w:val="none" w:sz="0" w:space="0" w:color="auto"/>
            <w:right w:val="none" w:sz="0" w:space="0" w:color="auto"/>
          </w:divBdr>
          <w:divsChild>
            <w:div w:id="1832020655">
              <w:marLeft w:val="0"/>
              <w:marRight w:val="0"/>
              <w:marTop w:val="0"/>
              <w:marBottom w:val="0"/>
              <w:divBdr>
                <w:top w:val="none" w:sz="0" w:space="0" w:color="auto"/>
                <w:left w:val="none" w:sz="0" w:space="0" w:color="auto"/>
                <w:bottom w:val="none" w:sz="0" w:space="0" w:color="auto"/>
                <w:right w:val="none" w:sz="0" w:space="0" w:color="auto"/>
              </w:divBdr>
              <w:divsChild>
                <w:div w:id="1057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3576">
      <w:bodyDiv w:val="1"/>
      <w:marLeft w:val="0"/>
      <w:marRight w:val="0"/>
      <w:marTop w:val="0"/>
      <w:marBottom w:val="0"/>
      <w:divBdr>
        <w:top w:val="none" w:sz="0" w:space="0" w:color="auto"/>
        <w:left w:val="none" w:sz="0" w:space="0" w:color="auto"/>
        <w:bottom w:val="none" w:sz="0" w:space="0" w:color="auto"/>
        <w:right w:val="none" w:sz="0" w:space="0" w:color="auto"/>
      </w:divBdr>
      <w:divsChild>
        <w:div w:id="2089962200">
          <w:marLeft w:val="0"/>
          <w:marRight w:val="0"/>
          <w:marTop w:val="0"/>
          <w:marBottom w:val="900"/>
          <w:divBdr>
            <w:top w:val="none" w:sz="0" w:space="31" w:color="auto"/>
            <w:left w:val="none" w:sz="0" w:space="0" w:color="auto"/>
            <w:bottom w:val="single" w:sz="6" w:space="23" w:color="C2C5CB"/>
            <w:right w:val="none" w:sz="0" w:space="0" w:color="auto"/>
          </w:divBdr>
          <w:divsChild>
            <w:div w:id="377438809">
              <w:marLeft w:val="0"/>
              <w:marRight w:val="0"/>
              <w:marTop w:val="375"/>
              <w:marBottom w:val="0"/>
              <w:divBdr>
                <w:top w:val="none" w:sz="0" w:space="0" w:color="auto"/>
                <w:left w:val="none" w:sz="0" w:space="0" w:color="auto"/>
                <w:bottom w:val="none" w:sz="0" w:space="0" w:color="auto"/>
                <w:right w:val="none" w:sz="0" w:space="0" w:color="auto"/>
              </w:divBdr>
            </w:div>
          </w:divsChild>
        </w:div>
        <w:div w:id="7104032">
          <w:marLeft w:val="0"/>
          <w:marRight w:val="0"/>
          <w:marTop w:val="0"/>
          <w:marBottom w:val="0"/>
          <w:divBdr>
            <w:top w:val="none" w:sz="0" w:space="0" w:color="auto"/>
            <w:left w:val="none" w:sz="0" w:space="0" w:color="auto"/>
            <w:bottom w:val="none" w:sz="0" w:space="0" w:color="auto"/>
            <w:right w:val="none" w:sz="0" w:space="0" w:color="auto"/>
          </w:divBdr>
          <w:divsChild>
            <w:div w:id="430011860">
              <w:marLeft w:val="0"/>
              <w:marRight w:val="0"/>
              <w:marTop w:val="0"/>
              <w:marBottom w:val="900"/>
              <w:divBdr>
                <w:top w:val="none" w:sz="0" w:space="0" w:color="auto"/>
                <w:left w:val="none" w:sz="0" w:space="0" w:color="auto"/>
                <w:bottom w:val="none" w:sz="0" w:space="0" w:color="auto"/>
                <w:right w:val="none" w:sz="0" w:space="0" w:color="auto"/>
              </w:divBdr>
              <w:divsChild>
                <w:div w:id="16835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12357">
      <w:bodyDiv w:val="1"/>
      <w:marLeft w:val="0"/>
      <w:marRight w:val="0"/>
      <w:marTop w:val="0"/>
      <w:marBottom w:val="0"/>
      <w:divBdr>
        <w:top w:val="none" w:sz="0" w:space="0" w:color="auto"/>
        <w:left w:val="none" w:sz="0" w:space="0" w:color="auto"/>
        <w:bottom w:val="none" w:sz="0" w:space="0" w:color="auto"/>
        <w:right w:val="none" w:sz="0" w:space="0" w:color="auto"/>
      </w:divBdr>
      <w:divsChild>
        <w:div w:id="929194393">
          <w:marLeft w:val="0"/>
          <w:marRight w:val="0"/>
          <w:marTop w:val="0"/>
          <w:marBottom w:val="900"/>
          <w:divBdr>
            <w:top w:val="none" w:sz="0" w:space="31" w:color="auto"/>
            <w:left w:val="none" w:sz="0" w:space="0" w:color="auto"/>
            <w:bottom w:val="single" w:sz="6" w:space="23" w:color="C2C5CB"/>
            <w:right w:val="none" w:sz="0" w:space="0" w:color="auto"/>
          </w:divBdr>
          <w:divsChild>
            <w:div w:id="408577723">
              <w:marLeft w:val="0"/>
              <w:marRight w:val="0"/>
              <w:marTop w:val="375"/>
              <w:marBottom w:val="0"/>
              <w:divBdr>
                <w:top w:val="none" w:sz="0" w:space="0" w:color="auto"/>
                <w:left w:val="none" w:sz="0" w:space="0" w:color="auto"/>
                <w:bottom w:val="none" w:sz="0" w:space="0" w:color="auto"/>
                <w:right w:val="none" w:sz="0" w:space="0" w:color="auto"/>
              </w:divBdr>
            </w:div>
          </w:divsChild>
        </w:div>
        <w:div w:id="505363407">
          <w:marLeft w:val="0"/>
          <w:marRight w:val="0"/>
          <w:marTop w:val="0"/>
          <w:marBottom w:val="0"/>
          <w:divBdr>
            <w:top w:val="none" w:sz="0" w:space="0" w:color="auto"/>
            <w:left w:val="none" w:sz="0" w:space="0" w:color="auto"/>
            <w:bottom w:val="none" w:sz="0" w:space="0" w:color="auto"/>
            <w:right w:val="none" w:sz="0" w:space="0" w:color="auto"/>
          </w:divBdr>
          <w:divsChild>
            <w:div w:id="2103183171">
              <w:marLeft w:val="0"/>
              <w:marRight w:val="0"/>
              <w:marTop w:val="0"/>
              <w:marBottom w:val="900"/>
              <w:divBdr>
                <w:top w:val="none" w:sz="0" w:space="0" w:color="auto"/>
                <w:left w:val="none" w:sz="0" w:space="0" w:color="auto"/>
                <w:bottom w:val="none" w:sz="0" w:space="0" w:color="auto"/>
                <w:right w:val="none" w:sz="0" w:space="0" w:color="auto"/>
              </w:divBdr>
              <w:divsChild>
                <w:div w:id="13874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1420">
      <w:bodyDiv w:val="1"/>
      <w:marLeft w:val="0"/>
      <w:marRight w:val="0"/>
      <w:marTop w:val="0"/>
      <w:marBottom w:val="0"/>
      <w:divBdr>
        <w:top w:val="none" w:sz="0" w:space="0" w:color="auto"/>
        <w:left w:val="none" w:sz="0" w:space="0" w:color="auto"/>
        <w:bottom w:val="none" w:sz="0" w:space="0" w:color="auto"/>
        <w:right w:val="none" w:sz="0" w:space="0" w:color="auto"/>
      </w:divBdr>
      <w:divsChild>
        <w:div w:id="862090833">
          <w:marLeft w:val="0"/>
          <w:marRight w:val="0"/>
          <w:marTop w:val="0"/>
          <w:marBottom w:val="900"/>
          <w:divBdr>
            <w:top w:val="none" w:sz="0" w:space="31" w:color="auto"/>
            <w:left w:val="none" w:sz="0" w:space="0" w:color="auto"/>
            <w:bottom w:val="single" w:sz="6" w:space="23" w:color="C2C5CB"/>
            <w:right w:val="none" w:sz="0" w:space="0" w:color="auto"/>
          </w:divBdr>
          <w:divsChild>
            <w:div w:id="1953323799">
              <w:marLeft w:val="0"/>
              <w:marRight w:val="0"/>
              <w:marTop w:val="375"/>
              <w:marBottom w:val="0"/>
              <w:divBdr>
                <w:top w:val="none" w:sz="0" w:space="0" w:color="auto"/>
                <w:left w:val="none" w:sz="0" w:space="0" w:color="auto"/>
                <w:bottom w:val="none" w:sz="0" w:space="0" w:color="auto"/>
                <w:right w:val="none" w:sz="0" w:space="0" w:color="auto"/>
              </w:divBdr>
            </w:div>
          </w:divsChild>
        </w:div>
        <w:div w:id="1161238870">
          <w:marLeft w:val="0"/>
          <w:marRight w:val="0"/>
          <w:marTop w:val="0"/>
          <w:marBottom w:val="0"/>
          <w:divBdr>
            <w:top w:val="none" w:sz="0" w:space="0" w:color="auto"/>
            <w:left w:val="none" w:sz="0" w:space="0" w:color="auto"/>
            <w:bottom w:val="none" w:sz="0" w:space="0" w:color="auto"/>
            <w:right w:val="none" w:sz="0" w:space="0" w:color="auto"/>
          </w:divBdr>
          <w:divsChild>
            <w:div w:id="388260873">
              <w:marLeft w:val="0"/>
              <w:marRight w:val="0"/>
              <w:marTop w:val="0"/>
              <w:marBottom w:val="900"/>
              <w:divBdr>
                <w:top w:val="none" w:sz="0" w:space="0" w:color="auto"/>
                <w:left w:val="none" w:sz="0" w:space="0" w:color="auto"/>
                <w:bottom w:val="none" w:sz="0" w:space="0" w:color="auto"/>
                <w:right w:val="none" w:sz="0" w:space="0" w:color="auto"/>
              </w:divBdr>
              <w:divsChild>
                <w:div w:id="7408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879824">
      <w:bodyDiv w:val="1"/>
      <w:marLeft w:val="0"/>
      <w:marRight w:val="0"/>
      <w:marTop w:val="0"/>
      <w:marBottom w:val="0"/>
      <w:divBdr>
        <w:top w:val="none" w:sz="0" w:space="0" w:color="auto"/>
        <w:left w:val="none" w:sz="0" w:space="0" w:color="auto"/>
        <w:bottom w:val="none" w:sz="0" w:space="0" w:color="auto"/>
        <w:right w:val="none" w:sz="0" w:space="0" w:color="auto"/>
      </w:divBdr>
      <w:divsChild>
        <w:div w:id="946501602">
          <w:marLeft w:val="0"/>
          <w:marRight w:val="0"/>
          <w:marTop w:val="0"/>
          <w:marBottom w:val="900"/>
          <w:divBdr>
            <w:top w:val="none" w:sz="0" w:space="31" w:color="auto"/>
            <w:left w:val="none" w:sz="0" w:space="0" w:color="auto"/>
            <w:bottom w:val="single" w:sz="6" w:space="23" w:color="C2C5CB"/>
            <w:right w:val="none" w:sz="0" w:space="0" w:color="auto"/>
          </w:divBdr>
          <w:divsChild>
            <w:div w:id="579102475">
              <w:marLeft w:val="0"/>
              <w:marRight w:val="0"/>
              <w:marTop w:val="375"/>
              <w:marBottom w:val="0"/>
              <w:divBdr>
                <w:top w:val="none" w:sz="0" w:space="0" w:color="auto"/>
                <w:left w:val="none" w:sz="0" w:space="0" w:color="auto"/>
                <w:bottom w:val="none" w:sz="0" w:space="0" w:color="auto"/>
                <w:right w:val="none" w:sz="0" w:space="0" w:color="auto"/>
              </w:divBdr>
            </w:div>
          </w:divsChild>
        </w:div>
        <w:div w:id="1531525288">
          <w:marLeft w:val="0"/>
          <w:marRight w:val="0"/>
          <w:marTop w:val="0"/>
          <w:marBottom w:val="0"/>
          <w:divBdr>
            <w:top w:val="none" w:sz="0" w:space="0" w:color="auto"/>
            <w:left w:val="none" w:sz="0" w:space="0" w:color="auto"/>
            <w:bottom w:val="none" w:sz="0" w:space="0" w:color="auto"/>
            <w:right w:val="none" w:sz="0" w:space="0" w:color="auto"/>
          </w:divBdr>
          <w:divsChild>
            <w:div w:id="1561281630">
              <w:marLeft w:val="0"/>
              <w:marRight w:val="0"/>
              <w:marTop w:val="0"/>
              <w:marBottom w:val="900"/>
              <w:divBdr>
                <w:top w:val="none" w:sz="0" w:space="0" w:color="auto"/>
                <w:left w:val="none" w:sz="0" w:space="0" w:color="auto"/>
                <w:bottom w:val="none" w:sz="0" w:space="0" w:color="auto"/>
                <w:right w:val="none" w:sz="0" w:space="0" w:color="auto"/>
              </w:divBdr>
              <w:divsChild>
                <w:div w:id="9987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6003">
      <w:bodyDiv w:val="1"/>
      <w:marLeft w:val="0"/>
      <w:marRight w:val="0"/>
      <w:marTop w:val="0"/>
      <w:marBottom w:val="0"/>
      <w:divBdr>
        <w:top w:val="none" w:sz="0" w:space="0" w:color="auto"/>
        <w:left w:val="none" w:sz="0" w:space="0" w:color="auto"/>
        <w:bottom w:val="none" w:sz="0" w:space="0" w:color="auto"/>
        <w:right w:val="none" w:sz="0" w:space="0" w:color="auto"/>
      </w:divBdr>
      <w:divsChild>
        <w:div w:id="2780887">
          <w:marLeft w:val="0"/>
          <w:marRight w:val="0"/>
          <w:marTop w:val="0"/>
          <w:marBottom w:val="900"/>
          <w:divBdr>
            <w:top w:val="none" w:sz="0" w:space="31" w:color="auto"/>
            <w:left w:val="none" w:sz="0" w:space="0" w:color="auto"/>
            <w:bottom w:val="single" w:sz="6" w:space="23" w:color="C2C5CB"/>
            <w:right w:val="none" w:sz="0" w:space="0" w:color="auto"/>
          </w:divBdr>
          <w:divsChild>
            <w:div w:id="1286110347">
              <w:marLeft w:val="0"/>
              <w:marRight w:val="0"/>
              <w:marTop w:val="375"/>
              <w:marBottom w:val="0"/>
              <w:divBdr>
                <w:top w:val="none" w:sz="0" w:space="0" w:color="auto"/>
                <w:left w:val="none" w:sz="0" w:space="0" w:color="auto"/>
                <w:bottom w:val="none" w:sz="0" w:space="0" w:color="auto"/>
                <w:right w:val="none" w:sz="0" w:space="0" w:color="auto"/>
              </w:divBdr>
            </w:div>
          </w:divsChild>
        </w:div>
        <w:div w:id="1184786096">
          <w:marLeft w:val="0"/>
          <w:marRight w:val="0"/>
          <w:marTop w:val="0"/>
          <w:marBottom w:val="0"/>
          <w:divBdr>
            <w:top w:val="none" w:sz="0" w:space="0" w:color="auto"/>
            <w:left w:val="none" w:sz="0" w:space="0" w:color="auto"/>
            <w:bottom w:val="none" w:sz="0" w:space="0" w:color="auto"/>
            <w:right w:val="none" w:sz="0" w:space="0" w:color="auto"/>
          </w:divBdr>
          <w:divsChild>
            <w:div w:id="1034578830">
              <w:marLeft w:val="0"/>
              <w:marRight w:val="0"/>
              <w:marTop w:val="0"/>
              <w:marBottom w:val="900"/>
              <w:divBdr>
                <w:top w:val="none" w:sz="0" w:space="0" w:color="auto"/>
                <w:left w:val="none" w:sz="0" w:space="0" w:color="auto"/>
                <w:bottom w:val="none" w:sz="0" w:space="0" w:color="auto"/>
                <w:right w:val="none" w:sz="0" w:space="0" w:color="auto"/>
              </w:divBdr>
              <w:divsChild>
                <w:div w:id="16958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1522">
      <w:bodyDiv w:val="1"/>
      <w:marLeft w:val="0"/>
      <w:marRight w:val="0"/>
      <w:marTop w:val="0"/>
      <w:marBottom w:val="0"/>
      <w:divBdr>
        <w:top w:val="none" w:sz="0" w:space="0" w:color="auto"/>
        <w:left w:val="none" w:sz="0" w:space="0" w:color="auto"/>
        <w:bottom w:val="none" w:sz="0" w:space="0" w:color="auto"/>
        <w:right w:val="none" w:sz="0" w:space="0" w:color="auto"/>
      </w:divBdr>
      <w:divsChild>
        <w:div w:id="102697424">
          <w:marLeft w:val="0"/>
          <w:marRight w:val="0"/>
          <w:marTop w:val="0"/>
          <w:marBottom w:val="0"/>
          <w:divBdr>
            <w:top w:val="none" w:sz="0" w:space="0" w:color="auto"/>
            <w:left w:val="none" w:sz="0" w:space="0" w:color="auto"/>
            <w:bottom w:val="none" w:sz="0" w:space="0" w:color="auto"/>
            <w:right w:val="none" w:sz="0" w:space="0" w:color="auto"/>
          </w:divBdr>
          <w:divsChild>
            <w:div w:id="417941015">
              <w:marLeft w:val="0"/>
              <w:marRight w:val="0"/>
              <w:marTop w:val="0"/>
              <w:marBottom w:val="0"/>
              <w:divBdr>
                <w:top w:val="none" w:sz="0" w:space="0" w:color="auto"/>
                <w:left w:val="none" w:sz="0" w:space="0" w:color="auto"/>
                <w:bottom w:val="none" w:sz="0" w:space="0" w:color="auto"/>
                <w:right w:val="none" w:sz="0" w:space="0" w:color="auto"/>
              </w:divBdr>
            </w:div>
          </w:divsChild>
        </w:div>
        <w:div w:id="1557548271">
          <w:marLeft w:val="0"/>
          <w:marRight w:val="0"/>
          <w:marTop w:val="0"/>
          <w:marBottom w:val="0"/>
          <w:divBdr>
            <w:top w:val="none" w:sz="0" w:space="0" w:color="auto"/>
            <w:left w:val="none" w:sz="0" w:space="0" w:color="auto"/>
            <w:bottom w:val="none" w:sz="0" w:space="0" w:color="auto"/>
            <w:right w:val="none" w:sz="0" w:space="0" w:color="auto"/>
          </w:divBdr>
          <w:divsChild>
            <w:div w:id="470290329">
              <w:marLeft w:val="0"/>
              <w:marRight w:val="0"/>
              <w:marTop w:val="0"/>
              <w:marBottom w:val="0"/>
              <w:divBdr>
                <w:top w:val="none" w:sz="0" w:space="0" w:color="auto"/>
                <w:left w:val="none" w:sz="0" w:space="0" w:color="auto"/>
                <w:bottom w:val="none" w:sz="0" w:space="0" w:color="auto"/>
                <w:right w:val="none" w:sz="0" w:space="0" w:color="auto"/>
              </w:divBdr>
              <w:divsChild>
                <w:div w:id="192105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32077">
      <w:bodyDiv w:val="1"/>
      <w:marLeft w:val="0"/>
      <w:marRight w:val="0"/>
      <w:marTop w:val="0"/>
      <w:marBottom w:val="0"/>
      <w:divBdr>
        <w:top w:val="none" w:sz="0" w:space="0" w:color="auto"/>
        <w:left w:val="none" w:sz="0" w:space="0" w:color="auto"/>
        <w:bottom w:val="none" w:sz="0" w:space="0" w:color="auto"/>
        <w:right w:val="none" w:sz="0" w:space="0" w:color="auto"/>
      </w:divBdr>
      <w:divsChild>
        <w:div w:id="184756448">
          <w:marLeft w:val="0"/>
          <w:marRight w:val="0"/>
          <w:marTop w:val="0"/>
          <w:marBottom w:val="0"/>
          <w:divBdr>
            <w:top w:val="none" w:sz="0" w:space="0" w:color="auto"/>
            <w:left w:val="none" w:sz="0" w:space="0" w:color="auto"/>
            <w:bottom w:val="none" w:sz="0" w:space="0" w:color="auto"/>
            <w:right w:val="none" w:sz="0" w:space="0" w:color="auto"/>
          </w:divBdr>
          <w:divsChild>
            <w:div w:id="1062410846">
              <w:marLeft w:val="0"/>
              <w:marRight w:val="0"/>
              <w:marTop w:val="0"/>
              <w:marBottom w:val="0"/>
              <w:divBdr>
                <w:top w:val="none" w:sz="0" w:space="0" w:color="auto"/>
                <w:left w:val="none" w:sz="0" w:space="0" w:color="auto"/>
                <w:bottom w:val="none" w:sz="0" w:space="0" w:color="auto"/>
                <w:right w:val="none" w:sz="0" w:space="0" w:color="auto"/>
              </w:divBdr>
            </w:div>
          </w:divsChild>
        </w:div>
        <w:div w:id="1332681440">
          <w:marLeft w:val="0"/>
          <w:marRight w:val="0"/>
          <w:marTop w:val="0"/>
          <w:marBottom w:val="0"/>
          <w:divBdr>
            <w:top w:val="none" w:sz="0" w:space="0" w:color="auto"/>
            <w:left w:val="none" w:sz="0" w:space="0" w:color="auto"/>
            <w:bottom w:val="none" w:sz="0" w:space="0" w:color="auto"/>
            <w:right w:val="none" w:sz="0" w:space="0" w:color="auto"/>
          </w:divBdr>
          <w:divsChild>
            <w:div w:id="778841744">
              <w:marLeft w:val="0"/>
              <w:marRight w:val="0"/>
              <w:marTop w:val="0"/>
              <w:marBottom w:val="0"/>
              <w:divBdr>
                <w:top w:val="none" w:sz="0" w:space="0" w:color="auto"/>
                <w:left w:val="none" w:sz="0" w:space="0" w:color="auto"/>
                <w:bottom w:val="none" w:sz="0" w:space="0" w:color="auto"/>
                <w:right w:val="none" w:sz="0" w:space="0" w:color="auto"/>
              </w:divBdr>
              <w:divsChild>
                <w:div w:id="8654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00254">
      <w:bodyDiv w:val="1"/>
      <w:marLeft w:val="0"/>
      <w:marRight w:val="0"/>
      <w:marTop w:val="0"/>
      <w:marBottom w:val="0"/>
      <w:divBdr>
        <w:top w:val="none" w:sz="0" w:space="0" w:color="auto"/>
        <w:left w:val="none" w:sz="0" w:space="0" w:color="auto"/>
        <w:bottom w:val="none" w:sz="0" w:space="0" w:color="auto"/>
        <w:right w:val="none" w:sz="0" w:space="0" w:color="auto"/>
      </w:divBdr>
      <w:divsChild>
        <w:div w:id="827524570">
          <w:marLeft w:val="0"/>
          <w:marRight w:val="0"/>
          <w:marTop w:val="0"/>
          <w:marBottom w:val="900"/>
          <w:divBdr>
            <w:top w:val="none" w:sz="0" w:space="31" w:color="auto"/>
            <w:left w:val="none" w:sz="0" w:space="0" w:color="auto"/>
            <w:bottom w:val="single" w:sz="6" w:space="23" w:color="C2C5CB"/>
            <w:right w:val="none" w:sz="0" w:space="0" w:color="auto"/>
          </w:divBdr>
          <w:divsChild>
            <w:div w:id="1403068813">
              <w:marLeft w:val="0"/>
              <w:marRight w:val="0"/>
              <w:marTop w:val="375"/>
              <w:marBottom w:val="0"/>
              <w:divBdr>
                <w:top w:val="none" w:sz="0" w:space="0" w:color="auto"/>
                <w:left w:val="none" w:sz="0" w:space="0" w:color="auto"/>
                <w:bottom w:val="none" w:sz="0" w:space="0" w:color="auto"/>
                <w:right w:val="none" w:sz="0" w:space="0" w:color="auto"/>
              </w:divBdr>
            </w:div>
          </w:divsChild>
        </w:div>
        <w:div w:id="792133983">
          <w:marLeft w:val="0"/>
          <w:marRight w:val="0"/>
          <w:marTop w:val="0"/>
          <w:marBottom w:val="0"/>
          <w:divBdr>
            <w:top w:val="none" w:sz="0" w:space="0" w:color="auto"/>
            <w:left w:val="none" w:sz="0" w:space="0" w:color="auto"/>
            <w:bottom w:val="none" w:sz="0" w:space="0" w:color="auto"/>
            <w:right w:val="none" w:sz="0" w:space="0" w:color="auto"/>
          </w:divBdr>
          <w:divsChild>
            <w:div w:id="441532008">
              <w:marLeft w:val="0"/>
              <w:marRight w:val="0"/>
              <w:marTop w:val="0"/>
              <w:marBottom w:val="900"/>
              <w:divBdr>
                <w:top w:val="none" w:sz="0" w:space="0" w:color="auto"/>
                <w:left w:val="none" w:sz="0" w:space="0" w:color="auto"/>
                <w:bottom w:val="none" w:sz="0" w:space="0" w:color="auto"/>
                <w:right w:val="none" w:sz="0" w:space="0" w:color="auto"/>
              </w:divBdr>
              <w:divsChild>
                <w:div w:id="2835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80769">
      <w:bodyDiv w:val="1"/>
      <w:marLeft w:val="0"/>
      <w:marRight w:val="0"/>
      <w:marTop w:val="0"/>
      <w:marBottom w:val="0"/>
      <w:divBdr>
        <w:top w:val="none" w:sz="0" w:space="0" w:color="auto"/>
        <w:left w:val="none" w:sz="0" w:space="0" w:color="auto"/>
        <w:bottom w:val="none" w:sz="0" w:space="0" w:color="auto"/>
        <w:right w:val="none" w:sz="0" w:space="0" w:color="auto"/>
      </w:divBdr>
      <w:divsChild>
        <w:div w:id="809711786">
          <w:marLeft w:val="0"/>
          <w:marRight w:val="0"/>
          <w:marTop w:val="0"/>
          <w:marBottom w:val="900"/>
          <w:divBdr>
            <w:top w:val="none" w:sz="0" w:space="31" w:color="auto"/>
            <w:left w:val="none" w:sz="0" w:space="0" w:color="auto"/>
            <w:bottom w:val="single" w:sz="6" w:space="23" w:color="C2C5CB"/>
            <w:right w:val="none" w:sz="0" w:space="0" w:color="auto"/>
          </w:divBdr>
          <w:divsChild>
            <w:div w:id="595601842">
              <w:marLeft w:val="0"/>
              <w:marRight w:val="0"/>
              <w:marTop w:val="375"/>
              <w:marBottom w:val="0"/>
              <w:divBdr>
                <w:top w:val="none" w:sz="0" w:space="0" w:color="auto"/>
                <w:left w:val="none" w:sz="0" w:space="0" w:color="auto"/>
                <w:bottom w:val="none" w:sz="0" w:space="0" w:color="auto"/>
                <w:right w:val="none" w:sz="0" w:space="0" w:color="auto"/>
              </w:divBdr>
            </w:div>
          </w:divsChild>
        </w:div>
        <w:div w:id="1952861684">
          <w:marLeft w:val="0"/>
          <w:marRight w:val="0"/>
          <w:marTop w:val="0"/>
          <w:marBottom w:val="0"/>
          <w:divBdr>
            <w:top w:val="none" w:sz="0" w:space="0" w:color="auto"/>
            <w:left w:val="none" w:sz="0" w:space="0" w:color="auto"/>
            <w:bottom w:val="none" w:sz="0" w:space="0" w:color="auto"/>
            <w:right w:val="none" w:sz="0" w:space="0" w:color="auto"/>
          </w:divBdr>
          <w:divsChild>
            <w:div w:id="1258832183">
              <w:marLeft w:val="0"/>
              <w:marRight w:val="0"/>
              <w:marTop w:val="0"/>
              <w:marBottom w:val="900"/>
              <w:divBdr>
                <w:top w:val="none" w:sz="0" w:space="0" w:color="auto"/>
                <w:left w:val="none" w:sz="0" w:space="0" w:color="auto"/>
                <w:bottom w:val="none" w:sz="0" w:space="0" w:color="auto"/>
                <w:right w:val="none" w:sz="0" w:space="0" w:color="auto"/>
              </w:divBdr>
              <w:divsChild>
                <w:div w:id="20327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72349">
      <w:bodyDiv w:val="1"/>
      <w:marLeft w:val="0"/>
      <w:marRight w:val="0"/>
      <w:marTop w:val="0"/>
      <w:marBottom w:val="0"/>
      <w:divBdr>
        <w:top w:val="none" w:sz="0" w:space="0" w:color="auto"/>
        <w:left w:val="none" w:sz="0" w:space="0" w:color="auto"/>
        <w:bottom w:val="none" w:sz="0" w:space="0" w:color="auto"/>
        <w:right w:val="none" w:sz="0" w:space="0" w:color="auto"/>
      </w:divBdr>
      <w:divsChild>
        <w:div w:id="696850477">
          <w:marLeft w:val="0"/>
          <w:marRight w:val="0"/>
          <w:marTop w:val="0"/>
          <w:marBottom w:val="0"/>
          <w:divBdr>
            <w:top w:val="none" w:sz="0" w:space="0" w:color="auto"/>
            <w:left w:val="none" w:sz="0" w:space="0" w:color="auto"/>
            <w:bottom w:val="none" w:sz="0" w:space="0" w:color="auto"/>
            <w:right w:val="none" w:sz="0" w:space="0" w:color="auto"/>
          </w:divBdr>
          <w:divsChild>
            <w:div w:id="1365713103">
              <w:marLeft w:val="0"/>
              <w:marRight w:val="0"/>
              <w:marTop w:val="0"/>
              <w:marBottom w:val="0"/>
              <w:divBdr>
                <w:top w:val="none" w:sz="0" w:space="0" w:color="auto"/>
                <w:left w:val="none" w:sz="0" w:space="0" w:color="auto"/>
                <w:bottom w:val="none" w:sz="0" w:space="0" w:color="auto"/>
                <w:right w:val="none" w:sz="0" w:space="0" w:color="auto"/>
              </w:divBdr>
            </w:div>
          </w:divsChild>
        </w:div>
        <w:div w:id="549801917">
          <w:marLeft w:val="0"/>
          <w:marRight w:val="0"/>
          <w:marTop w:val="0"/>
          <w:marBottom w:val="0"/>
          <w:divBdr>
            <w:top w:val="none" w:sz="0" w:space="0" w:color="auto"/>
            <w:left w:val="none" w:sz="0" w:space="0" w:color="auto"/>
            <w:bottom w:val="none" w:sz="0" w:space="0" w:color="auto"/>
            <w:right w:val="none" w:sz="0" w:space="0" w:color="auto"/>
          </w:divBdr>
          <w:divsChild>
            <w:div w:id="2008895628">
              <w:marLeft w:val="0"/>
              <w:marRight w:val="0"/>
              <w:marTop w:val="0"/>
              <w:marBottom w:val="0"/>
              <w:divBdr>
                <w:top w:val="none" w:sz="0" w:space="0" w:color="auto"/>
                <w:left w:val="none" w:sz="0" w:space="0" w:color="auto"/>
                <w:bottom w:val="none" w:sz="0" w:space="0" w:color="auto"/>
                <w:right w:val="none" w:sz="0" w:space="0" w:color="auto"/>
              </w:divBdr>
              <w:divsChild>
                <w:div w:id="39794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69797">
      <w:bodyDiv w:val="1"/>
      <w:marLeft w:val="0"/>
      <w:marRight w:val="0"/>
      <w:marTop w:val="0"/>
      <w:marBottom w:val="0"/>
      <w:divBdr>
        <w:top w:val="none" w:sz="0" w:space="0" w:color="auto"/>
        <w:left w:val="none" w:sz="0" w:space="0" w:color="auto"/>
        <w:bottom w:val="none" w:sz="0" w:space="0" w:color="auto"/>
        <w:right w:val="none" w:sz="0" w:space="0" w:color="auto"/>
      </w:divBdr>
      <w:divsChild>
        <w:div w:id="1873569593">
          <w:marLeft w:val="0"/>
          <w:marRight w:val="0"/>
          <w:marTop w:val="0"/>
          <w:marBottom w:val="900"/>
          <w:divBdr>
            <w:top w:val="none" w:sz="0" w:space="31" w:color="auto"/>
            <w:left w:val="none" w:sz="0" w:space="0" w:color="auto"/>
            <w:bottom w:val="single" w:sz="6" w:space="23" w:color="C2C5CB"/>
            <w:right w:val="none" w:sz="0" w:space="0" w:color="auto"/>
          </w:divBdr>
          <w:divsChild>
            <w:div w:id="1816599493">
              <w:marLeft w:val="0"/>
              <w:marRight w:val="0"/>
              <w:marTop w:val="375"/>
              <w:marBottom w:val="0"/>
              <w:divBdr>
                <w:top w:val="none" w:sz="0" w:space="0" w:color="auto"/>
                <w:left w:val="none" w:sz="0" w:space="0" w:color="auto"/>
                <w:bottom w:val="none" w:sz="0" w:space="0" w:color="auto"/>
                <w:right w:val="none" w:sz="0" w:space="0" w:color="auto"/>
              </w:divBdr>
            </w:div>
          </w:divsChild>
        </w:div>
        <w:div w:id="1166827057">
          <w:marLeft w:val="0"/>
          <w:marRight w:val="0"/>
          <w:marTop w:val="0"/>
          <w:marBottom w:val="0"/>
          <w:divBdr>
            <w:top w:val="none" w:sz="0" w:space="0" w:color="auto"/>
            <w:left w:val="none" w:sz="0" w:space="0" w:color="auto"/>
            <w:bottom w:val="none" w:sz="0" w:space="0" w:color="auto"/>
            <w:right w:val="none" w:sz="0" w:space="0" w:color="auto"/>
          </w:divBdr>
          <w:divsChild>
            <w:div w:id="1987511802">
              <w:marLeft w:val="0"/>
              <w:marRight w:val="0"/>
              <w:marTop w:val="0"/>
              <w:marBottom w:val="900"/>
              <w:divBdr>
                <w:top w:val="none" w:sz="0" w:space="0" w:color="auto"/>
                <w:left w:val="none" w:sz="0" w:space="0" w:color="auto"/>
                <w:bottom w:val="none" w:sz="0" w:space="0" w:color="auto"/>
                <w:right w:val="none" w:sz="0" w:space="0" w:color="auto"/>
              </w:divBdr>
              <w:divsChild>
                <w:div w:id="389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9889">
      <w:bodyDiv w:val="1"/>
      <w:marLeft w:val="0"/>
      <w:marRight w:val="0"/>
      <w:marTop w:val="0"/>
      <w:marBottom w:val="0"/>
      <w:divBdr>
        <w:top w:val="none" w:sz="0" w:space="0" w:color="auto"/>
        <w:left w:val="none" w:sz="0" w:space="0" w:color="auto"/>
        <w:bottom w:val="none" w:sz="0" w:space="0" w:color="auto"/>
        <w:right w:val="none" w:sz="0" w:space="0" w:color="auto"/>
      </w:divBdr>
      <w:divsChild>
        <w:div w:id="505247287">
          <w:marLeft w:val="0"/>
          <w:marRight w:val="0"/>
          <w:marTop w:val="0"/>
          <w:marBottom w:val="0"/>
          <w:divBdr>
            <w:top w:val="none" w:sz="0" w:space="0" w:color="auto"/>
            <w:left w:val="none" w:sz="0" w:space="0" w:color="auto"/>
            <w:bottom w:val="none" w:sz="0" w:space="0" w:color="auto"/>
            <w:right w:val="none" w:sz="0" w:space="0" w:color="auto"/>
          </w:divBdr>
          <w:divsChild>
            <w:div w:id="824975917">
              <w:marLeft w:val="0"/>
              <w:marRight w:val="0"/>
              <w:marTop w:val="0"/>
              <w:marBottom w:val="0"/>
              <w:divBdr>
                <w:top w:val="none" w:sz="0" w:space="0" w:color="auto"/>
                <w:left w:val="none" w:sz="0" w:space="0" w:color="auto"/>
                <w:bottom w:val="none" w:sz="0" w:space="0" w:color="auto"/>
                <w:right w:val="none" w:sz="0" w:space="0" w:color="auto"/>
              </w:divBdr>
            </w:div>
          </w:divsChild>
        </w:div>
        <w:div w:id="1447197179">
          <w:marLeft w:val="0"/>
          <w:marRight w:val="0"/>
          <w:marTop w:val="0"/>
          <w:marBottom w:val="0"/>
          <w:divBdr>
            <w:top w:val="none" w:sz="0" w:space="0" w:color="auto"/>
            <w:left w:val="none" w:sz="0" w:space="0" w:color="auto"/>
            <w:bottom w:val="none" w:sz="0" w:space="0" w:color="auto"/>
            <w:right w:val="none" w:sz="0" w:space="0" w:color="auto"/>
          </w:divBdr>
          <w:divsChild>
            <w:div w:id="291862212">
              <w:marLeft w:val="0"/>
              <w:marRight w:val="0"/>
              <w:marTop w:val="0"/>
              <w:marBottom w:val="0"/>
              <w:divBdr>
                <w:top w:val="none" w:sz="0" w:space="0" w:color="auto"/>
                <w:left w:val="none" w:sz="0" w:space="0" w:color="auto"/>
                <w:bottom w:val="none" w:sz="0" w:space="0" w:color="auto"/>
                <w:right w:val="none" w:sz="0" w:space="0" w:color="auto"/>
              </w:divBdr>
              <w:divsChild>
                <w:div w:id="14208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68851">
      <w:bodyDiv w:val="1"/>
      <w:marLeft w:val="0"/>
      <w:marRight w:val="0"/>
      <w:marTop w:val="0"/>
      <w:marBottom w:val="0"/>
      <w:divBdr>
        <w:top w:val="none" w:sz="0" w:space="0" w:color="auto"/>
        <w:left w:val="none" w:sz="0" w:space="0" w:color="auto"/>
        <w:bottom w:val="none" w:sz="0" w:space="0" w:color="auto"/>
        <w:right w:val="none" w:sz="0" w:space="0" w:color="auto"/>
      </w:divBdr>
      <w:divsChild>
        <w:div w:id="1842156795">
          <w:marLeft w:val="0"/>
          <w:marRight w:val="0"/>
          <w:marTop w:val="0"/>
          <w:marBottom w:val="900"/>
          <w:divBdr>
            <w:top w:val="none" w:sz="0" w:space="31" w:color="auto"/>
            <w:left w:val="none" w:sz="0" w:space="0" w:color="auto"/>
            <w:bottom w:val="single" w:sz="6" w:space="23" w:color="C2C5CB"/>
            <w:right w:val="none" w:sz="0" w:space="0" w:color="auto"/>
          </w:divBdr>
          <w:divsChild>
            <w:div w:id="1845900628">
              <w:marLeft w:val="0"/>
              <w:marRight w:val="0"/>
              <w:marTop w:val="375"/>
              <w:marBottom w:val="0"/>
              <w:divBdr>
                <w:top w:val="none" w:sz="0" w:space="0" w:color="auto"/>
                <w:left w:val="none" w:sz="0" w:space="0" w:color="auto"/>
                <w:bottom w:val="none" w:sz="0" w:space="0" w:color="auto"/>
                <w:right w:val="none" w:sz="0" w:space="0" w:color="auto"/>
              </w:divBdr>
            </w:div>
          </w:divsChild>
        </w:div>
        <w:div w:id="1452895014">
          <w:marLeft w:val="0"/>
          <w:marRight w:val="0"/>
          <w:marTop w:val="0"/>
          <w:marBottom w:val="0"/>
          <w:divBdr>
            <w:top w:val="none" w:sz="0" w:space="0" w:color="auto"/>
            <w:left w:val="none" w:sz="0" w:space="0" w:color="auto"/>
            <w:bottom w:val="none" w:sz="0" w:space="0" w:color="auto"/>
            <w:right w:val="none" w:sz="0" w:space="0" w:color="auto"/>
          </w:divBdr>
          <w:divsChild>
            <w:div w:id="1126855280">
              <w:marLeft w:val="0"/>
              <w:marRight w:val="0"/>
              <w:marTop w:val="0"/>
              <w:marBottom w:val="900"/>
              <w:divBdr>
                <w:top w:val="none" w:sz="0" w:space="0" w:color="auto"/>
                <w:left w:val="none" w:sz="0" w:space="0" w:color="auto"/>
                <w:bottom w:val="none" w:sz="0" w:space="0" w:color="auto"/>
                <w:right w:val="none" w:sz="0" w:space="0" w:color="auto"/>
              </w:divBdr>
              <w:divsChild>
                <w:div w:id="20887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7837">
      <w:bodyDiv w:val="1"/>
      <w:marLeft w:val="0"/>
      <w:marRight w:val="0"/>
      <w:marTop w:val="0"/>
      <w:marBottom w:val="0"/>
      <w:divBdr>
        <w:top w:val="none" w:sz="0" w:space="0" w:color="auto"/>
        <w:left w:val="none" w:sz="0" w:space="0" w:color="auto"/>
        <w:bottom w:val="none" w:sz="0" w:space="0" w:color="auto"/>
        <w:right w:val="none" w:sz="0" w:space="0" w:color="auto"/>
      </w:divBdr>
      <w:divsChild>
        <w:div w:id="2122869931">
          <w:marLeft w:val="0"/>
          <w:marRight w:val="0"/>
          <w:marTop w:val="0"/>
          <w:marBottom w:val="900"/>
          <w:divBdr>
            <w:top w:val="none" w:sz="0" w:space="31" w:color="auto"/>
            <w:left w:val="none" w:sz="0" w:space="0" w:color="auto"/>
            <w:bottom w:val="single" w:sz="6" w:space="23" w:color="C2C5CB"/>
            <w:right w:val="none" w:sz="0" w:space="0" w:color="auto"/>
          </w:divBdr>
          <w:divsChild>
            <w:div w:id="192891572">
              <w:marLeft w:val="0"/>
              <w:marRight w:val="0"/>
              <w:marTop w:val="375"/>
              <w:marBottom w:val="0"/>
              <w:divBdr>
                <w:top w:val="none" w:sz="0" w:space="0" w:color="auto"/>
                <w:left w:val="none" w:sz="0" w:space="0" w:color="auto"/>
                <w:bottom w:val="none" w:sz="0" w:space="0" w:color="auto"/>
                <w:right w:val="none" w:sz="0" w:space="0" w:color="auto"/>
              </w:divBdr>
            </w:div>
          </w:divsChild>
        </w:div>
        <w:div w:id="2099323290">
          <w:marLeft w:val="0"/>
          <w:marRight w:val="0"/>
          <w:marTop w:val="0"/>
          <w:marBottom w:val="0"/>
          <w:divBdr>
            <w:top w:val="none" w:sz="0" w:space="0" w:color="auto"/>
            <w:left w:val="none" w:sz="0" w:space="0" w:color="auto"/>
            <w:bottom w:val="none" w:sz="0" w:space="0" w:color="auto"/>
            <w:right w:val="none" w:sz="0" w:space="0" w:color="auto"/>
          </w:divBdr>
          <w:divsChild>
            <w:div w:id="771627150">
              <w:marLeft w:val="0"/>
              <w:marRight w:val="0"/>
              <w:marTop w:val="0"/>
              <w:marBottom w:val="900"/>
              <w:divBdr>
                <w:top w:val="none" w:sz="0" w:space="0" w:color="auto"/>
                <w:left w:val="none" w:sz="0" w:space="0" w:color="auto"/>
                <w:bottom w:val="none" w:sz="0" w:space="0" w:color="auto"/>
                <w:right w:val="none" w:sz="0" w:space="0" w:color="auto"/>
              </w:divBdr>
              <w:divsChild>
                <w:div w:id="21134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40010">
      <w:bodyDiv w:val="1"/>
      <w:marLeft w:val="0"/>
      <w:marRight w:val="0"/>
      <w:marTop w:val="0"/>
      <w:marBottom w:val="0"/>
      <w:divBdr>
        <w:top w:val="none" w:sz="0" w:space="0" w:color="auto"/>
        <w:left w:val="none" w:sz="0" w:space="0" w:color="auto"/>
        <w:bottom w:val="none" w:sz="0" w:space="0" w:color="auto"/>
        <w:right w:val="none" w:sz="0" w:space="0" w:color="auto"/>
      </w:divBdr>
      <w:divsChild>
        <w:div w:id="1402562904">
          <w:marLeft w:val="0"/>
          <w:marRight w:val="0"/>
          <w:marTop w:val="0"/>
          <w:marBottom w:val="900"/>
          <w:divBdr>
            <w:top w:val="none" w:sz="0" w:space="31" w:color="auto"/>
            <w:left w:val="none" w:sz="0" w:space="0" w:color="auto"/>
            <w:bottom w:val="single" w:sz="6" w:space="23" w:color="C2C5CB"/>
            <w:right w:val="none" w:sz="0" w:space="0" w:color="auto"/>
          </w:divBdr>
          <w:divsChild>
            <w:div w:id="59643828">
              <w:marLeft w:val="0"/>
              <w:marRight w:val="0"/>
              <w:marTop w:val="375"/>
              <w:marBottom w:val="0"/>
              <w:divBdr>
                <w:top w:val="none" w:sz="0" w:space="0" w:color="auto"/>
                <w:left w:val="none" w:sz="0" w:space="0" w:color="auto"/>
                <w:bottom w:val="none" w:sz="0" w:space="0" w:color="auto"/>
                <w:right w:val="none" w:sz="0" w:space="0" w:color="auto"/>
              </w:divBdr>
            </w:div>
          </w:divsChild>
        </w:div>
        <w:div w:id="2122452020">
          <w:marLeft w:val="0"/>
          <w:marRight w:val="0"/>
          <w:marTop w:val="0"/>
          <w:marBottom w:val="0"/>
          <w:divBdr>
            <w:top w:val="none" w:sz="0" w:space="0" w:color="auto"/>
            <w:left w:val="none" w:sz="0" w:space="0" w:color="auto"/>
            <w:bottom w:val="none" w:sz="0" w:space="0" w:color="auto"/>
            <w:right w:val="none" w:sz="0" w:space="0" w:color="auto"/>
          </w:divBdr>
          <w:divsChild>
            <w:div w:id="1342657351">
              <w:marLeft w:val="0"/>
              <w:marRight w:val="0"/>
              <w:marTop w:val="0"/>
              <w:marBottom w:val="900"/>
              <w:divBdr>
                <w:top w:val="none" w:sz="0" w:space="0" w:color="auto"/>
                <w:left w:val="none" w:sz="0" w:space="0" w:color="auto"/>
                <w:bottom w:val="none" w:sz="0" w:space="0" w:color="auto"/>
                <w:right w:val="none" w:sz="0" w:space="0" w:color="auto"/>
              </w:divBdr>
              <w:divsChild>
                <w:div w:id="1572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598470">
      <w:bodyDiv w:val="1"/>
      <w:marLeft w:val="0"/>
      <w:marRight w:val="0"/>
      <w:marTop w:val="0"/>
      <w:marBottom w:val="0"/>
      <w:divBdr>
        <w:top w:val="none" w:sz="0" w:space="0" w:color="auto"/>
        <w:left w:val="none" w:sz="0" w:space="0" w:color="auto"/>
        <w:bottom w:val="none" w:sz="0" w:space="0" w:color="auto"/>
        <w:right w:val="none" w:sz="0" w:space="0" w:color="auto"/>
      </w:divBdr>
      <w:divsChild>
        <w:div w:id="792821033">
          <w:marLeft w:val="0"/>
          <w:marRight w:val="0"/>
          <w:marTop w:val="0"/>
          <w:marBottom w:val="0"/>
          <w:divBdr>
            <w:top w:val="none" w:sz="0" w:space="0" w:color="auto"/>
            <w:left w:val="none" w:sz="0" w:space="0" w:color="auto"/>
            <w:bottom w:val="none" w:sz="0" w:space="0" w:color="auto"/>
            <w:right w:val="none" w:sz="0" w:space="0" w:color="auto"/>
          </w:divBdr>
          <w:divsChild>
            <w:div w:id="665667950">
              <w:marLeft w:val="0"/>
              <w:marRight w:val="0"/>
              <w:marTop w:val="0"/>
              <w:marBottom w:val="0"/>
              <w:divBdr>
                <w:top w:val="none" w:sz="0" w:space="0" w:color="auto"/>
                <w:left w:val="none" w:sz="0" w:space="0" w:color="auto"/>
                <w:bottom w:val="none" w:sz="0" w:space="0" w:color="auto"/>
                <w:right w:val="none" w:sz="0" w:space="0" w:color="auto"/>
              </w:divBdr>
            </w:div>
          </w:divsChild>
        </w:div>
        <w:div w:id="521674695">
          <w:marLeft w:val="0"/>
          <w:marRight w:val="0"/>
          <w:marTop w:val="0"/>
          <w:marBottom w:val="0"/>
          <w:divBdr>
            <w:top w:val="none" w:sz="0" w:space="0" w:color="auto"/>
            <w:left w:val="none" w:sz="0" w:space="0" w:color="auto"/>
            <w:bottom w:val="none" w:sz="0" w:space="0" w:color="auto"/>
            <w:right w:val="none" w:sz="0" w:space="0" w:color="auto"/>
          </w:divBdr>
          <w:divsChild>
            <w:div w:id="43873255">
              <w:marLeft w:val="0"/>
              <w:marRight w:val="0"/>
              <w:marTop w:val="0"/>
              <w:marBottom w:val="0"/>
              <w:divBdr>
                <w:top w:val="none" w:sz="0" w:space="0" w:color="auto"/>
                <w:left w:val="none" w:sz="0" w:space="0" w:color="auto"/>
                <w:bottom w:val="none" w:sz="0" w:space="0" w:color="auto"/>
                <w:right w:val="none" w:sz="0" w:space="0" w:color="auto"/>
              </w:divBdr>
              <w:divsChild>
                <w:div w:id="9750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1585">
      <w:bodyDiv w:val="1"/>
      <w:marLeft w:val="0"/>
      <w:marRight w:val="0"/>
      <w:marTop w:val="0"/>
      <w:marBottom w:val="0"/>
      <w:divBdr>
        <w:top w:val="none" w:sz="0" w:space="0" w:color="auto"/>
        <w:left w:val="none" w:sz="0" w:space="0" w:color="auto"/>
        <w:bottom w:val="none" w:sz="0" w:space="0" w:color="auto"/>
        <w:right w:val="none" w:sz="0" w:space="0" w:color="auto"/>
      </w:divBdr>
      <w:divsChild>
        <w:div w:id="1651514463">
          <w:marLeft w:val="0"/>
          <w:marRight w:val="0"/>
          <w:marTop w:val="0"/>
          <w:marBottom w:val="0"/>
          <w:divBdr>
            <w:top w:val="none" w:sz="0" w:space="0" w:color="auto"/>
            <w:left w:val="none" w:sz="0" w:space="0" w:color="auto"/>
            <w:bottom w:val="none" w:sz="0" w:space="0" w:color="auto"/>
            <w:right w:val="none" w:sz="0" w:space="0" w:color="auto"/>
          </w:divBdr>
          <w:divsChild>
            <w:div w:id="970331210">
              <w:marLeft w:val="0"/>
              <w:marRight w:val="0"/>
              <w:marTop w:val="0"/>
              <w:marBottom w:val="0"/>
              <w:divBdr>
                <w:top w:val="none" w:sz="0" w:space="0" w:color="auto"/>
                <w:left w:val="none" w:sz="0" w:space="0" w:color="auto"/>
                <w:bottom w:val="none" w:sz="0" w:space="0" w:color="auto"/>
                <w:right w:val="none" w:sz="0" w:space="0" w:color="auto"/>
              </w:divBdr>
            </w:div>
          </w:divsChild>
        </w:div>
        <w:div w:id="207228250">
          <w:marLeft w:val="0"/>
          <w:marRight w:val="0"/>
          <w:marTop w:val="0"/>
          <w:marBottom w:val="0"/>
          <w:divBdr>
            <w:top w:val="none" w:sz="0" w:space="0" w:color="auto"/>
            <w:left w:val="none" w:sz="0" w:space="0" w:color="auto"/>
            <w:bottom w:val="none" w:sz="0" w:space="0" w:color="auto"/>
            <w:right w:val="none" w:sz="0" w:space="0" w:color="auto"/>
          </w:divBdr>
          <w:divsChild>
            <w:div w:id="407772713">
              <w:marLeft w:val="0"/>
              <w:marRight w:val="0"/>
              <w:marTop w:val="0"/>
              <w:marBottom w:val="0"/>
              <w:divBdr>
                <w:top w:val="none" w:sz="0" w:space="0" w:color="auto"/>
                <w:left w:val="none" w:sz="0" w:space="0" w:color="auto"/>
                <w:bottom w:val="none" w:sz="0" w:space="0" w:color="auto"/>
                <w:right w:val="none" w:sz="0" w:space="0" w:color="auto"/>
              </w:divBdr>
              <w:divsChild>
                <w:div w:id="19190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6355">
      <w:bodyDiv w:val="1"/>
      <w:marLeft w:val="0"/>
      <w:marRight w:val="0"/>
      <w:marTop w:val="0"/>
      <w:marBottom w:val="0"/>
      <w:divBdr>
        <w:top w:val="none" w:sz="0" w:space="0" w:color="auto"/>
        <w:left w:val="none" w:sz="0" w:space="0" w:color="auto"/>
        <w:bottom w:val="none" w:sz="0" w:space="0" w:color="auto"/>
        <w:right w:val="none" w:sz="0" w:space="0" w:color="auto"/>
      </w:divBdr>
      <w:divsChild>
        <w:div w:id="1090271526">
          <w:marLeft w:val="0"/>
          <w:marRight w:val="0"/>
          <w:marTop w:val="0"/>
          <w:marBottom w:val="0"/>
          <w:divBdr>
            <w:top w:val="none" w:sz="0" w:space="0" w:color="auto"/>
            <w:left w:val="none" w:sz="0" w:space="0" w:color="auto"/>
            <w:bottom w:val="none" w:sz="0" w:space="0" w:color="auto"/>
            <w:right w:val="none" w:sz="0" w:space="0" w:color="auto"/>
          </w:divBdr>
          <w:divsChild>
            <w:div w:id="1665355666">
              <w:marLeft w:val="0"/>
              <w:marRight w:val="0"/>
              <w:marTop w:val="0"/>
              <w:marBottom w:val="0"/>
              <w:divBdr>
                <w:top w:val="none" w:sz="0" w:space="0" w:color="auto"/>
                <w:left w:val="none" w:sz="0" w:space="0" w:color="auto"/>
                <w:bottom w:val="none" w:sz="0" w:space="0" w:color="auto"/>
                <w:right w:val="none" w:sz="0" w:space="0" w:color="auto"/>
              </w:divBdr>
            </w:div>
          </w:divsChild>
        </w:div>
        <w:div w:id="61567889">
          <w:marLeft w:val="0"/>
          <w:marRight w:val="0"/>
          <w:marTop w:val="0"/>
          <w:marBottom w:val="0"/>
          <w:divBdr>
            <w:top w:val="none" w:sz="0" w:space="0" w:color="auto"/>
            <w:left w:val="none" w:sz="0" w:space="0" w:color="auto"/>
            <w:bottom w:val="none" w:sz="0" w:space="0" w:color="auto"/>
            <w:right w:val="none" w:sz="0" w:space="0" w:color="auto"/>
          </w:divBdr>
          <w:divsChild>
            <w:div w:id="877930092">
              <w:marLeft w:val="0"/>
              <w:marRight w:val="0"/>
              <w:marTop w:val="0"/>
              <w:marBottom w:val="0"/>
              <w:divBdr>
                <w:top w:val="none" w:sz="0" w:space="0" w:color="auto"/>
                <w:left w:val="none" w:sz="0" w:space="0" w:color="auto"/>
                <w:bottom w:val="none" w:sz="0" w:space="0" w:color="auto"/>
                <w:right w:val="none" w:sz="0" w:space="0" w:color="auto"/>
              </w:divBdr>
              <w:divsChild>
                <w:div w:id="19429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401">
      <w:bodyDiv w:val="1"/>
      <w:marLeft w:val="0"/>
      <w:marRight w:val="0"/>
      <w:marTop w:val="0"/>
      <w:marBottom w:val="0"/>
      <w:divBdr>
        <w:top w:val="none" w:sz="0" w:space="0" w:color="auto"/>
        <w:left w:val="none" w:sz="0" w:space="0" w:color="auto"/>
        <w:bottom w:val="none" w:sz="0" w:space="0" w:color="auto"/>
        <w:right w:val="none" w:sz="0" w:space="0" w:color="auto"/>
      </w:divBdr>
      <w:divsChild>
        <w:div w:id="732503952">
          <w:marLeft w:val="0"/>
          <w:marRight w:val="0"/>
          <w:marTop w:val="0"/>
          <w:marBottom w:val="0"/>
          <w:divBdr>
            <w:top w:val="none" w:sz="0" w:space="0" w:color="auto"/>
            <w:left w:val="none" w:sz="0" w:space="0" w:color="auto"/>
            <w:bottom w:val="none" w:sz="0" w:space="0" w:color="auto"/>
            <w:right w:val="none" w:sz="0" w:space="0" w:color="auto"/>
          </w:divBdr>
          <w:divsChild>
            <w:div w:id="2022853909">
              <w:marLeft w:val="0"/>
              <w:marRight w:val="0"/>
              <w:marTop w:val="0"/>
              <w:marBottom w:val="0"/>
              <w:divBdr>
                <w:top w:val="none" w:sz="0" w:space="0" w:color="auto"/>
                <w:left w:val="none" w:sz="0" w:space="0" w:color="auto"/>
                <w:bottom w:val="none" w:sz="0" w:space="0" w:color="auto"/>
                <w:right w:val="none" w:sz="0" w:space="0" w:color="auto"/>
              </w:divBdr>
            </w:div>
          </w:divsChild>
        </w:div>
        <w:div w:id="1670862315">
          <w:marLeft w:val="0"/>
          <w:marRight w:val="0"/>
          <w:marTop w:val="0"/>
          <w:marBottom w:val="0"/>
          <w:divBdr>
            <w:top w:val="none" w:sz="0" w:space="0" w:color="auto"/>
            <w:left w:val="none" w:sz="0" w:space="0" w:color="auto"/>
            <w:bottom w:val="none" w:sz="0" w:space="0" w:color="auto"/>
            <w:right w:val="none" w:sz="0" w:space="0" w:color="auto"/>
          </w:divBdr>
          <w:divsChild>
            <w:div w:id="1064136684">
              <w:marLeft w:val="0"/>
              <w:marRight w:val="0"/>
              <w:marTop w:val="0"/>
              <w:marBottom w:val="0"/>
              <w:divBdr>
                <w:top w:val="none" w:sz="0" w:space="0" w:color="auto"/>
                <w:left w:val="none" w:sz="0" w:space="0" w:color="auto"/>
                <w:bottom w:val="none" w:sz="0" w:space="0" w:color="auto"/>
                <w:right w:val="none" w:sz="0" w:space="0" w:color="auto"/>
              </w:divBdr>
              <w:divsChild>
                <w:div w:id="15292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6365">
      <w:bodyDiv w:val="1"/>
      <w:marLeft w:val="0"/>
      <w:marRight w:val="0"/>
      <w:marTop w:val="0"/>
      <w:marBottom w:val="0"/>
      <w:divBdr>
        <w:top w:val="none" w:sz="0" w:space="0" w:color="auto"/>
        <w:left w:val="none" w:sz="0" w:space="0" w:color="auto"/>
        <w:bottom w:val="none" w:sz="0" w:space="0" w:color="auto"/>
        <w:right w:val="none" w:sz="0" w:space="0" w:color="auto"/>
      </w:divBdr>
      <w:divsChild>
        <w:div w:id="180052770">
          <w:marLeft w:val="0"/>
          <w:marRight w:val="0"/>
          <w:marTop w:val="0"/>
          <w:marBottom w:val="900"/>
          <w:divBdr>
            <w:top w:val="none" w:sz="0" w:space="31" w:color="auto"/>
            <w:left w:val="none" w:sz="0" w:space="0" w:color="auto"/>
            <w:bottom w:val="single" w:sz="6" w:space="23" w:color="C2C5CB"/>
            <w:right w:val="none" w:sz="0" w:space="0" w:color="auto"/>
          </w:divBdr>
          <w:divsChild>
            <w:div w:id="1016885173">
              <w:marLeft w:val="0"/>
              <w:marRight w:val="0"/>
              <w:marTop w:val="375"/>
              <w:marBottom w:val="0"/>
              <w:divBdr>
                <w:top w:val="none" w:sz="0" w:space="0" w:color="auto"/>
                <w:left w:val="none" w:sz="0" w:space="0" w:color="auto"/>
                <w:bottom w:val="none" w:sz="0" w:space="0" w:color="auto"/>
                <w:right w:val="none" w:sz="0" w:space="0" w:color="auto"/>
              </w:divBdr>
            </w:div>
          </w:divsChild>
        </w:div>
        <w:div w:id="1157186730">
          <w:marLeft w:val="0"/>
          <w:marRight w:val="0"/>
          <w:marTop w:val="0"/>
          <w:marBottom w:val="0"/>
          <w:divBdr>
            <w:top w:val="none" w:sz="0" w:space="0" w:color="auto"/>
            <w:left w:val="none" w:sz="0" w:space="0" w:color="auto"/>
            <w:bottom w:val="none" w:sz="0" w:space="0" w:color="auto"/>
            <w:right w:val="none" w:sz="0" w:space="0" w:color="auto"/>
          </w:divBdr>
          <w:divsChild>
            <w:div w:id="2012444749">
              <w:marLeft w:val="0"/>
              <w:marRight w:val="0"/>
              <w:marTop w:val="0"/>
              <w:marBottom w:val="900"/>
              <w:divBdr>
                <w:top w:val="none" w:sz="0" w:space="0" w:color="auto"/>
                <w:left w:val="none" w:sz="0" w:space="0" w:color="auto"/>
                <w:bottom w:val="none" w:sz="0" w:space="0" w:color="auto"/>
                <w:right w:val="none" w:sz="0" w:space="0" w:color="auto"/>
              </w:divBdr>
              <w:divsChild>
                <w:div w:id="72753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952205">
      <w:bodyDiv w:val="1"/>
      <w:marLeft w:val="0"/>
      <w:marRight w:val="0"/>
      <w:marTop w:val="0"/>
      <w:marBottom w:val="0"/>
      <w:divBdr>
        <w:top w:val="none" w:sz="0" w:space="0" w:color="auto"/>
        <w:left w:val="none" w:sz="0" w:space="0" w:color="auto"/>
        <w:bottom w:val="none" w:sz="0" w:space="0" w:color="auto"/>
        <w:right w:val="none" w:sz="0" w:space="0" w:color="auto"/>
      </w:divBdr>
      <w:divsChild>
        <w:div w:id="1847480539">
          <w:marLeft w:val="0"/>
          <w:marRight w:val="0"/>
          <w:marTop w:val="0"/>
          <w:marBottom w:val="900"/>
          <w:divBdr>
            <w:top w:val="none" w:sz="0" w:space="31" w:color="auto"/>
            <w:left w:val="none" w:sz="0" w:space="0" w:color="auto"/>
            <w:bottom w:val="single" w:sz="6" w:space="23" w:color="C2C5CB"/>
            <w:right w:val="none" w:sz="0" w:space="0" w:color="auto"/>
          </w:divBdr>
          <w:divsChild>
            <w:div w:id="878470758">
              <w:marLeft w:val="0"/>
              <w:marRight w:val="0"/>
              <w:marTop w:val="375"/>
              <w:marBottom w:val="0"/>
              <w:divBdr>
                <w:top w:val="none" w:sz="0" w:space="0" w:color="auto"/>
                <w:left w:val="none" w:sz="0" w:space="0" w:color="auto"/>
                <w:bottom w:val="none" w:sz="0" w:space="0" w:color="auto"/>
                <w:right w:val="none" w:sz="0" w:space="0" w:color="auto"/>
              </w:divBdr>
            </w:div>
          </w:divsChild>
        </w:div>
        <w:div w:id="442190494">
          <w:marLeft w:val="0"/>
          <w:marRight w:val="0"/>
          <w:marTop w:val="0"/>
          <w:marBottom w:val="0"/>
          <w:divBdr>
            <w:top w:val="none" w:sz="0" w:space="0" w:color="auto"/>
            <w:left w:val="none" w:sz="0" w:space="0" w:color="auto"/>
            <w:bottom w:val="none" w:sz="0" w:space="0" w:color="auto"/>
            <w:right w:val="none" w:sz="0" w:space="0" w:color="auto"/>
          </w:divBdr>
          <w:divsChild>
            <w:div w:id="1051685086">
              <w:marLeft w:val="0"/>
              <w:marRight w:val="0"/>
              <w:marTop w:val="0"/>
              <w:marBottom w:val="900"/>
              <w:divBdr>
                <w:top w:val="none" w:sz="0" w:space="0" w:color="auto"/>
                <w:left w:val="none" w:sz="0" w:space="0" w:color="auto"/>
                <w:bottom w:val="none" w:sz="0" w:space="0" w:color="auto"/>
                <w:right w:val="none" w:sz="0" w:space="0" w:color="auto"/>
              </w:divBdr>
              <w:divsChild>
                <w:div w:id="14189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97254">
      <w:bodyDiv w:val="1"/>
      <w:marLeft w:val="0"/>
      <w:marRight w:val="0"/>
      <w:marTop w:val="0"/>
      <w:marBottom w:val="0"/>
      <w:divBdr>
        <w:top w:val="none" w:sz="0" w:space="0" w:color="auto"/>
        <w:left w:val="none" w:sz="0" w:space="0" w:color="auto"/>
        <w:bottom w:val="none" w:sz="0" w:space="0" w:color="auto"/>
        <w:right w:val="none" w:sz="0" w:space="0" w:color="auto"/>
      </w:divBdr>
      <w:divsChild>
        <w:div w:id="543254869">
          <w:marLeft w:val="0"/>
          <w:marRight w:val="0"/>
          <w:marTop w:val="0"/>
          <w:marBottom w:val="0"/>
          <w:divBdr>
            <w:top w:val="none" w:sz="0" w:space="0" w:color="auto"/>
            <w:left w:val="none" w:sz="0" w:space="0" w:color="auto"/>
            <w:bottom w:val="none" w:sz="0" w:space="0" w:color="auto"/>
            <w:right w:val="none" w:sz="0" w:space="0" w:color="auto"/>
          </w:divBdr>
          <w:divsChild>
            <w:div w:id="458644153">
              <w:marLeft w:val="0"/>
              <w:marRight w:val="0"/>
              <w:marTop w:val="0"/>
              <w:marBottom w:val="0"/>
              <w:divBdr>
                <w:top w:val="none" w:sz="0" w:space="0" w:color="auto"/>
                <w:left w:val="none" w:sz="0" w:space="0" w:color="auto"/>
                <w:bottom w:val="none" w:sz="0" w:space="0" w:color="auto"/>
                <w:right w:val="none" w:sz="0" w:space="0" w:color="auto"/>
              </w:divBdr>
            </w:div>
          </w:divsChild>
        </w:div>
        <w:div w:id="1648509915">
          <w:marLeft w:val="0"/>
          <w:marRight w:val="0"/>
          <w:marTop w:val="0"/>
          <w:marBottom w:val="0"/>
          <w:divBdr>
            <w:top w:val="none" w:sz="0" w:space="0" w:color="auto"/>
            <w:left w:val="none" w:sz="0" w:space="0" w:color="auto"/>
            <w:bottom w:val="none" w:sz="0" w:space="0" w:color="auto"/>
            <w:right w:val="none" w:sz="0" w:space="0" w:color="auto"/>
          </w:divBdr>
          <w:divsChild>
            <w:div w:id="1254515148">
              <w:marLeft w:val="0"/>
              <w:marRight w:val="0"/>
              <w:marTop w:val="0"/>
              <w:marBottom w:val="0"/>
              <w:divBdr>
                <w:top w:val="none" w:sz="0" w:space="0" w:color="auto"/>
                <w:left w:val="none" w:sz="0" w:space="0" w:color="auto"/>
                <w:bottom w:val="none" w:sz="0" w:space="0" w:color="auto"/>
                <w:right w:val="none" w:sz="0" w:space="0" w:color="auto"/>
              </w:divBdr>
              <w:divsChild>
                <w:div w:id="1676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22217">
      <w:bodyDiv w:val="1"/>
      <w:marLeft w:val="0"/>
      <w:marRight w:val="0"/>
      <w:marTop w:val="0"/>
      <w:marBottom w:val="0"/>
      <w:divBdr>
        <w:top w:val="none" w:sz="0" w:space="0" w:color="auto"/>
        <w:left w:val="none" w:sz="0" w:space="0" w:color="auto"/>
        <w:bottom w:val="none" w:sz="0" w:space="0" w:color="auto"/>
        <w:right w:val="none" w:sz="0" w:space="0" w:color="auto"/>
      </w:divBdr>
      <w:divsChild>
        <w:div w:id="503980865">
          <w:marLeft w:val="0"/>
          <w:marRight w:val="0"/>
          <w:marTop w:val="0"/>
          <w:marBottom w:val="900"/>
          <w:divBdr>
            <w:top w:val="none" w:sz="0" w:space="31" w:color="auto"/>
            <w:left w:val="none" w:sz="0" w:space="0" w:color="auto"/>
            <w:bottom w:val="single" w:sz="6" w:space="23" w:color="C2C5CB"/>
            <w:right w:val="none" w:sz="0" w:space="0" w:color="auto"/>
          </w:divBdr>
          <w:divsChild>
            <w:div w:id="935556659">
              <w:marLeft w:val="0"/>
              <w:marRight w:val="0"/>
              <w:marTop w:val="375"/>
              <w:marBottom w:val="0"/>
              <w:divBdr>
                <w:top w:val="none" w:sz="0" w:space="0" w:color="auto"/>
                <w:left w:val="none" w:sz="0" w:space="0" w:color="auto"/>
                <w:bottom w:val="none" w:sz="0" w:space="0" w:color="auto"/>
                <w:right w:val="none" w:sz="0" w:space="0" w:color="auto"/>
              </w:divBdr>
            </w:div>
          </w:divsChild>
        </w:div>
        <w:div w:id="1148594954">
          <w:marLeft w:val="0"/>
          <w:marRight w:val="0"/>
          <w:marTop w:val="0"/>
          <w:marBottom w:val="0"/>
          <w:divBdr>
            <w:top w:val="none" w:sz="0" w:space="0" w:color="auto"/>
            <w:left w:val="none" w:sz="0" w:space="0" w:color="auto"/>
            <w:bottom w:val="none" w:sz="0" w:space="0" w:color="auto"/>
            <w:right w:val="none" w:sz="0" w:space="0" w:color="auto"/>
          </w:divBdr>
          <w:divsChild>
            <w:div w:id="2067025437">
              <w:marLeft w:val="0"/>
              <w:marRight w:val="0"/>
              <w:marTop w:val="0"/>
              <w:marBottom w:val="900"/>
              <w:divBdr>
                <w:top w:val="none" w:sz="0" w:space="0" w:color="auto"/>
                <w:left w:val="none" w:sz="0" w:space="0" w:color="auto"/>
                <w:bottom w:val="none" w:sz="0" w:space="0" w:color="auto"/>
                <w:right w:val="none" w:sz="0" w:space="0" w:color="auto"/>
              </w:divBdr>
              <w:divsChild>
                <w:div w:id="2728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92373">
          <w:marLeft w:val="0"/>
          <w:marRight w:val="0"/>
          <w:marTop w:val="480"/>
          <w:marBottom w:val="480"/>
          <w:divBdr>
            <w:top w:val="none" w:sz="0" w:space="0" w:color="auto"/>
            <w:left w:val="none" w:sz="0" w:space="0" w:color="auto"/>
            <w:bottom w:val="none" w:sz="0" w:space="0" w:color="auto"/>
            <w:right w:val="none" w:sz="0" w:space="0" w:color="auto"/>
          </w:divBdr>
        </w:div>
      </w:divsChild>
    </w:div>
    <w:div w:id="1062562669">
      <w:bodyDiv w:val="1"/>
      <w:marLeft w:val="0"/>
      <w:marRight w:val="0"/>
      <w:marTop w:val="0"/>
      <w:marBottom w:val="0"/>
      <w:divBdr>
        <w:top w:val="none" w:sz="0" w:space="0" w:color="auto"/>
        <w:left w:val="none" w:sz="0" w:space="0" w:color="auto"/>
        <w:bottom w:val="none" w:sz="0" w:space="0" w:color="auto"/>
        <w:right w:val="none" w:sz="0" w:space="0" w:color="auto"/>
      </w:divBdr>
      <w:divsChild>
        <w:div w:id="1965847220">
          <w:marLeft w:val="0"/>
          <w:marRight w:val="0"/>
          <w:marTop w:val="0"/>
          <w:marBottom w:val="0"/>
          <w:divBdr>
            <w:top w:val="none" w:sz="0" w:space="0" w:color="auto"/>
            <w:left w:val="none" w:sz="0" w:space="0" w:color="auto"/>
            <w:bottom w:val="none" w:sz="0" w:space="0" w:color="auto"/>
            <w:right w:val="none" w:sz="0" w:space="0" w:color="auto"/>
          </w:divBdr>
          <w:divsChild>
            <w:div w:id="37055448">
              <w:marLeft w:val="0"/>
              <w:marRight w:val="0"/>
              <w:marTop w:val="0"/>
              <w:marBottom w:val="0"/>
              <w:divBdr>
                <w:top w:val="none" w:sz="0" w:space="0" w:color="auto"/>
                <w:left w:val="none" w:sz="0" w:space="0" w:color="auto"/>
                <w:bottom w:val="none" w:sz="0" w:space="0" w:color="auto"/>
                <w:right w:val="none" w:sz="0" w:space="0" w:color="auto"/>
              </w:divBdr>
            </w:div>
          </w:divsChild>
        </w:div>
        <w:div w:id="1953392986">
          <w:marLeft w:val="0"/>
          <w:marRight w:val="0"/>
          <w:marTop w:val="0"/>
          <w:marBottom w:val="0"/>
          <w:divBdr>
            <w:top w:val="none" w:sz="0" w:space="0" w:color="auto"/>
            <w:left w:val="none" w:sz="0" w:space="0" w:color="auto"/>
            <w:bottom w:val="none" w:sz="0" w:space="0" w:color="auto"/>
            <w:right w:val="none" w:sz="0" w:space="0" w:color="auto"/>
          </w:divBdr>
          <w:divsChild>
            <w:div w:id="365955482">
              <w:marLeft w:val="0"/>
              <w:marRight w:val="0"/>
              <w:marTop w:val="0"/>
              <w:marBottom w:val="0"/>
              <w:divBdr>
                <w:top w:val="none" w:sz="0" w:space="0" w:color="auto"/>
                <w:left w:val="none" w:sz="0" w:space="0" w:color="auto"/>
                <w:bottom w:val="none" w:sz="0" w:space="0" w:color="auto"/>
                <w:right w:val="none" w:sz="0" w:space="0" w:color="auto"/>
              </w:divBdr>
              <w:divsChild>
                <w:div w:id="20940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7263">
      <w:bodyDiv w:val="1"/>
      <w:marLeft w:val="0"/>
      <w:marRight w:val="0"/>
      <w:marTop w:val="0"/>
      <w:marBottom w:val="0"/>
      <w:divBdr>
        <w:top w:val="none" w:sz="0" w:space="0" w:color="auto"/>
        <w:left w:val="none" w:sz="0" w:space="0" w:color="auto"/>
        <w:bottom w:val="none" w:sz="0" w:space="0" w:color="auto"/>
        <w:right w:val="none" w:sz="0" w:space="0" w:color="auto"/>
      </w:divBdr>
      <w:divsChild>
        <w:div w:id="283775986">
          <w:marLeft w:val="0"/>
          <w:marRight w:val="0"/>
          <w:marTop w:val="0"/>
          <w:marBottom w:val="0"/>
          <w:divBdr>
            <w:top w:val="none" w:sz="0" w:space="0" w:color="auto"/>
            <w:left w:val="none" w:sz="0" w:space="0" w:color="auto"/>
            <w:bottom w:val="none" w:sz="0" w:space="0" w:color="auto"/>
            <w:right w:val="none" w:sz="0" w:space="0" w:color="auto"/>
          </w:divBdr>
          <w:divsChild>
            <w:div w:id="290211328">
              <w:marLeft w:val="0"/>
              <w:marRight w:val="0"/>
              <w:marTop w:val="0"/>
              <w:marBottom w:val="0"/>
              <w:divBdr>
                <w:top w:val="none" w:sz="0" w:space="0" w:color="auto"/>
                <w:left w:val="none" w:sz="0" w:space="0" w:color="auto"/>
                <w:bottom w:val="none" w:sz="0" w:space="0" w:color="auto"/>
                <w:right w:val="none" w:sz="0" w:space="0" w:color="auto"/>
              </w:divBdr>
            </w:div>
          </w:divsChild>
        </w:div>
        <w:div w:id="197015234">
          <w:marLeft w:val="0"/>
          <w:marRight w:val="0"/>
          <w:marTop w:val="0"/>
          <w:marBottom w:val="0"/>
          <w:divBdr>
            <w:top w:val="none" w:sz="0" w:space="0" w:color="auto"/>
            <w:left w:val="none" w:sz="0" w:space="0" w:color="auto"/>
            <w:bottom w:val="none" w:sz="0" w:space="0" w:color="auto"/>
            <w:right w:val="none" w:sz="0" w:space="0" w:color="auto"/>
          </w:divBdr>
          <w:divsChild>
            <w:div w:id="1012225100">
              <w:marLeft w:val="0"/>
              <w:marRight w:val="0"/>
              <w:marTop w:val="0"/>
              <w:marBottom w:val="0"/>
              <w:divBdr>
                <w:top w:val="none" w:sz="0" w:space="0" w:color="auto"/>
                <w:left w:val="none" w:sz="0" w:space="0" w:color="auto"/>
                <w:bottom w:val="none" w:sz="0" w:space="0" w:color="auto"/>
                <w:right w:val="none" w:sz="0" w:space="0" w:color="auto"/>
              </w:divBdr>
              <w:divsChild>
                <w:div w:id="8421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19580">
      <w:bodyDiv w:val="1"/>
      <w:marLeft w:val="0"/>
      <w:marRight w:val="0"/>
      <w:marTop w:val="0"/>
      <w:marBottom w:val="0"/>
      <w:divBdr>
        <w:top w:val="none" w:sz="0" w:space="0" w:color="auto"/>
        <w:left w:val="none" w:sz="0" w:space="0" w:color="auto"/>
        <w:bottom w:val="none" w:sz="0" w:space="0" w:color="auto"/>
        <w:right w:val="none" w:sz="0" w:space="0" w:color="auto"/>
      </w:divBdr>
      <w:divsChild>
        <w:div w:id="115178404">
          <w:marLeft w:val="0"/>
          <w:marRight w:val="0"/>
          <w:marTop w:val="0"/>
          <w:marBottom w:val="0"/>
          <w:divBdr>
            <w:top w:val="none" w:sz="0" w:space="0" w:color="auto"/>
            <w:left w:val="none" w:sz="0" w:space="0" w:color="auto"/>
            <w:bottom w:val="none" w:sz="0" w:space="0" w:color="auto"/>
            <w:right w:val="none" w:sz="0" w:space="0" w:color="auto"/>
          </w:divBdr>
          <w:divsChild>
            <w:div w:id="612519141">
              <w:marLeft w:val="0"/>
              <w:marRight w:val="0"/>
              <w:marTop w:val="0"/>
              <w:marBottom w:val="0"/>
              <w:divBdr>
                <w:top w:val="none" w:sz="0" w:space="0" w:color="auto"/>
                <w:left w:val="none" w:sz="0" w:space="0" w:color="auto"/>
                <w:bottom w:val="none" w:sz="0" w:space="0" w:color="auto"/>
                <w:right w:val="none" w:sz="0" w:space="0" w:color="auto"/>
              </w:divBdr>
            </w:div>
          </w:divsChild>
        </w:div>
        <w:div w:id="526142391">
          <w:marLeft w:val="0"/>
          <w:marRight w:val="0"/>
          <w:marTop w:val="0"/>
          <w:marBottom w:val="0"/>
          <w:divBdr>
            <w:top w:val="none" w:sz="0" w:space="0" w:color="auto"/>
            <w:left w:val="none" w:sz="0" w:space="0" w:color="auto"/>
            <w:bottom w:val="none" w:sz="0" w:space="0" w:color="auto"/>
            <w:right w:val="none" w:sz="0" w:space="0" w:color="auto"/>
          </w:divBdr>
          <w:divsChild>
            <w:div w:id="290013990">
              <w:marLeft w:val="0"/>
              <w:marRight w:val="0"/>
              <w:marTop w:val="0"/>
              <w:marBottom w:val="0"/>
              <w:divBdr>
                <w:top w:val="none" w:sz="0" w:space="0" w:color="auto"/>
                <w:left w:val="none" w:sz="0" w:space="0" w:color="auto"/>
                <w:bottom w:val="none" w:sz="0" w:space="0" w:color="auto"/>
                <w:right w:val="none" w:sz="0" w:space="0" w:color="auto"/>
              </w:divBdr>
              <w:divsChild>
                <w:div w:id="203780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33066">
      <w:bodyDiv w:val="1"/>
      <w:marLeft w:val="0"/>
      <w:marRight w:val="0"/>
      <w:marTop w:val="0"/>
      <w:marBottom w:val="0"/>
      <w:divBdr>
        <w:top w:val="none" w:sz="0" w:space="0" w:color="auto"/>
        <w:left w:val="none" w:sz="0" w:space="0" w:color="auto"/>
        <w:bottom w:val="none" w:sz="0" w:space="0" w:color="auto"/>
        <w:right w:val="none" w:sz="0" w:space="0" w:color="auto"/>
      </w:divBdr>
      <w:divsChild>
        <w:div w:id="864899849">
          <w:marLeft w:val="0"/>
          <w:marRight w:val="0"/>
          <w:marTop w:val="0"/>
          <w:marBottom w:val="900"/>
          <w:divBdr>
            <w:top w:val="none" w:sz="0" w:space="31" w:color="auto"/>
            <w:left w:val="none" w:sz="0" w:space="0" w:color="auto"/>
            <w:bottom w:val="single" w:sz="6" w:space="23" w:color="C2C5CB"/>
            <w:right w:val="none" w:sz="0" w:space="0" w:color="auto"/>
          </w:divBdr>
          <w:divsChild>
            <w:div w:id="262348717">
              <w:marLeft w:val="0"/>
              <w:marRight w:val="0"/>
              <w:marTop w:val="375"/>
              <w:marBottom w:val="0"/>
              <w:divBdr>
                <w:top w:val="none" w:sz="0" w:space="0" w:color="auto"/>
                <w:left w:val="none" w:sz="0" w:space="0" w:color="auto"/>
                <w:bottom w:val="none" w:sz="0" w:space="0" w:color="auto"/>
                <w:right w:val="none" w:sz="0" w:space="0" w:color="auto"/>
              </w:divBdr>
            </w:div>
          </w:divsChild>
        </w:div>
        <w:div w:id="612368556">
          <w:marLeft w:val="0"/>
          <w:marRight w:val="0"/>
          <w:marTop w:val="0"/>
          <w:marBottom w:val="0"/>
          <w:divBdr>
            <w:top w:val="none" w:sz="0" w:space="0" w:color="auto"/>
            <w:left w:val="none" w:sz="0" w:space="0" w:color="auto"/>
            <w:bottom w:val="none" w:sz="0" w:space="0" w:color="auto"/>
            <w:right w:val="none" w:sz="0" w:space="0" w:color="auto"/>
          </w:divBdr>
          <w:divsChild>
            <w:div w:id="1215047480">
              <w:marLeft w:val="0"/>
              <w:marRight w:val="0"/>
              <w:marTop w:val="0"/>
              <w:marBottom w:val="900"/>
              <w:divBdr>
                <w:top w:val="none" w:sz="0" w:space="0" w:color="auto"/>
                <w:left w:val="none" w:sz="0" w:space="0" w:color="auto"/>
                <w:bottom w:val="none" w:sz="0" w:space="0" w:color="auto"/>
                <w:right w:val="none" w:sz="0" w:space="0" w:color="auto"/>
              </w:divBdr>
              <w:divsChild>
                <w:div w:id="8140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247">
      <w:bodyDiv w:val="1"/>
      <w:marLeft w:val="0"/>
      <w:marRight w:val="0"/>
      <w:marTop w:val="0"/>
      <w:marBottom w:val="0"/>
      <w:divBdr>
        <w:top w:val="none" w:sz="0" w:space="0" w:color="auto"/>
        <w:left w:val="none" w:sz="0" w:space="0" w:color="auto"/>
        <w:bottom w:val="none" w:sz="0" w:space="0" w:color="auto"/>
        <w:right w:val="none" w:sz="0" w:space="0" w:color="auto"/>
      </w:divBdr>
      <w:divsChild>
        <w:div w:id="1155410225">
          <w:marLeft w:val="0"/>
          <w:marRight w:val="0"/>
          <w:marTop w:val="0"/>
          <w:marBottom w:val="0"/>
          <w:divBdr>
            <w:top w:val="none" w:sz="0" w:space="0" w:color="auto"/>
            <w:left w:val="none" w:sz="0" w:space="0" w:color="auto"/>
            <w:bottom w:val="none" w:sz="0" w:space="0" w:color="auto"/>
            <w:right w:val="none" w:sz="0" w:space="0" w:color="auto"/>
          </w:divBdr>
          <w:divsChild>
            <w:div w:id="368457136">
              <w:marLeft w:val="0"/>
              <w:marRight w:val="0"/>
              <w:marTop w:val="0"/>
              <w:marBottom w:val="0"/>
              <w:divBdr>
                <w:top w:val="none" w:sz="0" w:space="0" w:color="auto"/>
                <w:left w:val="none" w:sz="0" w:space="0" w:color="auto"/>
                <w:bottom w:val="none" w:sz="0" w:space="0" w:color="auto"/>
                <w:right w:val="none" w:sz="0" w:space="0" w:color="auto"/>
              </w:divBdr>
            </w:div>
          </w:divsChild>
        </w:div>
        <w:div w:id="1966160989">
          <w:marLeft w:val="0"/>
          <w:marRight w:val="0"/>
          <w:marTop w:val="0"/>
          <w:marBottom w:val="0"/>
          <w:divBdr>
            <w:top w:val="none" w:sz="0" w:space="0" w:color="auto"/>
            <w:left w:val="none" w:sz="0" w:space="0" w:color="auto"/>
            <w:bottom w:val="none" w:sz="0" w:space="0" w:color="auto"/>
            <w:right w:val="none" w:sz="0" w:space="0" w:color="auto"/>
          </w:divBdr>
          <w:divsChild>
            <w:div w:id="1798405298">
              <w:marLeft w:val="0"/>
              <w:marRight w:val="0"/>
              <w:marTop w:val="0"/>
              <w:marBottom w:val="0"/>
              <w:divBdr>
                <w:top w:val="none" w:sz="0" w:space="0" w:color="auto"/>
                <w:left w:val="none" w:sz="0" w:space="0" w:color="auto"/>
                <w:bottom w:val="none" w:sz="0" w:space="0" w:color="auto"/>
                <w:right w:val="none" w:sz="0" w:space="0" w:color="auto"/>
              </w:divBdr>
              <w:divsChild>
                <w:div w:id="14471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68940">
      <w:bodyDiv w:val="1"/>
      <w:marLeft w:val="0"/>
      <w:marRight w:val="0"/>
      <w:marTop w:val="0"/>
      <w:marBottom w:val="0"/>
      <w:divBdr>
        <w:top w:val="none" w:sz="0" w:space="0" w:color="auto"/>
        <w:left w:val="none" w:sz="0" w:space="0" w:color="auto"/>
        <w:bottom w:val="none" w:sz="0" w:space="0" w:color="auto"/>
        <w:right w:val="none" w:sz="0" w:space="0" w:color="auto"/>
      </w:divBdr>
      <w:divsChild>
        <w:div w:id="1231229265">
          <w:marLeft w:val="0"/>
          <w:marRight w:val="0"/>
          <w:marTop w:val="0"/>
          <w:marBottom w:val="0"/>
          <w:divBdr>
            <w:top w:val="none" w:sz="0" w:space="0" w:color="auto"/>
            <w:left w:val="none" w:sz="0" w:space="0" w:color="auto"/>
            <w:bottom w:val="none" w:sz="0" w:space="0" w:color="auto"/>
            <w:right w:val="none" w:sz="0" w:space="0" w:color="auto"/>
          </w:divBdr>
          <w:divsChild>
            <w:div w:id="627973311">
              <w:marLeft w:val="0"/>
              <w:marRight w:val="0"/>
              <w:marTop w:val="0"/>
              <w:marBottom w:val="0"/>
              <w:divBdr>
                <w:top w:val="none" w:sz="0" w:space="0" w:color="auto"/>
                <w:left w:val="none" w:sz="0" w:space="0" w:color="auto"/>
                <w:bottom w:val="none" w:sz="0" w:space="0" w:color="auto"/>
                <w:right w:val="none" w:sz="0" w:space="0" w:color="auto"/>
              </w:divBdr>
            </w:div>
          </w:divsChild>
        </w:div>
        <w:div w:id="1234047866">
          <w:marLeft w:val="0"/>
          <w:marRight w:val="0"/>
          <w:marTop w:val="0"/>
          <w:marBottom w:val="0"/>
          <w:divBdr>
            <w:top w:val="none" w:sz="0" w:space="0" w:color="auto"/>
            <w:left w:val="none" w:sz="0" w:space="0" w:color="auto"/>
            <w:bottom w:val="none" w:sz="0" w:space="0" w:color="auto"/>
            <w:right w:val="none" w:sz="0" w:space="0" w:color="auto"/>
          </w:divBdr>
          <w:divsChild>
            <w:div w:id="1093042020">
              <w:marLeft w:val="0"/>
              <w:marRight w:val="0"/>
              <w:marTop w:val="0"/>
              <w:marBottom w:val="0"/>
              <w:divBdr>
                <w:top w:val="none" w:sz="0" w:space="0" w:color="auto"/>
                <w:left w:val="none" w:sz="0" w:space="0" w:color="auto"/>
                <w:bottom w:val="none" w:sz="0" w:space="0" w:color="auto"/>
                <w:right w:val="none" w:sz="0" w:space="0" w:color="auto"/>
              </w:divBdr>
              <w:divsChild>
                <w:div w:id="18750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268201">
      <w:bodyDiv w:val="1"/>
      <w:marLeft w:val="0"/>
      <w:marRight w:val="0"/>
      <w:marTop w:val="0"/>
      <w:marBottom w:val="0"/>
      <w:divBdr>
        <w:top w:val="none" w:sz="0" w:space="0" w:color="auto"/>
        <w:left w:val="none" w:sz="0" w:space="0" w:color="auto"/>
        <w:bottom w:val="none" w:sz="0" w:space="0" w:color="auto"/>
        <w:right w:val="none" w:sz="0" w:space="0" w:color="auto"/>
      </w:divBdr>
      <w:divsChild>
        <w:div w:id="1309674046">
          <w:marLeft w:val="0"/>
          <w:marRight w:val="0"/>
          <w:marTop w:val="0"/>
          <w:marBottom w:val="0"/>
          <w:divBdr>
            <w:top w:val="none" w:sz="0" w:space="0" w:color="auto"/>
            <w:left w:val="none" w:sz="0" w:space="0" w:color="auto"/>
            <w:bottom w:val="none" w:sz="0" w:space="0" w:color="auto"/>
            <w:right w:val="none" w:sz="0" w:space="0" w:color="auto"/>
          </w:divBdr>
          <w:divsChild>
            <w:div w:id="1584029164">
              <w:marLeft w:val="0"/>
              <w:marRight w:val="0"/>
              <w:marTop w:val="0"/>
              <w:marBottom w:val="0"/>
              <w:divBdr>
                <w:top w:val="none" w:sz="0" w:space="0" w:color="auto"/>
                <w:left w:val="none" w:sz="0" w:space="0" w:color="auto"/>
                <w:bottom w:val="none" w:sz="0" w:space="0" w:color="auto"/>
                <w:right w:val="none" w:sz="0" w:space="0" w:color="auto"/>
              </w:divBdr>
            </w:div>
          </w:divsChild>
        </w:div>
        <w:div w:id="1539078368">
          <w:marLeft w:val="0"/>
          <w:marRight w:val="0"/>
          <w:marTop w:val="0"/>
          <w:marBottom w:val="0"/>
          <w:divBdr>
            <w:top w:val="none" w:sz="0" w:space="0" w:color="auto"/>
            <w:left w:val="none" w:sz="0" w:space="0" w:color="auto"/>
            <w:bottom w:val="none" w:sz="0" w:space="0" w:color="auto"/>
            <w:right w:val="none" w:sz="0" w:space="0" w:color="auto"/>
          </w:divBdr>
          <w:divsChild>
            <w:div w:id="1257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50219">
      <w:bodyDiv w:val="1"/>
      <w:marLeft w:val="0"/>
      <w:marRight w:val="0"/>
      <w:marTop w:val="0"/>
      <w:marBottom w:val="0"/>
      <w:divBdr>
        <w:top w:val="none" w:sz="0" w:space="0" w:color="auto"/>
        <w:left w:val="none" w:sz="0" w:space="0" w:color="auto"/>
        <w:bottom w:val="none" w:sz="0" w:space="0" w:color="auto"/>
        <w:right w:val="none" w:sz="0" w:space="0" w:color="auto"/>
      </w:divBdr>
      <w:divsChild>
        <w:div w:id="1485661754">
          <w:marLeft w:val="0"/>
          <w:marRight w:val="0"/>
          <w:marTop w:val="0"/>
          <w:marBottom w:val="0"/>
          <w:divBdr>
            <w:top w:val="none" w:sz="0" w:space="0" w:color="auto"/>
            <w:left w:val="none" w:sz="0" w:space="0" w:color="auto"/>
            <w:bottom w:val="none" w:sz="0" w:space="0" w:color="auto"/>
            <w:right w:val="none" w:sz="0" w:space="0" w:color="auto"/>
          </w:divBdr>
          <w:divsChild>
            <w:div w:id="1970358396">
              <w:marLeft w:val="0"/>
              <w:marRight w:val="0"/>
              <w:marTop w:val="0"/>
              <w:marBottom w:val="0"/>
              <w:divBdr>
                <w:top w:val="none" w:sz="0" w:space="0" w:color="auto"/>
                <w:left w:val="none" w:sz="0" w:space="0" w:color="auto"/>
                <w:bottom w:val="none" w:sz="0" w:space="0" w:color="auto"/>
                <w:right w:val="none" w:sz="0" w:space="0" w:color="auto"/>
              </w:divBdr>
            </w:div>
          </w:divsChild>
        </w:div>
        <w:div w:id="1926836106">
          <w:marLeft w:val="0"/>
          <w:marRight w:val="0"/>
          <w:marTop w:val="0"/>
          <w:marBottom w:val="0"/>
          <w:divBdr>
            <w:top w:val="none" w:sz="0" w:space="0" w:color="auto"/>
            <w:left w:val="none" w:sz="0" w:space="0" w:color="auto"/>
            <w:bottom w:val="none" w:sz="0" w:space="0" w:color="auto"/>
            <w:right w:val="none" w:sz="0" w:space="0" w:color="auto"/>
          </w:divBdr>
          <w:divsChild>
            <w:div w:id="1272781759">
              <w:marLeft w:val="0"/>
              <w:marRight w:val="0"/>
              <w:marTop w:val="0"/>
              <w:marBottom w:val="0"/>
              <w:divBdr>
                <w:top w:val="none" w:sz="0" w:space="0" w:color="auto"/>
                <w:left w:val="none" w:sz="0" w:space="0" w:color="auto"/>
                <w:bottom w:val="none" w:sz="0" w:space="0" w:color="auto"/>
                <w:right w:val="none" w:sz="0" w:space="0" w:color="auto"/>
              </w:divBdr>
              <w:divsChild>
                <w:div w:id="19301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9707">
      <w:bodyDiv w:val="1"/>
      <w:marLeft w:val="0"/>
      <w:marRight w:val="0"/>
      <w:marTop w:val="0"/>
      <w:marBottom w:val="0"/>
      <w:divBdr>
        <w:top w:val="none" w:sz="0" w:space="0" w:color="auto"/>
        <w:left w:val="none" w:sz="0" w:space="0" w:color="auto"/>
        <w:bottom w:val="none" w:sz="0" w:space="0" w:color="auto"/>
        <w:right w:val="none" w:sz="0" w:space="0" w:color="auto"/>
      </w:divBdr>
      <w:divsChild>
        <w:div w:id="700908114">
          <w:marLeft w:val="0"/>
          <w:marRight w:val="0"/>
          <w:marTop w:val="0"/>
          <w:marBottom w:val="0"/>
          <w:divBdr>
            <w:top w:val="none" w:sz="0" w:space="0" w:color="auto"/>
            <w:left w:val="none" w:sz="0" w:space="0" w:color="auto"/>
            <w:bottom w:val="none" w:sz="0" w:space="0" w:color="auto"/>
            <w:right w:val="none" w:sz="0" w:space="0" w:color="auto"/>
          </w:divBdr>
          <w:divsChild>
            <w:div w:id="1886868887">
              <w:marLeft w:val="0"/>
              <w:marRight w:val="0"/>
              <w:marTop w:val="0"/>
              <w:marBottom w:val="0"/>
              <w:divBdr>
                <w:top w:val="none" w:sz="0" w:space="0" w:color="auto"/>
                <w:left w:val="none" w:sz="0" w:space="0" w:color="auto"/>
                <w:bottom w:val="none" w:sz="0" w:space="0" w:color="auto"/>
                <w:right w:val="none" w:sz="0" w:space="0" w:color="auto"/>
              </w:divBdr>
            </w:div>
          </w:divsChild>
        </w:div>
        <w:div w:id="1210843922">
          <w:marLeft w:val="0"/>
          <w:marRight w:val="0"/>
          <w:marTop w:val="0"/>
          <w:marBottom w:val="0"/>
          <w:divBdr>
            <w:top w:val="none" w:sz="0" w:space="0" w:color="auto"/>
            <w:left w:val="none" w:sz="0" w:space="0" w:color="auto"/>
            <w:bottom w:val="none" w:sz="0" w:space="0" w:color="auto"/>
            <w:right w:val="none" w:sz="0" w:space="0" w:color="auto"/>
          </w:divBdr>
          <w:divsChild>
            <w:div w:id="237984493">
              <w:marLeft w:val="0"/>
              <w:marRight w:val="0"/>
              <w:marTop w:val="0"/>
              <w:marBottom w:val="0"/>
              <w:divBdr>
                <w:top w:val="none" w:sz="0" w:space="0" w:color="auto"/>
                <w:left w:val="none" w:sz="0" w:space="0" w:color="auto"/>
                <w:bottom w:val="none" w:sz="0" w:space="0" w:color="auto"/>
                <w:right w:val="none" w:sz="0" w:space="0" w:color="auto"/>
              </w:divBdr>
              <w:divsChild>
                <w:div w:id="668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919">
      <w:bodyDiv w:val="1"/>
      <w:marLeft w:val="0"/>
      <w:marRight w:val="0"/>
      <w:marTop w:val="0"/>
      <w:marBottom w:val="0"/>
      <w:divBdr>
        <w:top w:val="none" w:sz="0" w:space="0" w:color="auto"/>
        <w:left w:val="none" w:sz="0" w:space="0" w:color="auto"/>
        <w:bottom w:val="none" w:sz="0" w:space="0" w:color="auto"/>
        <w:right w:val="none" w:sz="0" w:space="0" w:color="auto"/>
      </w:divBdr>
      <w:divsChild>
        <w:div w:id="1825392629">
          <w:marLeft w:val="0"/>
          <w:marRight w:val="0"/>
          <w:marTop w:val="0"/>
          <w:marBottom w:val="0"/>
          <w:divBdr>
            <w:top w:val="none" w:sz="0" w:space="0" w:color="auto"/>
            <w:left w:val="none" w:sz="0" w:space="0" w:color="auto"/>
            <w:bottom w:val="none" w:sz="0" w:space="0" w:color="auto"/>
            <w:right w:val="none" w:sz="0" w:space="0" w:color="auto"/>
          </w:divBdr>
          <w:divsChild>
            <w:div w:id="274990577">
              <w:marLeft w:val="0"/>
              <w:marRight w:val="0"/>
              <w:marTop w:val="0"/>
              <w:marBottom w:val="0"/>
              <w:divBdr>
                <w:top w:val="none" w:sz="0" w:space="0" w:color="auto"/>
                <w:left w:val="none" w:sz="0" w:space="0" w:color="auto"/>
                <w:bottom w:val="none" w:sz="0" w:space="0" w:color="auto"/>
                <w:right w:val="none" w:sz="0" w:space="0" w:color="auto"/>
              </w:divBdr>
            </w:div>
          </w:divsChild>
        </w:div>
        <w:div w:id="12190569">
          <w:marLeft w:val="0"/>
          <w:marRight w:val="0"/>
          <w:marTop w:val="0"/>
          <w:marBottom w:val="0"/>
          <w:divBdr>
            <w:top w:val="none" w:sz="0" w:space="0" w:color="auto"/>
            <w:left w:val="none" w:sz="0" w:space="0" w:color="auto"/>
            <w:bottom w:val="none" w:sz="0" w:space="0" w:color="auto"/>
            <w:right w:val="none" w:sz="0" w:space="0" w:color="auto"/>
          </w:divBdr>
          <w:divsChild>
            <w:div w:id="91434891">
              <w:marLeft w:val="0"/>
              <w:marRight w:val="0"/>
              <w:marTop w:val="0"/>
              <w:marBottom w:val="0"/>
              <w:divBdr>
                <w:top w:val="none" w:sz="0" w:space="0" w:color="auto"/>
                <w:left w:val="none" w:sz="0" w:space="0" w:color="auto"/>
                <w:bottom w:val="none" w:sz="0" w:space="0" w:color="auto"/>
                <w:right w:val="none" w:sz="0" w:space="0" w:color="auto"/>
              </w:divBdr>
              <w:divsChild>
                <w:div w:id="6241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977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817">
          <w:marLeft w:val="0"/>
          <w:marRight w:val="0"/>
          <w:marTop w:val="0"/>
          <w:marBottom w:val="900"/>
          <w:divBdr>
            <w:top w:val="none" w:sz="0" w:space="31" w:color="auto"/>
            <w:left w:val="none" w:sz="0" w:space="0" w:color="auto"/>
            <w:bottom w:val="single" w:sz="6" w:space="23" w:color="C2C5CB"/>
            <w:right w:val="none" w:sz="0" w:space="0" w:color="auto"/>
          </w:divBdr>
          <w:divsChild>
            <w:div w:id="1304240292">
              <w:marLeft w:val="0"/>
              <w:marRight w:val="0"/>
              <w:marTop w:val="375"/>
              <w:marBottom w:val="0"/>
              <w:divBdr>
                <w:top w:val="none" w:sz="0" w:space="0" w:color="auto"/>
                <w:left w:val="none" w:sz="0" w:space="0" w:color="auto"/>
                <w:bottom w:val="none" w:sz="0" w:space="0" w:color="auto"/>
                <w:right w:val="none" w:sz="0" w:space="0" w:color="auto"/>
              </w:divBdr>
            </w:div>
          </w:divsChild>
        </w:div>
        <w:div w:id="1562444949">
          <w:marLeft w:val="0"/>
          <w:marRight w:val="0"/>
          <w:marTop w:val="0"/>
          <w:marBottom w:val="0"/>
          <w:divBdr>
            <w:top w:val="none" w:sz="0" w:space="0" w:color="auto"/>
            <w:left w:val="none" w:sz="0" w:space="0" w:color="auto"/>
            <w:bottom w:val="none" w:sz="0" w:space="0" w:color="auto"/>
            <w:right w:val="none" w:sz="0" w:space="0" w:color="auto"/>
          </w:divBdr>
          <w:divsChild>
            <w:div w:id="446432839">
              <w:marLeft w:val="0"/>
              <w:marRight w:val="0"/>
              <w:marTop w:val="0"/>
              <w:marBottom w:val="900"/>
              <w:divBdr>
                <w:top w:val="none" w:sz="0" w:space="0" w:color="auto"/>
                <w:left w:val="none" w:sz="0" w:space="0" w:color="auto"/>
                <w:bottom w:val="none" w:sz="0" w:space="0" w:color="auto"/>
                <w:right w:val="none" w:sz="0" w:space="0" w:color="auto"/>
              </w:divBdr>
              <w:divsChild>
                <w:div w:id="1357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3023">
      <w:bodyDiv w:val="1"/>
      <w:marLeft w:val="0"/>
      <w:marRight w:val="0"/>
      <w:marTop w:val="0"/>
      <w:marBottom w:val="0"/>
      <w:divBdr>
        <w:top w:val="none" w:sz="0" w:space="0" w:color="auto"/>
        <w:left w:val="none" w:sz="0" w:space="0" w:color="auto"/>
        <w:bottom w:val="none" w:sz="0" w:space="0" w:color="auto"/>
        <w:right w:val="none" w:sz="0" w:space="0" w:color="auto"/>
      </w:divBdr>
      <w:divsChild>
        <w:div w:id="945311131">
          <w:marLeft w:val="0"/>
          <w:marRight w:val="0"/>
          <w:marTop w:val="0"/>
          <w:marBottom w:val="900"/>
          <w:divBdr>
            <w:top w:val="none" w:sz="0" w:space="31" w:color="auto"/>
            <w:left w:val="none" w:sz="0" w:space="0" w:color="auto"/>
            <w:bottom w:val="single" w:sz="6" w:space="23" w:color="C2C5CB"/>
            <w:right w:val="none" w:sz="0" w:space="0" w:color="auto"/>
          </w:divBdr>
          <w:divsChild>
            <w:div w:id="275797747">
              <w:marLeft w:val="0"/>
              <w:marRight w:val="0"/>
              <w:marTop w:val="375"/>
              <w:marBottom w:val="0"/>
              <w:divBdr>
                <w:top w:val="none" w:sz="0" w:space="0" w:color="auto"/>
                <w:left w:val="none" w:sz="0" w:space="0" w:color="auto"/>
                <w:bottom w:val="none" w:sz="0" w:space="0" w:color="auto"/>
                <w:right w:val="none" w:sz="0" w:space="0" w:color="auto"/>
              </w:divBdr>
            </w:div>
          </w:divsChild>
        </w:div>
        <w:div w:id="1299845994">
          <w:marLeft w:val="0"/>
          <w:marRight w:val="0"/>
          <w:marTop w:val="0"/>
          <w:marBottom w:val="0"/>
          <w:divBdr>
            <w:top w:val="none" w:sz="0" w:space="0" w:color="auto"/>
            <w:left w:val="none" w:sz="0" w:space="0" w:color="auto"/>
            <w:bottom w:val="none" w:sz="0" w:space="0" w:color="auto"/>
            <w:right w:val="none" w:sz="0" w:space="0" w:color="auto"/>
          </w:divBdr>
          <w:divsChild>
            <w:div w:id="501970654">
              <w:marLeft w:val="0"/>
              <w:marRight w:val="0"/>
              <w:marTop w:val="0"/>
              <w:marBottom w:val="900"/>
              <w:divBdr>
                <w:top w:val="none" w:sz="0" w:space="0" w:color="auto"/>
                <w:left w:val="none" w:sz="0" w:space="0" w:color="auto"/>
                <w:bottom w:val="none" w:sz="0" w:space="0" w:color="auto"/>
                <w:right w:val="none" w:sz="0" w:space="0" w:color="auto"/>
              </w:divBdr>
              <w:divsChild>
                <w:div w:id="160144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086">
      <w:bodyDiv w:val="1"/>
      <w:marLeft w:val="0"/>
      <w:marRight w:val="0"/>
      <w:marTop w:val="0"/>
      <w:marBottom w:val="0"/>
      <w:divBdr>
        <w:top w:val="none" w:sz="0" w:space="0" w:color="auto"/>
        <w:left w:val="none" w:sz="0" w:space="0" w:color="auto"/>
        <w:bottom w:val="none" w:sz="0" w:space="0" w:color="auto"/>
        <w:right w:val="none" w:sz="0" w:space="0" w:color="auto"/>
      </w:divBdr>
      <w:divsChild>
        <w:div w:id="931936499">
          <w:marLeft w:val="0"/>
          <w:marRight w:val="0"/>
          <w:marTop w:val="0"/>
          <w:marBottom w:val="0"/>
          <w:divBdr>
            <w:top w:val="none" w:sz="0" w:space="0" w:color="auto"/>
            <w:left w:val="none" w:sz="0" w:space="0" w:color="auto"/>
            <w:bottom w:val="none" w:sz="0" w:space="0" w:color="auto"/>
            <w:right w:val="none" w:sz="0" w:space="0" w:color="auto"/>
          </w:divBdr>
          <w:divsChild>
            <w:div w:id="702361882">
              <w:marLeft w:val="0"/>
              <w:marRight w:val="0"/>
              <w:marTop w:val="0"/>
              <w:marBottom w:val="0"/>
              <w:divBdr>
                <w:top w:val="none" w:sz="0" w:space="0" w:color="auto"/>
                <w:left w:val="none" w:sz="0" w:space="0" w:color="auto"/>
                <w:bottom w:val="none" w:sz="0" w:space="0" w:color="auto"/>
                <w:right w:val="none" w:sz="0" w:space="0" w:color="auto"/>
              </w:divBdr>
            </w:div>
          </w:divsChild>
        </w:div>
        <w:div w:id="1050961222">
          <w:marLeft w:val="0"/>
          <w:marRight w:val="0"/>
          <w:marTop w:val="0"/>
          <w:marBottom w:val="0"/>
          <w:divBdr>
            <w:top w:val="none" w:sz="0" w:space="0" w:color="auto"/>
            <w:left w:val="none" w:sz="0" w:space="0" w:color="auto"/>
            <w:bottom w:val="none" w:sz="0" w:space="0" w:color="auto"/>
            <w:right w:val="none" w:sz="0" w:space="0" w:color="auto"/>
          </w:divBdr>
          <w:divsChild>
            <w:div w:id="18418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213">
      <w:bodyDiv w:val="1"/>
      <w:marLeft w:val="0"/>
      <w:marRight w:val="0"/>
      <w:marTop w:val="0"/>
      <w:marBottom w:val="0"/>
      <w:divBdr>
        <w:top w:val="none" w:sz="0" w:space="0" w:color="auto"/>
        <w:left w:val="none" w:sz="0" w:space="0" w:color="auto"/>
        <w:bottom w:val="none" w:sz="0" w:space="0" w:color="auto"/>
        <w:right w:val="none" w:sz="0" w:space="0" w:color="auto"/>
      </w:divBdr>
      <w:divsChild>
        <w:div w:id="78411290">
          <w:marLeft w:val="0"/>
          <w:marRight w:val="0"/>
          <w:marTop w:val="0"/>
          <w:marBottom w:val="0"/>
          <w:divBdr>
            <w:top w:val="none" w:sz="0" w:space="0" w:color="auto"/>
            <w:left w:val="none" w:sz="0" w:space="0" w:color="auto"/>
            <w:bottom w:val="none" w:sz="0" w:space="0" w:color="auto"/>
            <w:right w:val="none" w:sz="0" w:space="0" w:color="auto"/>
          </w:divBdr>
          <w:divsChild>
            <w:div w:id="870073579">
              <w:marLeft w:val="0"/>
              <w:marRight w:val="0"/>
              <w:marTop w:val="0"/>
              <w:marBottom w:val="0"/>
              <w:divBdr>
                <w:top w:val="none" w:sz="0" w:space="0" w:color="auto"/>
                <w:left w:val="none" w:sz="0" w:space="0" w:color="auto"/>
                <w:bottom w:val="none" w:sz="0" w:space="0" w:color="auto"/>
                <w:right w:val="none" w:sz="0" w:space="0" w:color="auto"/>
              </w:divBdr>
            </w:div>
          </w:divsChild>
        </w:div>
        <w:div w:id="2036957028">
          <w:marLeft w:val="0"/>
          <w:marRight w:val="0"/>
          <w:marTop w:val="0"/>
          <w:marBottom w:val="0"/>
          <w:divBdr>
            <w:top w:val="none" w:sz="0" w:space="0" w:color="auto"/>
            <w:left w:val="none" w:sz="0" w:space="0" w:color="auto"/>
            <w:bottom w:val="none" w:sz="0" w:space="0" w:color="auto"/>
            <w:right w:val="none" w:sz="0" w:space="0" w:color="auto"/>
          </w:divBdr>
          <w:divsChild>
            <w:div w:id="2141871924">
              <w:marLeft w:val="0"/>
              <w:marRight w:val="0"/>
              <w:marTop w:val="0"/>
              <w:marBottom w:val="0"/>
              <w:divBdr>
                <w:top w:val="none" w:sz="0" w:space="0" w:color="auto"/>
                <w:left w:val="none" w:sz="0" w:space="0" w:color="auto"/>
                <w:bottom w:val="none" w:sz="0" w:space="0" w:color="auto"/>
                <w:right w:val="none" w:sz="0" w:space="0" w:color="auto"/>
              </w:divBdr>
              <w:divsChild>
                <w:div w:id="20799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3553">
      <w:bodyDiv w:val="1"/>
      <w:marLeft w:val="0"/>
      <w:marRight w:val="0"/>
      <w:marTop w:val="0"/>
      <w:marBottom w:val="0"/>
      <w:divBdr>
        <w:top w:val="none" w:sz="0" w:space="0" w:color="auto"/>
        <w:left w:val="none" w:sz="0" w:space="0" w:color="auto"/>
        <w:bottom w:val="none" w:sz="0" w:space="0" w:color="auto"/>
        <w:right w:val="none" w:sz="0" w:space="0" w:color="auto"/>
      </w:divBdr>
      <w:divsChild>
        <w:div w:id="324356863">
          <w:marLeft w:val="0"/>
          <w:marRight w:val="0"/>
          <w:marTop w:val="0"/>
          <w:marBottom w:val="900"/>
          <w:divBdr>
            <w:top w:val="none" w:sz="0" w:space="31" w:color="auto"/>
            <w:left w:val="none" w:sz="0" w:space="0" w:color="auto"/>
            <w:bottom w:val="single" w:sz="6" w:space="23" w:color="C2C5CB"/>
            <w:right w:val="none" w:sz="0" w:space="0" w:color="auto"/>
          </w:divBdr>
          <w:divsChild>
            <w:div w:id="1022122027">
              <w:marLeft w:val="0"/>
              <w:marRight w:val="0"/>
              <w:marTop w:val="375"/>
              <w:marBottom w:val="0"/>
              <w:divBdr>
                <w:top w:val="none" w:sz="0" w:space="0" w:color="auto"/>
                <w:left w:val="none" w:sz="0" w:space="0" w:color="auto"/>
                <w:bottom w:val="none" w:sz="0" w:space="0" w:color="auto"/>
                <w:right w:val="none" w:sz="0" w:space="0" w:color="auto"/>
              </w:divBdr>
            </w:div>
          </w:divsChild>
        </w:div>
        <w:div w:id="1404642966">
          <w:marLeft w:val="0"/>
          <w:marRight w:val="0"/>
          <w:marTop w:val="0"/>
          <w:marBottom w:val="0"/>
          <w:divBdr>
            <w:top w:val="none" w:sz="0" w:space="0" w:color="auto"/>
            <w:left w:val="none" w:sz="0" w:space="0" w:color="auto"/>
            <w:bottom w:val="none" w:sz="0" w:space="0" w:color="auto"/>
            <w:right w:val="none" w:sz="0" w:space="0" w:color="auto"/>
          </w:divBdr>
          <w:divsChild>
            <w:div w:id="1311667247">
              <w:marLeft w:val="0"/>
              <w:marRight w:val="0"/>
              <w:marTop w:val="0"/>
              <w:marBottom w:val="900"/>
              <w:divBdr>
                <w:top w:val="none" w:sz="0" w:space="0" w:color="auto"/>
                <w:left w:val="none" w:sz="0" w:space="0" w:color="auto"/>
                <w:bottom w:val="none" w:sz="0" w:space="0" w:color="auto"/>
                <w:right w:val="none" w:sz="0" w:space="0" w:color="auto"/>
              </w:divBdr>
              <w:divsChild>
                <w:div w:id="7285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24741">
      <w:bodyDiv w:val="1"/>
      <w:marLeft w:val="0"/>
      <w:marRight w:val="0"/>
      <w:marTop w:val="0"/>
      <w:marBottom w:val="0"/>
      <w:divBdr>
        <w:top w:val="none" w:sz="0" w:space="0" w:color="auto"/>
        <w:left w:val="none" w:sz="0" w:space="0" w:color="auto"/>
        <w:bottom w:val="none" w:sz="0" w:space="0" w:color="auto"/>
        <w:right w:val="none" w:sz="0" w:space="0" w:color="auto"/>
      </w:divBdr>
      <w:divsChild>
        <w:div w:id="1547448473">
          <w:marLeft w:val="0"/>
          <w:marRight w:val="0"/>
          <w:marTop w:val="0"/>
          <w:marBottom w:val="900"/>
          <w:divBdr>
            <w:top w:val="none" w:sz="0" w:space="31" w:color="auto"/>
            <w:left w:val="none" w:sz="0" w:space="0" w:color="auto"/>
            <w:bottom w:val="single" w:sz="6" w:space="23" w:color="C2C5CB"/>
            <w:right w:val="none" w:sz="0" w:space="0" w:color="auto"/>
          </w:divBdr>
          <w:divsChild>
            <w:div w:id="1726488424">
              <w:marLeft w:val="0"/>
              <w:marRight w:val="0"/>
              <w:marTop w:val="375"/>
              <w:marBottom w:val="0"/>
              <w:divBdr>
                <w:top w:val="none" w:sz="0" w:space="0" w:color="auto"/>
                <w:left w:val="none" w:sz="0" w:space="0" w:color="auto"/>
                <w:bottom w:val="none" w:sz="0" w:space="0" w:color="auto"/>
                <w:right w:val="none" w:sz="0" w:space="0" w:color="auto"/>
              </w:divBdr>
            </w:div>
          </w:divsChild>
        </w:div>
        <w:div w:id="1644387834">
          <w:marLeft w:val="0"/>
          <w:marRight w:val="0"/>
          <w:marTop w:val="0"/>
          <w:marBottom w:val="0"/>
          <w:divBdr>
            <w:top w:val="none" w:sz="0" w:space="0" w:color="auto"/>
            <w:left w:val="none" w:sz="0" w:space="0" w:color="auto"/>
            <w:bottom w:val="none" w:sz="0" w:space="0" w:color="auto"/>
            <w:right w:val="none" w:sz="0" w:space="0" w:color="auto"/>
          </w:divBdr>
          <w:divsChild>
            <w:div w:id="1474785681">
              <w:marLeft w:val="0"/>
              <w:marRight w:val="0"/>
              <w:marTop w:val="0"/>
              <w:marBottom w:val="900"/>
              <w:divBdr>
                <w:top w:val="none" w:sz="0" w:space="0" w:color="auto"/>
                <w:left w:val="none" w:sz="0" w:space="0" w:color="auto"/>
                <w:bottom w:val="none" w:sz="0" w:space="0" w:color="auto"/>
                <w:right w:val="none" w:sz="0" w:space="0" w:color="auto"/>
              </w:divBdr>
              <w:divsChild>
                <w:div w:id="20284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6662">
      <w:bodyDiv w:val="1"/>
      <w:marLeft w:val="0"/>
      <w:marRight w:val="0"/>
      <w:marTop w:val="0"/>
      <w:marBottom w:val="0"/>
      <w:divBdr>
        <w:top w:val="none" w:sz="0" w:space="0" w:color="auto"/>
        <w:left w:val="none" w:sz="0" w:space="0" w:color="auto"/>
        <w:bottom w:val="none" w:sz="0" w:space="0" w:color="auto"/>
        <w:right w:val="none" w:sz="0" w:space="0" w:color="auto"/>
      </w:divBdr>
      <w:divsChild>
        <w:div w:id="1064330383">
          <w:marLeft w:val="0"/>
          <w:marRight w:val="0"/>
          <w:marTop w:val="0"/>
          <w:marBottom w:val="900"/>
          <w:divBdr>
            <w:top w:val="none" w:sz="0" w:space="31" w:color="auto"/>
            <w:left w:val="none" w:sz="0" w:space="0" w:color="auto"/>
            <w:bottom w:val="single" w:sz="6" w:space="23" w:color="C2C5CB"/>
            <w:right w:val="none" w:sz="0" w:space="0" w:color="auto"/>
          </w:divBdr>
          <w:divsChild>
            <w:div w:id="1006633298">
              <w:marLeft w:val="0"/>
              <w:marRight w:val="0"/>
              <w:marTop w:val="375"/>
              <w:marBottom w:val="0"/>
              <w:divBdr>
                <w:top w:val="none" w:sz="0" w:space="0" w:color="auto"/>
                <w:left w:val="none" w:sz="0" w:space="0" w:color="auto"/>
                <w:bottom w:val="none" w:sz="0" w:space="0" w:color="auto"/>
                <w:right w:val="none" w:sz="0" w:space="0" w:color="auto"/>
              </w:divBdr>
            </w:div>
          </w:divsChild>
        </w:div>
        <w:div w:id="1080100159">
          <w:marLeft w:val="0"/>
          <w:marRight w:val="0"/>
          <w:marTop w:val="0"/>
          <w:marBottom w:val="0"/>
          <w:divBdr>
            <w:top w:val="none" w:sz="0" w:space="0" w:color="auto"/>
            <w:left w:val="none" w:sz="0" w:space="0" w:color="auto"/>
            <w:bottom w:val="none" w:sz="0" w:space="0" w:color="auto"/>
            <w:right w:val="none" w:sz="0" w:space="0" w:color="auto"/>
          </w:divBdr>
          <w:divsChild>
            <w:div w:id="77141929">
              <w:marLeft w:val="0"/>
              <w:marRight w:val="0"/>
              <w:marTop w:val="0"/>
              <w:marBottom w:val="900"/>
              <w:divBdr>
                <w:top w:val="none" w:sz="0" w:space="0" w:color="auto"/>
                <w:left w:val="none" w:sz="0" w:space="0" w:color="auto"/>
                <w:bottom w:val="none" w:sz="0" w:space="0" w:color="auto"/>
                <w:right w:val="none" w:sz="0" w:space="0" w:color="auto"/>
              </w:divBdr>
              <w:divsChild>
                <w:div w:id="17264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292">
      <w:bodyDiv w:val="1"/>
      <w:marLeft w:val="0"/>
      <w:marRight w:val="0"/>
      <w:marTop w:val="0"/>
      <w:marBottom w:val="0"/>
      <w:divBdr>
        <w:top w:val="none" w:sz="0" w:space="0" w:color="auto"/>
        <w:left w:val="none" w:sz="0" w:space="0" w:color="auto"/>
        <w:bottom w:val="none" w:sz="0" w:space="0" w:color="auto"/>
        <w:right w:val="none" w:sz="0" w:space="0" w:color="auto"/>
      </w:divBdr>
      <w:divsChild>
        <w:div w:id="1817380381">
          <w:marLeft w:val="0"/>
          <w:marRight w:val="0"/>
          <w:marTop w:val="0"/>
          <w:marBottom w:val="900"/>
          <w:divBdr>
            <w:top w:val="none" w:sz="0" w:space="31" w:color="auto"/>
            <w:left w:val="none" w:sz="0" w:space="0" w:color="auto"/>
            <w:bottom w:val="single" w:sz="6" w:space="23" w:color="C2C5CB"/>
            <w:right w:val="none" w:sz="0" w:space="0" w:color="auto"/>
          </w:divBdr>
          <w:divsChild>
            <w:div w:id="1206412751">
              <w:marLeft w:val="0"/>
              <w:marRight w:val="0"/>
              <w:marTop w:val="375"/>
              <w:marBottom w:val="0"/>
              <w:divBdr>
                <w:top w:val="none" w:sz="0" w:space="0" w:color="auto"/>
                <w:left w:val="none" w:sz="0" w:space="0" w:color="auto"/>
                <w:bottom w:val="none" w:sz="0" w:space="0" w:color="auto"/>
                <w:right w:val="none" w:sz="0" w:space="0" w:color="auto"/>
              </w:divBdr>
            </w:div>
          </w:divsChild>
        </w:div>
        <w:div w:id="765804944">
          <w:marLeft w:val="0"/>
          <w:marRight w:val="0"/>
          <w:marTop w:val="0"/>
          <w:marBottom w:val="0"/>
          <w:divBdr>
            <w:top w:val="none" w:sz="0" w:space="0" w:color="auto"/>
            <w:left w:val="none" w:sz="0" w:space="0" w:color="auto"/>
            <w:bottom w:val="none" w:sz="0" w:space="0" w:color="auto"/>
            <w:right w:val="none" w:sz="0" w:space="0" w:color="auto"/>
          </w:divBdr>
          <w:divsChild>
            <w:div w:id="1459832057">
              <w:marLeft w:val="0"/>
              <w:marRight w:val="0"/>
              <w:marTop w:val="0"/>
              <w:marBottom w:val="900"/>
              <w:divBdr>
                <w:top w:val="none" w:sz="0" w:space="0" w:color="auto"/>
                <w:left w:val="none" w:sz="0" w:space="0" w:color="auto"/>
                <w:bottom w:val="none" w:sz="0" w:space="0" w:color="auto"/>
                <w:right w:val="none" w:sz="0" w:space="0" w:color="auto"/>
              </w:divBdr>
              <w:divsChild>
                <w:div w:id="2961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4869">
      <w:bodyDiv w:val="1"/>
      <w:marLeft w:val="0"/>
      <w:marRight w:val="0"/>
      <w:marTop w:val="0"/>
      <w:marBottom w:val="0"/>
      <w:divBdr>
        <w:top w:val="none" w:sz="0" w:space="0" w:color="auto"/>
        <w:left w:val="none" w:sz="0" w:space="0" w:color="auto"/>
        <w:bottom w:val="none" w:sz="0" w:space="0" w:color="auto"/>
        <w:right w:val="none" w:sz="0" w:space="0" w:color="auto"/>
      </w:divBdr>
      <w:divsChild>
        <w:div w:id="1375546028">
          <w:marLeft w:val="0"/>
          <w:marRight w:val="0"/>
          <w:marTop w:val="0"/>
          <w:marBottom w:val="900"/>
          <w:divBdr>
            <w:top w:val="none" w:sz="0" w:space="31" w:color="auto"/>
            <w:left w:val="none" w:sz="0" w:space="0" w:color="auto"/>
            <w:bottom w:val="single" w:sz="6" w:space="23" w:color="C2C5CB"/>
            <w:right w:val="none" w:sz="0" w:space="0" w:color="auto"/>
          </w:divBdr>
          <w:divsChild>
            <w:div w:id="1712001274">
              <w:marLeft w:val="0"/>
              <w:marRight w:val="0"/>
              <w:marTop w:val="375"/>
              <w:marBottom w:val="0"/>
              <w:divBdr>
                <w:top w:val="none" w:sz="0" w:space="0" w:color="auto"/>
                <w:left w:val="none" w:sz="0" w:space="0" w:color="auto"/>
                <w:bottom w:val="none" w:sz="0" w:space="0" w:color="auto"/>
                <w:right w:val="none" w:sz="0" w:space="0" w:color="auto"/>
              </w:divBdr>
            </w:div>
          </w:divsChild>
        </w:div>
        <w:div w:id="2144813295">
          <w:marLeft w:val="0"/>
          <w:marRight w:val="0"/>
          <w:marTop w:val="0"/>
          <w:marBottom w:val="0"/>
          <w:divBdr>
            <w:top w:val="none" w:sz="0" w:space="0" w:color="auto"/>
            <w:left w:val="none" w:sz="0" w:space="0" w:color="auto"/>
            <w:bottom w:val="none" w:sz="0" w:space="0" w:color="auto"/>
            <w:right w:val="none" w:sz="0" w:space="0" w:color="auto"/>
          </w:divBdr>
          <w:divsChild>
            <w:div w:id="107510185">
              <w:marLeft w:val="0"/>
              <w:marRight w:val="0"/>
              <w:marTop w:val="0"/>
              <w:marBottom w:val="900"/>
              <w:divBdr>
                <w:top w:val="none" w:sz="0" w:space="0" w:color="auto"/>
                <w:left w:val="none" w:sz="0" w:space="0" w:color="auto"/>
                <w:bottom w:val="none" w:sz="0" w:space="0" w:color="auto"/>
                <w:right w:val="none" w:sz="0" w:space="0" w:color="auto"/>
              </w:divBdr>
              <w:divsChild>
                <w:div w:id="64979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2701">
      <w:bodyDiv w:val="1"/>
      <w:marLeft w:val="0"/>
      <w:marRight w:val="0"/>
      <w:marTop w:val="0"/>
      <w:marBottom w:val="0"/>
      <w:divBdr>
        <w:top w:val="none" w:sz="0" w:space="0" w:color="auto"/>
        <w:left w:val="none" w:sz="0" w:space="0" w:color="auto"/>
        <w:bottom w:val="none" w:sz="0" w:space="0" w:color="auto"/>
        <w:right w:val="none" w:sz="0" w:space="0" w:color="auto"/>
      </w:divBdr>
      <w:divsChild>
        <w:div w:id="1609460688">
          <w:marLeft w:val="0"/>
          <w:marRight w:val="0"/>
          <w:marTop w:val="0"/>
          <w:marBottom w:val="900"/>
          <w:divBdr>
            <w:top w:val="none" w:sz="0" w:space="31" w:color="auto"/>
            <w:left w:val="none" w:sz="0" w:space="0" w:color="auto"/>
            <w:bottom w:val="single" w:sz="6" w:space="23" w:color="C2C5CB"/>
            <w:right w:val="none" w:sz="0" w:space="0" w:color="auto"/>
          </w:divBdr>
          <w:divsChild>
            <w:div w:id="2084715079">
              <w:marLeft w:val="0"/>
              <w:marRight w:val="0"/>
              <w:marTop w:val="375"/>
              <w:marBottom w:val="0"/>
              <w:divBdr>
                <w:top w:val="none" w:sz="0" w:space="0" w:color="auto"/>
                <w:left w:val="none" w:sz="0" w:space="0" w:color="auto"/>
                <w:bottom w:val="none" w:sz="0" w:space="0" w:color="auto"/>
                <w:right w:val="none" w:sz="0" w:space="0" w:color="auto"/>
              </w:divBdr>
            </w:div>
          </w:divsChild>
        </w:div>
        <w:div w:id="242956301">
          <w:marLeft w:val="0"/>
          <w:marRight w:val="0"/>
          <w:marTop w:val="0"/>
          <w:marBottom w:val="0"/>
          <w:divBdr>
            <w:top w:val="none" w:sz="0" w:space="0" w:color="auto"/>
            <w:left w:val="none" w:sz="0" w:space="0" w:color="auto"/>
            <w:bottom w:val="none" w:sz="0" w:space="0" w:color="auto"/>
            <w:right w:val="none" w:sz="0" w:space="0" w:color="auto"/>
          </w:divBdr>
          <w:divsChild>
            <w:div w:id="471942139">
              <w:marLeft w:val="0"/>
              <w:marRight w:val="0"/>
              <w:marTop w:val="0"/>
              <w:marBottom w:val="900"/>
              <w:divBdr>
                <w:top w:val="none" w:sz="0" w:space="0" w:color="auto"/>
                <w:left w:val="none" w:sz="0" w:space="0" w:color="auto"/>
                <w:bottom w:val="none" w:sz="0" w:space="0" w:color="auto"/>
                <w:right w:val="none" w:sz="0" w:space="0" w:color="auto"/>
              </w:divBdr>
              <w:divsChild>
                <w:div w:id="11012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6265">
      <w:bodyDiv w:val="1"/>
      <w:marLeft w:val="0"/>
      <w:marRight w:val="0"/>
      <w:marTop w:val="0"/>
      <w:marBottom w:val="0"/>
      <w:divBdr>
        <w:top w:val="none" w:sz="0" w:space="0" w:color="auto"/>
        <w:left w:val="none" w:sz="0" w:space="0" w:color="auto"/>
        <w:bottom w:val="none" w:sz="0" w:space="0" w:color="auto"/>
        <w:right w:val="none" w:sz="0" w:space="0" w:color="auto"/>
      </w:divBdr>
      <w:divsChild>
        <w:div w:id="1958676853">
          <w:marLeft w:val="0"/>
          <w:marRight w:val="0"/>
          <w:marTop w:val="0"/>
          <w:marBottom w:val="0"/>
          <w:divBdr>
            <w:top w:val="none" w:sz="0" w:space="0" w:color="auto"/>
            <w:left w:val="none" w:sz="0" w:space="0" w:color="auto"/>
            <w:bottom w:val="none" w:sz="0" w:space="0" w:color="auto"/>
            <w:right w:val="none" w:sz="0" w:space="0" w:color="auto"/>
          </w:divBdr>
          <w:divsChild>
            <w:div w:id="46683855">
              <w:marLeft w:val="0"/>
              <w:marRight w:val="0"/>
              <w:marTop w:val="0"/>
              <w:marBottom w:val="0"/>
              <w:divBdr>
                <w:top w:val="none" w:sz="0" w:space="0" w:color="auto"/>
                <w:left w:val="none" w:sz="0" w:space="0" w:color="auto"/>
                <w:bottom w:val="none" w:sz="0" w:space="0" w:color="auto"/>
                <w:right w:val="none" w:sz="0" w:space="0" w:color="auto"/>
              </w:divBdr>
            </w:div>
          </w:divsChild>
        </w:div>
        <w:div w:id="38676662">
          <w:marLeft w:val="0"/>
          <w:marRight w:val="0"/>
          <w:marTop w:val="0"/>
          <w:marBottom w:val="0"/>
          <w:divBdr>
            <w:top w:val="none" w:sz="0" w:space="0" w:color="auto"/>
            <w:left w:val="none" w:sz="0" w:space="0" w:color="auto"/>
            <w:bottom w:val="none" w:sz="0" w:space="0" w:color="auto"/>
            <w:right w:val="none" w:sz="0" w:space="0" w:color="auto"/>
          </w:divBdr>
          <w:divsChild>
            <w:div w:id="257060979">
              <w:marLeft w:val="0"/>
              <w:marRight w:val="0"/>
              <w:marTop w:val="0"/>
              <w:marBottom w:val="0"/>
              <w:divBdr>
                <w:top w:val="none" w:sz="0" w:space="0" w:color="auto"/>
                <w:left w:val="none" w:sz="0" w:space="0" w:color="auto"/>
                <w:bottom w:val="none" w:sz="0" w:space="0" w:color="auto"/>
                <w:right w:val="none" w:sz="0" w:space="0" w:color="auto"/>
              </w:divBdr>
              <w:divsChild>
                <w:div w:id="15871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3482">
      <w:bodyDiv w:val="1"/>
      <w:marLeft w:val="0"/>
      <w:marRight w:val="0"/>
      <w:marTop w:val="0"/>
      <w:marBottom w:val="0"/>
      <w:divBdr>
        <w:top w:val="none" w:sz="0" w:space="0" w:color="auto"/>
        <w:left w:val="none" w:sz="0" w:space="0" w:color="auto"/>
        <w:bottom w:val="none" w:sz="0" w:space="0" w:color="auto"/>
        <w:right w:val="none" w:sz="0" w:space="0" w:color="auto"/>
      </w:divBdr>
      <w:divsChild>
        <w:div w:id="1697072776">
          <w:marLeft w:val="0"/>
          <w:marRight w:val="0"/>
          <w:marTop w:val="0"/>
          <w:marBottom w:val="900"/>
          <w:divBdr>
            <w:top w:val="none" w:sz="0" w:space="31" w:color="auto"/>
            <w:left w:val="none" w:sz="0" w:space="0" w:color="auto"/>
            <w:bottom w:val="single" w:sz="6" w:space="23" w:color="C2C5CB"/>
            <w:right w:val="none" w:sz="0" w:space="0" w:color="auto"/>
          </w:divBdr>
          <w:divsChild>
            <w:div w:id="648020921">
              <w:marLeft w:val="0"/>
              <w:marRight w:val="0"/>
              <w:marTop w:val="375"/>
              <w:marBottom w:val="0"/>
              <w:divBdr>
                <w:top w:val="none" w:sz="0" w:space="0" w:color="auto"/>
                <w:left w:val="none" w:sz="0" w:space="0" w:color="auto"/>
                <w:bottom w:val="none" w:sz="0" w:space="0" w:color="auto"/>
                <w:right w:val="none" w:sz="0" w:space="0" w:color="auto"/>
              </w:divBdr>
            </w:div>
          </w:divsChild>
        </w:div>
        <w:div w:id="1992059899">
          <w:marLeft w:val="0"/>
          <w:marRight w:val="0"/>
          <w:marTop w:val="0"/>
          <w:marBottom w:val="0"/>
          <w:divBdr>
            <w:top w:val="none" w:sz="0" w:space="0" w:color="auto"/>
            <w:left w:val="none" w:sz="0" w:space="0" w:color="auto"/>
            <w:bottom w:val="none" w:sz="0" w:space="0" w:color="auto"/>
            <w:right w:val="none" w:sz="0" w:space="0" w:color="auto"/>
          </w:divBdr>
          <w:divsChild>
            <w:div w:id="462038599">
              <w:marLeft w:val="0"/>
              <w:marRight w:val="0"/>
              <w:marTop w:val="0"/>
              <w:marBottom w:val="900"/>
              <w:divBdr>
                <w:top w:val="none" w:sz="0" w:space="0" w:color="auto"/>
                <w:left w:val="none" w:sz="0" w:space="0" w:color="auto"/>
                <w:bottom w:val="none" w:sz="0" w:space="0" w:color="auto"/>
                <w:right w:val="none" w:sz="0" w:space="0" w:color="auto"/>
              </w:divBdr>
              <w:divsChild>
                <w:div w:id="205935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96757">
      <w:bodyDiv w:val="1"/>
      <w:marLeft w:val="0"/>
      <w:marRight w:val="0"/>
      <w:marTop w:val="0"/>
      <w:marBottom w:val="0"/>
      <w:divBdr>
        <w:top w:val="none" w:sz="0" w:space="0" w:color="auto"/>
        <w:left w:val="none" w:sz="0" w:space="0" w:color="auto"/>
        <w:bottom w:val="none" w:sz="0" w:space="0" w:color="auto"/>
        <w:right w:val="none" w:sz="0" w:space="0" w:color="auto"/>
      </w:divBdr>
      <w:divsChild>
        <w:div w:id="1710302867">
          <w:marLeft w:val="0"/>
          <w:marRight w:val="0"/>
          <w:marTop w:val="0"/>
          <w:marBottom w:val="900"/>
          <w:divBdr>
            <w:top w:val="none" w:sz="0" w:space="31" w:color="auto"/>
            <w:left w:val="none" w:sz="0" w:space="0" w:color="auto"/>
            <w:bottom w:val="single" w:sz="6" w:space="23" w:color="C2C5CB"/>
            <w:right w:val="none" w:sz="0" w:space="0" w:color="auto"/>
          </w:divBdr>
          <w:divsChild>
            <w:div w:id="303196580">
              <w:marLeft w:val="0"/>
              <w:marRight w:val="0"/>
              <w:marTop w:val="375"/>
              <w:marBottom w:val="0"/>
              <w:divBdr>
                <w:top w:val="none" w:sz="0" w:space="0" w:color="auto"/>
                <w:left w:val="none" w:sz="0" w:space="0" w:color="auto"/>
                <w:bottom w:val="none" w:sz="0" w:space="0" w:color="auto"/>
                <w:right w:val="none" w:sz="0" w:space="0" w:color="auto"/>
              </w:divBdr>
            </w:div>
          </w:divsChild>
        </w:div>
        <w:div w:id="1085760518">
          <w:marLeft w:val="0"/>
          <w:marRight w:val="0"/>
          <w:marTop w:val="0"/>
          <w:marBottom w:val="0"/>
          <w:divBdr>
            <w:top w:val="none" w:sz="0" w:space="0" w:color="auto"/>
            <w:left w:val="none" w:sz="0" w:space="0" w:color="auto"/>
            <w:bottom w:val="none" w:sz="0" w:space="0" w:color="auto"/>
            <w:right w:val="none" w:sz="0" w:space="0" w:color="auto"/>
          </w:divBdr>
          <w:divsChild>
            <w:div w:id="1471290201">
              <w:marLeft w:val="0"/>
              <w:marRight w:val="0"/>
              <w:marTop w:val="0"/>
              <w:marBottom w:val="900"/>
              <w:divBdr>
                <w:top w:val="none" w:sz="0" w:space="0" w:color="auto"/>
                <w:left w:val="none" w:sz="0" w:space="0" w:color="auto"/>
                <w:bottom w:val="none" w:sz="0" w:space="0" w:color="auto"/>
                <w:right w:val="none" w:sz="0" w:space="0" w:color="auto"/>
              </w:divBdr>
              <w:divsChild>
                <w:div w:id="19854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7246">
      <w:bodyDiv w:val="1"/>
      <w:marLeft w:val="0"/>
      <w:marRight w:val="0"/>
      <w:marTop w:val="0"/>
      <w:marBottom w:val="0"/>
      <w:divBdr>
        <w:top w:val="none" w:sz="0" w:space="0" w:color="auto"/>
        <w:left w:val="none" w:sz="0" w:space="0" w:color="auto"/>
        <w:bottom w:val="none" w:sz="0" w:space="0" w:color="auto"/>
        <w:right w:val="none" w:sz="0" w:space="0" w:color="auto"/>
      </w:divBdr>
      <w:divsChild>
        <w:div w:id="1229682914">
          <w:marLeft w:val="0"/>
          <w:marRight w:val="0"/>
          <w:marTop w:val="0"/>
          <w:marBottom w:val="900"/>
          <w:divBdr>
            <w:top w:val="none" w:sz="0" w:space="31" w:color="auto"/>
            <w:left w:val="none" w:sz="0" w:space="0" w:color="auto"/>
            <w:bottom w:val="single" w:sz="6" w:space="23" w:color="C2C5CB"/>
            <w:right w:val="none" w:sz="0" w:space="0" w:color="auto"/>
          </w:divBdr>
          <w:divsChild>
            <w:div w:id="69079707">
              <w:marLeft w:val="0"/>
              <w:marRight w:val="0"/>
              <w:marTop w:val="375"/>
              <w:marBottom w:val="0"/>
              <w:divBdr>
                <w:top w:val="none" w:sz="0" w:space="0" w:color="auto"/>
                <w:left w:val="none" w:sz="0" w:space="0" w:color="auto"/>
                <w:bottom w:val="none" w:sz="0" w:space="0" w:color="auto"/>
                <w:right w:val="none" w:sz="0" w:space="0" w:color="auto"/>
              </w:divBdr>
            </w:div>
          </w:divsChild>
        </w:div>
        <w:div w:id="59595405">
          <w:marLeft w:val="0"/>
          <w:marRight w:val="0"/>
          <w:marTop w:val="0"/>
          <w:marBottom w:val="0"/>
          <w:divBdr>
            <w:top w:val="none" w:sz="0" w:space="0" w:color="auto"/>
            <w:left w:val="none" w:sz="0" w:space="0" w:color="auto"/>
            <w:bottom w:val="none" w:sz="0" w:space="0" w:color="auto"/>
            <w:right w:val="none" w:sz="0" w:space="0" w:color="auto"/>
          </w:divBdr>
          <w:divsChild>
            <w:div w:id="775297066">
              <w:marLeft w:val="0"/>
              <w:marRight w:val="0"/>
              <w:marTop w:val="0"/>
              <w:marBottom w:val="900"/>
              <w:divBdr>
                <w:top w:val="none" w:sz="0" w:space="0" w:color="auto"/>
                <w:left w:val="none" w:sz="0" w:space="0" w:color="auto"/>
                <w:bottom w:val="none" w:sz="0" w:space="0" w:color="auto"/>
                <w:right w:val="none" w:sz="0" w:space="0" w:color="auto"/>
              </w:divBdr>
              <w:divsChild>
                <w:div w:id="7023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60431">
      <w:bodyDiv w:val="1"/>
      <w:marLeft w:val="0"/>
      <w:marRight w:val="0"/>
      <w:marTop w:val="0"/>
      <w:marBottom w:val="0"/>
      <w:divBdr>
        <w:top w:val="none" w:sz="0" w:space="0" w:color="auto"/>
        <w:left w:val="none" w:sz="0" w:space="0" w:color="auto"/>
        <w:bottom w:val="none" w:sz="0" w:space="0" w:color="auto"/>
        <w:right w:val="none" w:sz="0" w:space="0" w:color="auto"/>
      </w:divBdr>
      <w:divsChild>
        <w:div w:id="1863740600">
          <w:marLeft w:val="0"/>
          <w:marRight w:val="0"/>
          <w:marTop w:val="0"/>
          <w:marBottom w:val="0"/>
          <w:divBdr>
            <w:top w:val="none" w:sz="0" w:space="0" w:color="auto"/>
            <w:left w:val="none" w:sz="0" w:space="0" w:color="auto"/>
            <w:bottom w:val="none" w:sz="0" w:space="0" w:color="auto"/>
            <w:right w:val="none" w:sz="0" w:space="0" w:color="auto"/>
          </w:divBdr>
          <w:divsChild>
            <w:div w:id="558395886">
              <w:marLeft w:val="0"/>
              <w:marRight w:val="0"/>
              <w:marTop w:val="0"/>
              <w:marBottom w:val="0"/>
              <w:divBdr>
                <w:top w:val="none" w:sz="0" w:space="0" w:color="auto"/>
                <w:left w:val="none" w:sz="0" w:space="0" w:color="auto"/>
                <w:bottom w:val="none" w:sz="0" w:space="0" w:color="auto"/>
                <w:right w:val="none" w:sz="0" w:space="0" w:color="auto"/>
              </w:divBdr>
            </w:div>
          </w:divsChild>
        </w:div>
        <w:div w:id="1146821450">
          <w:marLeft w:val="0"/>
          <w:marRight w:val="0"/>
          <w:marTop w:val="0"/>
          <w:marBottom w:val="0"/>
          <w:divBdr>
            <w:top w:val="none" w:sz="0" w:space="0" w:color="auto"/>
            <w:left w:val="none" w:sz="0" w:space="0" w:color="auto"/>
            <w:bottom w:val="none" w:sz="0" w:space="0" w:color="auto"/>
            <w:right w:val="none" w:sz="0" w:space="0" w:color="auto"/>
          </w:divBdr>
          <w:divsChild>
            <w:div w:id="199559954">
              <w:marLeft w:val="0"/>
              <w:marRight w:val="0"/>
              <w:marTop w:val="0"/>
              <w:marBottom w:val="0"/>
              <w:divBdr>
                <w:top w:val="none" w:sz="0" w:space="0" w:color="auto"/>
                <w:left w:val="none" w:sz="0" w:space="0" w:color="auto"/>
                <w:bottom w:val="none" w:sz="0" w:space="0" w:color="auto"/>
                <w:right w:val="none" w:sz="0" w:space="0" w:color="auto"/>
              </w:divBdr>
              <w:divsChild>
                <w:div w:id="17299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8242">
      <w:bodyDiv w:val="1"/>
      <w:marLeft w:val="0"/>
      <w:marRight w:val="0"/>
      <w:marTop w:val="0"/>
      <w:marBottom w:val="0"/>
      <w:divBdr>
        <w:top w:val="none" w:sz="0" w:space="0" w:color="auto"/>
        <w:left w:val="none" w:sz="0" w:space="0" w:color="auto"/>
        <w:bottom w:val="none" w:sz="0" w:space="0" w:color="auto"/>
        <w:right w:val="none" w:sz="0" w:space="0" w:color="auto"/>
      </w:divBdr>
      <w:divsChild>
        <w:div w:id="1243947312">
          <w:marLeft w:val="0"/>
          <w:marRight w:val="0"/>
          <w:marTop w:val="0"/>
          <w:marBottom w:val="0"/>
          <w:divBdr>
            <w:top w:val="none" w:sz="0" w:space="0" w:color="auto"/>
            <w:left w:val="none" w:sz="0" w:space="0" w:color="auto"/>
            <w:bottom w:val="none" w:sz="0" w:space="0" w:color="auto"/>
            <w:right w:val="none" w:sz="0" w:space="0" w:color="auto"/>
          </w:divBdr>
          <w:divsChild>
            <w:div w:id="154147907">
              <w:marLeft w:val="0"/>
              <w:marRight w:val="0"/>
              <w:marTop w:val="0"/>
              <w:marBottom w:val="0"/>
              <w:divBdr>
                <w:top w:val="none" w:sz="0" w:space="0" w:color="auto"/>
                <w:left w:val="none" w:sz="0" w:space="0" w:color="auto"/>
                <w:bottom w:val="none" w:sz="0" w:space="0" w:color="auto"/>
                <w:right w:val="none" w:sz="0" w:space="0" w:color="auto"/>
              </w:divBdr>
            </w:div>
          </w:divsChild>
        </w:div>
        <w:div w:id="33585850">
          <w:marLeft w:val="0"/>
          <w:marRight w:val="0"/>
          <w:marTop w:val="0"/>
          <w:marBottom w:val="0"/>
          <w:divBdr>
            <w:top w:val="none" w:sz="0" w:space="0" w:color="auto"/>
            <w:left w:val="none" w:sz="0" w:space="0" w:color="auto"/>
            <w:bottom w:val="none" w:sz="0" w:space="0" w:color="auto"/>
            <w:right w:val="none" w:sz="0" w:space="0" w:color="auto"/>
          </w:divBdr>
          <w:divsChild>
            <w:div w:id="686907115">
              <w:marLeft w:val="0"/>
              <w:marRight w:val="0"/>
              <w:marTop w:val="0"/>
              <w:marBottom w:val="0"/>
              <w:divBdr>
                <w:top w:val="none" w:sz="0" w:space="0" w:color="auto"/>
                <w:left w:val="none" w:sz="0" w:space="0" w:color="auto"/>
                <w:bottom w:val="none" w:sz="0" w:space="0" w:color="auto"/>
                <w:right w:val="none" w:sz="0" w:space="0" w:color="auto"/>
              </w:divBdr>
              <w:divsChild>
                <w:div w:id="11351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400">
      <w:bodyDiv w:val="1"/>
      <w:marLeft w:val="0"/>
      <w:marRight w:val="0"/>
      <w:marTop w:val="0"/>
      <w:marBottom w:val="0"/>
      <w:divBdr>
        <w:top w:val="none" w:sz="0" w:space="0" w:color="auto"/>
        <w:left w:val="none" w:sz="0" w:space="0" w:color="auto"/>
        <w:bottom w:val="none" w:sz="0" w:space="0" w:color="auto"/>
        <w:right w:val="none" w:sz="0" w:space="0" w:color="auto"/>
      </w:divBdr>
      <w:divsChild>
        <w:div w:id="1307710376">
          <w:marLeft w:val="0"/>
          <w:marRight w:val="0"/>
          <w:marTop w:val="0"/>
          <w:marBottom w:val="900"/>
          <w:divBdr>
            <w:top w:val="none" w:sz="0" w:space="31" w:color="auto"/>
            <w:left w:val="none" w:sz="0" w:space="0" w:color="auto"/>
            <w:bottom w:val="single" w:sz="6" w:space="23" w:color="C2C5CB"/>
            <w:right w:val="none" w:sz="0" w:space="0" w:color="auto"/>
          </w:divBdr>
          <w:divsChild>
            <w:div w:id="235940195">
              <w:marLeft w:val="0"/>
              <w:marRight w:val="0"/>
              <w:marTop w:val="375"/>
              <w:marBottom w:val="0"/>
              <w:divBdr>
                <w:top w:val="none" w:sz="0" w:space="0" w:color="auto"/>
                <w:left w:val="none" w:sz="0" w:space="0" w:color="auto"/>
                <w:bottom w:val="none" w:sz="0" w:space="0" w:color="auto"/>
                <w:right w:val="none" w:sz="0" w:space="0" w:color="auto"/>
              </w:divBdr>
            </w:div>
          </w:divsChild>
        </w:div>
        <w:div w:id="1912811042">
          <w:marLeft w:val="0"/>
          <w:marRight w:val="0"/>
          <w:marTop w:val="0"/>
          <w:marBottom w:val="0"/>
          <w:divBdr>
            <w:top w:val="none" w:sz="0" w:space="0" w:color="auto"/>
            <w:left w:val="none" w:sz="0" w:space="0" w:color="auto"/>
            <w:bottom w:val="none" w:sz="0" w:space="0" w:color="auto"/>
            <w:right w:val="none" w:sz="0" w:space="0" w:color="auto"/>
          </w:divBdr>
          <w:divsChild>
            <w:div w:id="343560547">
              <w:marLeft w:val="0"/>
              <w:marRight w:val="0"/>
              <w:marTop w:val="0"/>
              <w:marBottom w:val="900"/>
              <w:divBdr>
                <w:top w:val="none" w:sz="0" w:space="0" w:color="auto"/>
                <w:left w:val="none" w:sz="0" w:space="0" w:color="auto"/>
                <w:bottom w:val="none" w:sz="0" w:space="0" w:color="auto"/>
                <w:right w:val="none" w:sz="0" w:space="0" w:color="auto"/>
              </w:divBdr>
              <w:divsChild>
                <w:div w:id="6023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2437">
      <w:bodyDiv w:val="1"/>
      <w:marLeft w:val="0"/>
      <w:marRight w:val="0"/>
      <w:marTop w:val="0"/>
      <w:marBottom w:val="0"/>
      <w:divBdr>
        <w:top w:val="none" w:sz="0" w:space="0" w:color="auto"/>
        <w:left w:val="none" w:sz="0" w:space="0" w:color="auto"/>
        <w:bottom w:val="none" w:sz="0" w:space="0" w:color="auto"/>
        <w:right w:val="none" w:sz="0" w:space="0" w:color="auto"/>
      </w:divBdr>
      <w:divsChild>
        <w:div w:id="1004864001">
          <w:marLeft w:val="0"/>
          <w:marRight w:val="0"/>
          <w:marTop w:val="0"/>
          <w:marBottom w:val="900"/>
          <w:divBdr>
            <w:top w:val="none" w:sz="0" w:space="31" w:color="auto"/>
            <w:left w:val="none" w:sz="0" w:space="0" w:color="auto"/>
            <w:bottom w:val="single" w:sz="6" w:space="23" w:color="C2C5CB"/>
            <w:right w:val="none" w:sz="0" w:space="0" w:color="auto"/>
          </w:divBdr>
          <w:divsChild>
            <w:div w:id="1360426788">
              <w:marLeft w:val="0"/>
              <w:marRight w:val="0"/>
              <w:marTop w:val="375"/>
              <w:marBottom w:val="0"/>
              <w:divBdr>
                <w:top w:val="none" w:sz="0" w:space="0" w:color="auto"/>
                <w:left w:val="none" w:sz="0" w:space="0" w:color="auto"/>
                <w:bottom w:val="none" w:sz="0" w:space="0" w:color="auto"/>
                <w:right w:val="none" w:sz="0" w:space="0" w:color="auto"/>
              </w:divBdr>
            </w:div>
          </w:divsChild>
        </w:div>
        <w:div w:id="825708118">
          <w:marLeft w:val="0"/>
          <w:marRight w:val="0"/>
          <w:marTop w:val="0"/>
          <w:marBottom w:val="0"/>
          <w:divBdr>
            <w:top w:val="none" w:sz="0" w:space="0" w:color="auto"/>
            <w:left w:val="none" w:sz="0" w:space="0" w:color="auto"/>
            <w:bottom w:val="none" w:sz="0" w:space="0" w:color="auto"/>
            <w:right w:val="none" w:sz="0" w:space="0" w:color="auto"/>
          </w:divBdr>
          <w:divsChild>
            <w:div w:id="64111555">
              <w:marLeft w:val="0"/>
              <w:marRight w:val="0"/>
              <w:marTop w:val="0"/>
              <w:marBottom w:val="900"/>
              <w:divBdr>
                <w:top w:val="none" w:sz="0" w:space="0" w:color="auto"/>
                <w:left w:val="none" w:sz="0" w:space="0" w:color="auto"/>
                <w:bottom w:val="none" w:sz="0" w:space="0" w:color="auto"/>
                <w:right w:val="none" w:sz="0" w:space="0" w:color="auto"/>
              </w:divBdr>
              <w:divsChild>
                <w:div w:id="18771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98065">
      <w:bodyDiv w:val="1"/>
      <w:marLeft w:val="0"/>
      <w:marRight w:val="0"/>
      <w:marTop w:val="0"/>
      <w:marBottom w:val="0"/>
      <w:divBdr>
        <w:top w:val="none" w:sz="0" w:space="0" w:color="auto"/>
        <w:left w:val="none" w:sz="0" w:space="0" w:color="auto"/>
        <w:bottom w:val="none" w:sz="0" w:space="0" w:color="auto"/>
        <w:right w:val="none" w:sz="0" w:space="0" w:color="auto"/>
      </w:divBdr>
      <w:divsChild>
        <w:div w:id="1851798909">
          <w:marLeft w:val="0"/>
          <w:marRight w:val="0"/>
          <w:marTop w:val="0"/>
          <w:marBottom w:val="0"/>
          <w:divBdr>
            <w:top w:val="none" w:sz="0" w:space="0" w:color="auto"/>
            <w:left w:val="none" w:sz="0" w:space="0" w:color="auto"/>
            <w:bottom w:val="none" w:sz="0" w:space="0" w:color="auto"/>
            <w:right w:val="none" w:sz="0" w:space="0" w:color="auto"/>
          </w:divBdr>
          <w:divsChild>
            <w:div w:id="1290478330">
              <w:marLeft w:val="0"/>
              <w:marRight w:val="0"/>
              <w:marTop w:val="0"/>
              <w:marBottom w:val="0"/>
              <w:divBdr>
                <w:top w:val="none" w:sz="0" w:space="0" w:color="auto"/>
                <w:left w:val="none" w:sz="0" w:space="0" w:color="auto"/>
                <w:bottom w:val="none" w:sz="0" w:space="0" w:color="auto"/>
                <w:right w:val="none" w:sz="0" w:space="0" w:color="auto"/>
              </w:divBdr>
            </w:div>
          </w:divsChild>
        </w:div>
        <w:div w:id="78990437">
          <w:marLeft w:val="0"/>
          <w:marRight w:val="0"/>
          <w:marTop w:val="0"/>
          <w:marBottom w:val="0"/>
          <w:divBdr>
            <w:top w:val="none" w:sz="0" w:space="0" w:color="auto"/>
            <w:left w:val="none" w:sz="0" w:space="0" w:color="auto"/>
            <w:bottom w:val="none" w:sz="0" w:space="0" w:color="auto"/>
            <w:right w:val="none" w:sz="0" w:space="0" w:color="auto"/>
          </w:divBdr>
          <w:divsChild>
            <w:div w:id="1855728419">
              <w:marLeft w:val="0"/>
              <w:marRight w:val="0"/>
              <w:marTop w:val="0"/>
              <w:marBottom w:val="0"/>
              <w:divBdr>
                <w:top w:val="none" w:sz="0" w:space="0" w:color="auto"/>
                <w:left w:val="none" w:sz="0" w:space="0" w:color="auto"/>
                <w:bottom w:val="none" w:sz="0" w:space="0" w:color="auto"/>
                <w:right w:val="none" w:sz="0" w:space="0" w:color="auto"/>
              </w:divBdr>
              <w:divsChild>
                <w:div w:id="1845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60717">
      <w:bodyDiv w:val="1"/>
      <w:marLeft w:val="0"/>
      <w:marRight w:val="0"/>
      <w:marTop w:val="0"/>
      <w:marBottom w:val="0"/>
      <w:divBdr>
        <w:top w:val="none" w:sz="0" w:space="0" w:color="auto"/>
        <w:left w:val="none" w:sz="0" w:space="0" w:color="auto"/>
        <w:bottom w:val="none" w:sz="0" w:space="0" w:color="auto"/>
        <w:right w:val="none" w:sz="0" w:space="0" w:color="auto"/>
      </w:divBdr>
      <w:divsChild>
        <w:div w:id="1913730490">
          <w:marLeft w:val="0"/>
          <w:marRight w:val="0"/>
          <w:marTop w:val="0"/>
          <w:marBottom w:val="900"/>
          <w:divBdr>
            <w:top w:val="none" w:sz="0" w:space="31" w:color="auto"/>
            <w:left w:val="none" w:sz="0" w:space="0" w:color="auto"/>
            <w:bottom w:val="single" w:sz="6" w:space="23" w:color="C2C5CB"/>
            <w:right w:val="none" w:sz="0" w:space="0" w:color="auto"/>
          </w:divBdr>
          <w:divsChild>
            <w:div w:id="517887425">
              <w:marLeft w:val="0"/>
              <w:marRight w:val="0"/>
              <w:marTop w:val="375"/>
              <w:marBottom w:val="0"/>
              <w:divBdr>
                <w:top w:val="none" w:sz="0" w:space="0" w:color="auto"/>
                <w:left w:val="none" w:sz="0" w:space="0" w:color="auto"/>
                <w:bottom w:val="none" w:sz="0" w:space="0" w:color="auto"/>
                <w:right w:val="none" w:sz="0" w:space="0" w:color="auto"/>
              </w:divBdr>
            </w:div>
          </w:divsChild>
        </w:div>
        <w:div w:id="840310966">
          <w:marLeft w:val="0"/>
          <w:marRight w:val="0"/>
          <w:marTop w:val="0"/>
          <w:marBottom w:val="0"/>
          <w:divBdr>
            <w:top w:val="none" w:sz="0" w:space="0" w:color="auto"/>
            <w:left w:val="none" w:sz="0" w:space="0" w:color="auto"/>
            <w:bottom w:val="none" w:sz="0" w:space="0" w:color="auto"/>
            <w:right w:val="none" w:sz="0" w:space="0" w:color="auto"/>
          </w:divBdr>
          <w:divsChild>
            <w:div w:id="751270715">
              <w:marLeft w:val="0"/>
              <w:marRight w:val="0"/>
              <w:marTop w:val="0"/>
              <w:marBottom w:val="900"/>
              <w:divBdr>
                <w:top w:val="none" w:sz="0" w:space="0" w:color="auto"/>
                <w:left w:val="none" w:sz="0" w:space="0" w:color="auto"/>
                <w:bottom w:val="none" w:sz="0" w:space="0" w:color="auto"/>
                <w:right w:val="none" w:sz="0" w:space="0" w:color="auto"/>
              </w:divBdr>
              <w:divsChild>
                <w:div w:id="12078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13527">
      <w:bodyDiv w:val="1"/>
      <w:marLeft w:val="0"/>
      <w:marRight w:val="0"/>
      <w:marTop w:val="0"/>
      <w:marBottom w:val="0"/>
      <w:divBdr>
        <w:top w:val="none" w:sz="0" w:space="0" w:color="auto"/>
        <w:left w:val="none" w:sz="0" w:space="0" w:color="auto"/>
        <w:bottom w:val="none" w:sz="0" w:space="0" w:color="auto"/>
        <w:right w:val="none" w:sz="0" w:space="0" w:color="auto"/>
      </w:divBdr>
      <w:divsChild>
        <w:div w:id="2060320842">
          <w:marLeft w:val="0"/>
          <w:marRight w:val="0"/>
          <w:marTop w:val="0"/>
          <w:marBottom w:val="0"/>
          <w:divBdr>
            <w:top w:val="none" w:sz="0" w:space="0" w:color="auto"/>
            <w:left w:val="none" w:sz="0" w:space="0" w:color="auto"/>
            <w:bottom w:val="none" w:sz="0" w:space="0" w:color="auto"/>
            <w:right w:val="none" w:sz="0" w:space="0" w:color="auto"/>
          </w:divBdr>
          <w:divsChild>
            <w:div w:id="19165966">
              <w:marLeft w:val="0"/>
              <w:marRight w:val="0"/>
              <w:marTop w:val="0"/>
              <w:marBottom w:val="0"/>
              <w:divBdr>
                <w:top w:val="none" w:sz="0" w:space="0" w:color="auto"/>
                <w:left w:val="none" w:sz="0" w:space="0" w:color="auto"/>
                <w:bottom w:val="none" w:sz="0" w:space="0" w:color="auto"/>
                <w:right w:val="none" w:sz="0" w:space="0" w:color="auto"/>
              </w:divBdr>
            </w:div>
          </w:divsChild>
        </w:div>
        <w:div w:id="1610623942">
          <w:marLeft w:val="0"/>
          <w:marRight w:val="0"/>
          <w:marTop w:val="0"/>
          <w:marBottom w:val="0"/>
          <w:divBdr>
            <w:top w:val="none" w:sz="0" w:space="0" w:color="auto"/>
            <w:left w:val="none" w:sz="0" w:space="0" w:color="auto"/>
            <w:bottom w:val="none" w:sz="0" w:space="0" w:color="auto"/>
            <w:right w:val="none" w:sz="0" w:space="0" w:color="auto"/>
          </w:divBdr>
          <w:divsChild>
            <w:div w:id="717238892">
              <w:marLeft w:val="0"/>
              <w:marRight w:val="0"/>
              <w:marTop w:val="0"/>
              <w:marBottom w:val="0"/>
              <w:divBdr>
                <w:top w:val="none" w:sz="0" w:space="0" w:color="auto"/>
                <w:left w:val="none" w:sz="0" w:space="0" w:color="auto"/>
                <w:bottom w:val="none" w:sz="0" w:space="0" w:color="auto"/>
                <w:right w:val="none" w:sz="0" w:space="0" w:color="auto"/>
              </w:divBdr>
              <w:divsChild>
                <w:div w:id="44192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74799">
      <w:bodyDiv w:val="1"/>
      <w:marLeft w:val="0"/>
      <w:marRight w:val="0"/>
      <w:marTop w:val="0"/>
      <w:marBottom w:val="0"/>
      <w:divBdr>
        <w:top w:val="none" w:sz="0" w:space="0" w:color="auto"/>
        <w:left w:val="none" w:sz="0" w:space="0" w:color="auto"/>
        <w:bottom w:val="none" w:sz="0" w:space="0" w:color="auto"/>
        <w:right w:val="none" w:sz="0" w:space="0" w:color="auto"/>
      </w:divBdr>
      <w:divsChild>
        <w:div w:id="1879200204">
          <w:marLeft w:val="0"/>
          <w:marRight w:val="0"/>
          <w:marTop w:val="0"/>
          <w:marBottom w:val="900"/>
          <w:divBdr>
            <w:top w:val="none" w:sz="0" w:space="31" w:color="auto"/>
            <w:left w:val="none" w:sz="0" w:space="0" w:color="auto"/>
            <w:bottom w:val="single" w:sz="6" w:space="23" w:color="C2C5CB"/>
            <w:right w:val="none" w:sz="0" w:space="0" w:color="auto"/>
          </w:divBdr>
          <w:divsChild>
            <w:div w:id="1696805574">
              <w:marLeft w:val="0"/>
              <w:marRight w:val="0"/>
              <w:marTop w:val="375"/>
              <w:marBottom w:val="0"/>
              <w:divBdr>
                <w:top w:val="none" w:sz="0" w:space="0" w:color="auto"/>
                <w:left w:val="none" w:sz="0" w:space="0" w:color="auto"/>
                <w:bottom w:val="none" w:sz="0" w:space="0" w:color="auto"/>
                <w:right w:val="none" w:sz="0" w:space="0" w:color="auto"/>
              </w:divBdr>
            </w:div>
          </w:divsChild>
        </w:div>
        <w:div w:id="2144419537">
          <w:marLeft w:val="0"/>
          <w:marRight w:val="0"/>
          <w:marTop w:val="0"/>
          <w:marBottom w:val="0"/>
          <w:divBdr>
            <w:top w:val="none" w:sz="0" w:space="0" w:color="auto"/>
            <w:left w:val="none" w:sz="0" w:space="0" w:color="auto"/>
            <w:bottom w:val="none" w:sz="0" w:space="0" w:color="auto"/>
            <w:right w:val="none" w:sz="0" w:space="0" w:color="auto"/>
          </w:divBdr>
          <w:divsChild>
            <w:div w:id="129397471">
              <w:marLeft w:val="0"/>
              <w:marRight w:val="0"/>
              <w:marTop w:val="0"/>
              <w:marBottom w:val="900"/>
              <w:divBdr>
                <w:top w:val="none" w:sz="0" w:space="0" w:color="auto"/>
                <w:left w:val="none" w:sz="0" w:space="0" w:color="auto"/>
                <w:bottom w:val="none" w:sz="0" w:space="0" w:color="auto"/>
                <w:right w:val="none" w:sz="0" w:space="0" w:color="auto"/>
              </w:divBdr>
              <w:divsChild>
                <w:div w:id="3747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55346">
      <w:bodyDiv w:val="1"/>
      <w:marLeft w:val="0"/>
      <w:marRight w:val="0"/>
      <w:marTop w:val="0"/>
      <w:marBottom w:val="0"/>
      <w:divBdr>
        <w:top w:val="none" w:sz="0" w:space="0" w:color="auto"/>
        <w:left w:val="none" w:sz="0" w:space="0" w:color="auto"/>
        <w:bottom w:val="none" w:sz="0" w:space="0" w:color="auto"/>
        <w:right w:val="none" w:sz="0" w:space="0" w:color="auto"/>
      </w:divBdr>
      <w:divsChild>
        <w:div w:id="149172792">
          <w:marLeft w:val="0"/>
          <w:marRight w:val="0"/>
          <w:marTop w:val="0"/>
          <w:marBottom w:val="0"/>
          <w:divBdr>
            <w:top w:val="none" w:sz="0" w:space="0" w:color="auto"/>
            <w:left w:val="none" w:sz="0" w:space="0" w:color="auto"/>
            <w:bottom w:val="none" w:sz="0" w:space="0" w:color="auto"/>
            <w:right w:val="none" w:sz="0" w:space="0" w:color="auto"/>
          </w:divBdr>
          <w:divsChild>
            <w:div w:id="1010717809">
              <w:marLeft w:val="0"/>
              <w:marRight w:val="0"/>
              <w:marTop w:val="0"/>
              <w:marBottom w:val="0"/>
              <w:divBdr>
                <w:top w:val="none" w:sz="0" w:space="0" w:color="auto"/>
                <w:left w:val="none" w:sz="0" w:space="0" w:color="auto"/>
                <w:bottom w:val="none" w:sz="0" w:space="0" w:color="auto"/>
                <w:right w:val="none" w:sz="0" w:space="0" w:color="auto"/>
              </w:divBdr>
            </w:div>
          </w:divsChild>
        </w:div>
        <w:div w:id="777259321">
          <w:marLeft w:val="0"/>
          <w:marRight w:val="0"/>
          <w:marTop w:val="0"/>
          <w:marBottom w:val="0"/>
          <w:divBdr>
            <w:top w:val="none" w:sz="0" w:space="0" w:color="auto"/>
            <w:left w:val="none" w:sz="0" w:space="0" w:color="auto"/>
            <w:bottom w:val="none" w:sz="0" w:space="0" w:color="auto"/>
            <w:right w:val="none" w:sz="0" w:space="0" w:color="auto"/>
          </w:divBdr>
          <w:divsChild>
            <w:div w:id="348870333">
              <w:marLeft w:val="0"/>
              <w:marRight w:val="0"/>
              <w:marTop w:val="0"/>
              <w:marBottom w:val="0"/>
              <w:divBdr>
                <w:top w:val="none" w:sz="0" w:space="0" w:color="auto"/>
                <w:left w:val="none" w:sz="0" w:space="0" w:color="auto"/>
                <w:bottom w:val="none" w:sz="0" w:space="0" w:color="auto"/>
                <w:right w:val="none" w:sz="0" w:space="0" w:color="auto"/>
              </w:divBdr>
              <w:divsChild>
                <w:div w:id="7075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17754">
      <w:bodyDiv w:val="1"/>
      <w:marLeft w:val="0"/>
      <w:marRight w:val="0"/>
      <w:marTop w:val="0"/>
      <w:marBottom w:val="0"/>
      <w:divBdr>
        <w:top w:val="none" w:sz="0" w:space="0" w:color="auto"/>
        <w:left w:val="none" w:sz="0" w:space="0" w:color="auto"/>
        <w:bottom w:val="none" w:sz="0" w:space="0" w:color="auto"/>
        <w:right w:val="none" w:sz="0" w:space="0" w:color="auto"/>
      </w:divBdr>
      <w:divsChild>
        <w:div w:id="753668305">
          <w:marLeft w:val="0"/>
          <w:marRight w:val="0"/>
          <w:marTop w:val="0"/>
          <w:marBottom w:val="900"/>
          <w:divBdr>
            <w:top w:val="none" w:sz="0" w:space="31" w:color="auto"/>
            <w:left w:val="none" w:sz="0" w:space="0" w:color="auto"/>
            <w:bottom w:val="single" w:sz="6" w:space="23" w:color="C2C5CB"/>
            <w:right w:val="none" w:sz="0" w:space="0" w:color="auto"/>
          </w:divBdr>
          <w:divsChild>
            <w:div w:id="889610885">
              <w:marLeft w:val="0"/>
              <w:marRight w:val="0"/>
              <w:marTop w:val="375"/>
              <w:marBottom w:val="0"/>
              <w:divBdr>
                <w:top w:val="none" w:sz="0" w:space="0" w:color="auto"/>
                <w:left w:val="none" w:sz="0" w:space="0" w:color="auto"/>
                <w:bottom w:val="none" w:sz="0" w:space="0" w:color="auto"/>
                <w:right w:val="none" w:sz="0" w:space="0" w:color="auto"/>
              </w:divBdr>
            </w:div>
          </w:divsChild>
        </w:div>
        <w:div w:id="1969315429">
          <w:marLeft w:val="0"/>
          <w:marRight w:val="0"/>
          <w:marTop w:val="0"/>
          <w:marBottom w:val="0"/>
          <w:divBdr>
            <w:top w:val="none" w:sz="0" w:space="0" w:color="auto"/>
            <w:left w:val="none" w:sz="0" w:space="0" w:color="auto"/>
            <w:bottom w:val="none" w:sz="0" w:space="0" w:color="auto"/>
            <w:right w:val="none" w:sz="0" w:space="0" w:color="auto"/>
          </w:divBdr>
          <w:divsChild>
            <w:div w:id="1282953898">
              <w:marLeft w:val="0"/>
              <w:marRight w:val="0"/>
              <w:marTop w:val="0"/>
              <w:marBottom w:val="900"/>
              <w:divBdr>
                <w:top w:val="none" w:sz="0" w:space="0" w:color="auto"/>
                <w:left w:val="none" w:sz="0" w:space="0" w:color="auto"/>
                <w:bottom w:val="none" w:sz="0" w:space="0" w:color="auto"/>
                <w:right w:val="none" w:sz="0" w:space="0" w:color="auto"/>
              </w:divBdr>
              <w:divsChild>
                <w:div w:id="58360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0230">
      <w:bodyDiv w:val="1"/>
      <w:marLeft w:val="0"/>
      <w:marRight w:val="0"/>
      <w:marTop w:val="0"/>
      <w:marBottom w:val="0"/>
      <w:divBdr>
        <w:top w:val="none" w:sz="0" w:space="0" w:color="auto"/>
        <w:left w:val="none" w:sz="0" w:space="0" w:color="auto"/>
        <w:bottom w:val="none" w:sz="0" w:space="0" w:color="auto"/>
        <w:right w:val="none" w:sz="0" w:space="0" w:color="auto"/>
      </w:divBdr>
      <w:divsChild>
        <w:div w:id="1630822729">
          <w:marLeft w:val="0"/>
          <w:marRight w:val="0"/>
          <w:marTop w:val="0"/>
          <w:marBottom w:val="900"/>
          <w:divBdr>
            <w:top w:val="none" w:sz="0" w:space="31" w:color="auto"/>
            <w:left w:val="none" w:sz="0" w:space="0" w:color="auto"/>
            <w:bottom w:val="single" w:sz="6" w:space="23" w:color="C2C5CB"/>
            <w:right w:val="none" w:sz="0" w:space="0" w:color="auto"/>
          </w:divBdr>
          <w:divsChild>
            <w:div w:id="1393849028">
              <w:marLeft w:val="0"/>
              <w:marRight w:val="0"/>
              <w:marTop w:val="375"/>
              <w:marBottom w:val="0"/>
              <w:divBdr>
                <w:top w:val="none" w:sz="0" w:space="0" w:color="auto"/>
                <w:left w:val="none" w:sz="0" w:space="0" w:color="auto"/>
                <w:bottom w:val="none" w:sz="0" w:space="0" w:color="auto"/>
                <w:right w:val="none" w:sz="0" w:space="0" w:color="auto"/>
              </w:divBdr>
            </w:div>
          </w:divsChild>
        </w:div>
        <w:div w:id="1282347244">
          <w:marLeft w:val="0"/>
          <w:marRight w:val="0"/>
          <w:marTop w:val="0"/>
          <w:marBottom w:val="0"/>
          <w:divBdr>
            <w:top w:val="none" w:sz="0" w:space="0" w:color="auto"/>
            <w:left w:val="none" w:sz="0" w:space="0" w:color="auto"/>
            <w:bottom w:val="none" w:sz="0" w:space="0" w:color="auto"/>
            <w:right w:val="none" w:sz="0" w:space="0" w:color="auto"/>
          </w:divBdr>
          <w:divsChild>
            <w:div w:id="887031086">
              <w:marLeft w:val="0"/>
              <w:marRight w:val="0"/>
              <w:marTop w:val="0"/>
              <w:marBottom w:val="900"/>
              <w:divBdr>
                <w:top w:val="none" w:sz="0" w:space="0" w:color="auto"/>
                <w:left w:val="none" w:sz="0" w:space="0" w:color="auto"/>
                <w:bottom w:val="none" w:sz="0" w:space="0" w:color="auto"/>
                <w:right w:val="none" w:sz="0" w:space="0" w:color="auto"/>
              </w:divBdr>
              <w:divsChild>
                <w:div w:id="16584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46358">
          <w:marLeft w:val="0"/>
          <w:marRight w:val="0"/>
          <w:marTop w:val="480"/>
          <w:marBottom w:val="480"/>
          <w:divBdr>
            <w:top w:val="none" w:sz="0" w:space="0" w:color="auto"/>
            <w:left w:val="none" w:sz="0" w:space="0" w:color="auto"/>
            <w:bottom w:val="none" w:sz="0" w:space="0" w:color="auto"/>
            <w:right w:val="none" w:sz="0" w:space="0" w:color="auto"/>
          </w:divBdr>
        </w:div>
      </w:divsChild>
    </w:div>
    <w:div w:id="1874147147">
      <w:bodyDiv w:val="1"/>
      <w:marLeft w:val="0"/>
      <w:marRight w:val="0"/>
      <w:marTop w:val="0"/>
      <w:marBottom w:val="0"/>
      <w:divBdr>
        <w:top w:val="none" w:sz="0" w:space="0" w:color="auto"/>
        <w:left w:val="none" w:sz="0" w:space="0" w:color="auto"/>
        <w:bottom w:val="none" w:sz="0" w:space="0" w:color="auto"/>
        <w:right w:val="none" w:sz="0" w:space="0" w:color="auto"/>
      </w:divBdr>
      <w:divsChild>
        <w:div w:id="1883244941">
          <w:marLeft w:val="0"/>
          <w:marRight w:val="0"/>
          <w:marTop w:val="0"/>
          <w:marBottom w:val="0"/>
          <w:divBdr>
            <w:top w:val="none" w:sz="0" w:space="0" w:color="auto"/>
            <w:left w:val="none" w:sz="0" w:space="0" w:color="auto"/>
            <w:bottom w:val="none" w:sz="0" w:space="0" w:color="auto"/>
            <w:right w:val="none" w:sz="0" w:space="0" w:color="auto"/>
          </w:divBdr>
          <w:divsChild>
            <w:div w:id="407338830">
              <w:marLeft w:val="0"/>
              <w:marRight w:val="0"/>
              <w:marTop w:val="0"/>
              <w:marBottom w:val="0"/>
              <w:divBdr>
                <w:top w:val="none" w:sz="0" w:space="0" w:color="auto"/>
                <w:left w:val="none" w:sz="0" w:space="0" w:color="auto"/>
                <w:bottom w:val="none" w:sz="0" w:space="0" w:color="auto"/>
                <w:right w:val="none" w:sz="0" w:space="0" w:color="auto"/>
              </w:divBdr>
            </w:div>
          </w:divsChild>
        </w:div>
        <w:div w:id="2119831559">
          <w:marLeft w:val="0"/>
          <w:marRight w:val="0"/>
          <w:marTop w:val="0"/>
          <w:marBottom w:val="0"/>
          <w:divBdr>
            <w:top w:val="none" w:sz="0" w:space="0" w:color="auto"/>
            <w:left w:val="none" w:sz="0" w:space="0" w:color="auto"/>
            <w:bottom w:val="none" w:sz="0" w:space="0" w:color="auto"/>
            <w:right w:val="none" w:sz="0" w:space="0" w:color="auto"/>
          </w:divBdr>
          <w:divsChild>
            <w:div w:id="933704430">
              <w:marLeft w:val="0"/>
              <w:marRight w:val="0"/>
              <w:marTop w:val="0"/>
              <w:marBottom w:val="0"/>
              <w:divBdr>
                <w:top w:val="none" w:sz="0" w:space="0" w:color="auto"/>
                <w:left w:val="none" w:sz="0" w:space="0" w:color="auto"/>
                <w:bottom w:val="none" w:sz="0" w:space="0" w:color="auto"/>
                <w:right w:val="none" w:sz="0" w:space="0" w:color="auto"/>
              </w:divBdr>
              <w:divsChild>
                <w:div w:id="16364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354097">
      <w:bodyDiv w:val="1"/>
      <w:marLeft w:val="0"/>
      <w:marRight w:val="0"/>
      <w:marTop w:val="0"/>
      <w:marBottom w:val="0"/>
      <w:divBdr>
        <w:top w:val="none" w:sz="0" w:space="0" w:color="auto"/>
        <w:left w:val="none" w:sz="0" w:space="0" w:color="auto"/>
        <w:bottom w:val="none" w:sz="0" w:space="0" w:color="auto"/>
        <w:right w:val="none" w:sz="0" w:space="0" w:color="auto"/>
      </w:divBdr>
      <w:divsChild>
        <w:div w:id="506093812">
          <w:marLeft w:val="0"/>
          <w:marRight w:val="0"/>
          <w:marTop w:val="0"/>
          <w:marBottom w:val="0"/>
          <w:divBdr>
            <w:top w:val="none" w:sz="0" w:space="0" w:color="auto"/>
            <w:left w:val="none" w:sz="0" w:space="0" w:color="auto"/>
            <w:bottom w:val="none" w:sz="0" w:space="0" w:color="auto"/>
            <w:right w:val="none" w:sz="0" w:space="0" w:color="auto"/>
          </w:divBdr>
          <w:divsChild>
            <w:div w:id="1798328330">
              <w:marLeft w:val="0"/>
              <w:marRight w:val="0"/>
              <w:marTop w:val="0"/>
              <w:marBottom w:val="0"/>
              <w:divBdr>
                <w:top w:val="none" w:sz="0" w:space="0" w:color="auto"/>
                <w:left w:val="none" w:sz="0" w:space="0" w:color="auto"/>
                <w:bottom w:val="none" w:sz="0" w:space="0" w:color="auto"/>
                <w:right w:val="none" w:sz="0" w:space="0" w:color="auto"/>
              </w:divBdr>
            </w:div>
          </w:divsChild>
        </w:div>
        <w:div w:id="1338002780">
          <w:marLeft w:val="0"/>
          <w:marRight w:val="0"/>
          <w:marTop w:val="0"/>
          <w:marBottom w:val="0"/>
          <w:divBdr>
            <w:top w:val="none" w:sz="0" w:space="0" w:color="auto"/>
            <w:left w:val="none" w:sz="0" w:space="0" w:color="auto"/>
            <w:bottom w:val="none" w:sz="0" w:space="0" w:color="auto"/>
            <w:right w:val="none" w:sz="0" w:space="0" w:color="auto"/>
          </w:divBdr>
          <w:divsChild>
            <w:div w:id="226235182">
              <w:marLeft w:val="0"/>
              <w:marRight w:val="0"/>
              <w:marTop w:val="0"/>
              <w:marBottom w:val="0"/>
              <w:divBdr>
                <w:top w:val="none" w:sz="0" w:space="0" w:color="auto"/>
                <w:left w:val="none" w:sz="0" w:space="0" w:color="auto"/>
                <w:bottom w:val="none" w:sz="0" w:space="0" w:color="auto"/>
                <w:right w:val="none" w:sz="0" w:space="0" w:color="auto"/>
              </w:divBdr>
              <w:divsChild>
                <w:div w:id="5173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7445">
      <w:bodyDiv w:val="1"/>
      <w:marLeft w:val="0"/>
      <w:marRight w:val="0"/>
      <w:marTop w:val="0"/>
      <w:marBottom w:val="0"/>
      <w:divBdr>
        <w:top w:val="none" w:sz="0" w:space="0" w:color="auto"/>
        <w:left w:val="none" w:sz="0" w:space="0" w:color="auto"/>
        <w:bottom w:val="none" w:sz="0" w:space="0" w:color="auto"/>
        <w:right w:val="none" w:sz="0" w:space="0" w:color="auto"/>
      </w:divBdr>
      <w:divsChild>
        <w:div w:id="813184641">
          <w:marLeft w:val="0"/>
          <w:marRight w:val="0"/>
          <w:marTop w:val="0"/>
          <w:marBottom w:val="0"/>
          <w:divBdr>
            <w:top w:val="none" w:sz="0" w:space="0" w:color="auto"/>
            <w:left w:val="none" w:sz="0" w:space="0" w:color="auto"/>
            <w:bottom w:val="none" w:sz="0" w:space="0" w:color="auto"/>
            <w:right w:val="none" w:sz="0" w:space="0" w:color="auto"/>
          </w:divBdr>
          <w:divsChild>
            <w:div w:id="547184514">
              <w:marLeft w:val="0"/>
              <w:marRight w:val="0"/>
              <w:marTop w:val="0"/>
              <w:marBottom w:val="0"/>
              <w:divBdr>
                <w:top w:val="none" w:sz="0" w:space="0" w:color="auto"/>
                <w:left w:val="none" w:sz="0" w:space="0" w:color="auto"/>
                <w:bottom w:val="none" w:sz="0" w:space="0" w:color="auto"/>
                <w:right w:val="none" w:sz="0" w:space="0" w:color="auto"/>
              </w:divBdr>
            </w:div>
          </w:divsChild>
        </w:div>
        <w:div w:id="1311640429">
          <w:marLeft w:val="0"/>
          <w:marRight w:val="0"/>
          <w:marTop w:val="0"/>
          <w:marBottom w:val="0"/>
          <w:divBdr>
            <w:top w:val="none" w:sz="0" w:space="0" w:color="auto"/>
            <w:left w:val="none" w:sz="0" w:space="0" w:color="auto"/>
            <w:bottom w:val="none" w:sz="0" w:space="0" w:color="auto"/>
            <w:right w:val="none" w:sz="0" w:space="0" w:color="auto"/>
          </w:divBdr>
          <w:divsChild>
            <w:div w:id="2008943078">
              <w:marLeft w:val="0"/>
              <w:marRight w:val="0"/>
              <w:marTop w:val="0"/>
              <w:marBottom w:val="0"/>
              <w:divBdr>
                <w:top w:val="none" w:sz="0" w:space="0" w:color="auto"/>
                <w:left w:val="none" w:sz="0" w:space="0" w:color="auto"/>
                <w:bottom w:val="none" w:sz="0" w:space="0" w:color="auto"/>
                <w:right w:val="none" w:sz="0" w:space="0" w:color="auto"/>
              </w:divBdr>
              <w:divsChild>
                <w:div w:id="3784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2747">
      <w:bodyDiv w:val="1"/>
      <w:marLeft w:val="0"/>
      <w:marRight w:val="0"/>
      <w:marTop w:val="0"/>
      <w:marBottom w:val="0"/>
      <w:divBdr>
        <w:top w:val="none" w:sz="0" w:space="0" w:color="auto"/>
        <w:left w:val="none" w:sz="0" w:space="0" w:color="auto"/>
        <w:bottom w:val="none" w:sz="0" w:space="0" w:color="auto"/>
        <w:right w:val="none" w:sz="0" w:space="0" w:color="auto"/>
      </w:divBdr>
      <w:divsChild>
        <w:div w:id="391389020">
          <w:marLeft w:val="0"/>
          <w:marRight w:val="0"/>
          <w:marTop w:val="0"/>
          <w:marBottom w:val="900"/>
          <w:divBdr>
            <w:top w:val="none" w:sz="0" w:space="31" w:color="auto"/>
            <w:left w:val="none" w:sz="0" w:space="0" w:color="auto"/>
            <w:bottom w:val="single" w:sz="6" w:space="23" w:color="C2C5CB"/>
            <w:right w:val="none" w:sz="0" w:space="0" w:color="auto"/>
          </w:divBdr>
          <w:divsChild>
            <w:div w:id="1053386606">
              <w:marLeft w:val="0"/>
              <w:marRight w:val="0"/>
              <w:marTop w:val="375"/>
              <w:marBottom w:val="0"/>
              <w:divBdr>
                <w:top w:val="none" w:sz="0" w:space="0" w:color="auto"/>
                <w:left w:val="none" w:sz="0" w:space="0" w:color="auto"/>
                <w:bottom w:val="none" w:sz="0" w:space="0" w:color="auto"/>
                <w:right w:val="none" w:sz="0" w:space="0" w:color="auto"/>
              </w:divBdr>
            </w:div>
          </w:divsChild>
        </w:div>
        <w:div w:id="1689871927">
          <w:marLeft w:val="0"/>
          <w:marRight w:val="0"/>
          <w:marTop w:val="0"/>
          <w:marBottom w:val="0"/>
          <w:divBdr>
            <w:top w:val="none" w:sz="0" w:space="0" w:color="auto"/>
            <w:left w:val="none" w:sz="0" w:space="0" w:color="auto"/>
            <w:bottom w:val="none" w:sz="0" w:space="0" w:color="auto"/>
            <w:right w:val="none" w:sz="0" w:space="0" w:color="auto"/>
          </w:divBdr>
          <w:divsChild>
            <w:div w:id="1933009596">
              <w:marLeft w:val="0"/>
              <w:marRight w:val="0"/>
              <w:marTop w:val="0"/>
              <w:marBottom w:val="900"/>
              <w:divBdr>
                <w:top w:val="none" w:sz="0" w:space="0" w:color="auto"/>
                <w:left w:val="none" w:sz="0" w:space="0" w:color="auto"/>
                <w:bottom w:val="none" w:sz="0" w:space="0" w:color="auto"/>
                <w:right w:val="none" w:sz="0" w:space="0" w:color="auto"/>
              </w:divBdr>
              <w:divsChild>
                <w:div w:id="4279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23318">
      <w:bodyDiv w:val="1"/>
      <w:marLeft w:val="0"/>
      <w:marRight w:val="0"/>
      <w:marTop w:val="0"/>
      <w:marBottom w:val="0"/>
      <w:divBdr>
        <w:top w:val="none" w:sz="0" w:space="0" w:color="auto"/>
        <w:left w:val="none" w:sz="0" w:space="0" w:color="auto"/>
        <w:bottom w:val="none" w:sz="0" w:space="0" w:color="auto"/>
        <w:right w:val="none" w:sz="0" w:space="0" w:color="auto"/>
      </w:divBdr>
      <w:divsChild>
        <w:div w:id="2087681968">
          <w:marLeft w:val="0"/>
          <w:marRight w:val="0"/>
          <w:marTop w:val="0"/>
          <w:marBottom w:val="900"/>
          <w:divBdr>
            <w:top w:val="none" w:sz="0" w:space="31" w:color="auto"/>
            <w:left w:val="none" w:sz="0" w:space="0" w:color="auto"/>
            <w:bottom w:val="single" w:sz="6" w:space="23" w:color="C2C5CB"/>
            <w:right w:val="none" w:sz="0" w:space="0" w:color="auto"/>
          </w:divBdr>
          <w:divsChild>
            <w:div w:id="1240213353">
              <w:marLeft w:val="0"/>
              <w:marRight w:val="0"/>
              <w:marTop w:val="375"/>
              <w:marBottom w:val="0"/>
              <w:divBdr>
                <w:top w:val="none" w:sz="0" w:space="0" w:color="auto"/>
                <w:left w:val="none" w:sz="0" w:space="0" w:color="auto"/>
                <w:bottom w:val="none" w:sz="0" w:space="0" w:color="auto"/>
                <w:right w:val="none" w:sz="0" w:space="0" w:color="auto"/>
              </w:divBdr>
            </w:div>
          </w:divsChild>
        </w:div>
        <w:div w:id="14814882">
          <w:marLeft w:val="0"/>
          <w:marRight w:val="0"/>
          <w:marTop w:val="0"/>
          <w:marBottom w:val="0"/>
          <w:divBdr>
            <w:top w:val="none" w:sz="0" w:space="0" w:color="auto"/>
            <w:left w:val="none" w:sz="0" w:space="0" w:color="auto"/>
            <w:bottom w:val="none" w:sz="0" w:space="0" w:color="auto"/>
            <w:right w:val="none" w:sz="0" w:space="0" w:color="auto"/>
          </w:divBdr>
          <w:divsChild>
            <w:div w:id="334188806">
              <w:marLeft w:val="0"/>
              <w:marRight w:val="0"/>
              <w:marTop w:val="0"/>
              <w:marBottom w:val="900"/>
              <w:divBdr>
                <w:top w:val="none" w:sz="0" w:space="0" w:color="auto"/>
                <w:left w:val="none" w:sz="0" w:space="0" w:color="auto"/>
                <w:bottom w:val="none" w:sz="0" w:space="0" w:color="auto"/>
                <w:right w:val="none" w:sz="0" w:space="0" w:color="auto"/>
              </w:divBdr>
              <w:divsChild>
                <w:div w:id="7523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5890">
      <w:bodyDiv w:val="1"/>
      <w:marLeft w:val="0"/>
      <w:marRight w:val="0"/>
      <w:marTop w:val="0"/>
      <w:marBottom w:val="0"/>
      <w:divBdr>
        <w:top w:val="none" w:sz="0" w:space="0" w:color="auto"/>
        <w:left w:val="none" w:sz="0" w:space="0" w:color="auto"/>
        <w:bottom w:val="none" w:sz="0" w:space="0" w:color="auto"/>
        <w:right w:val="none" w:sz="0" w:space="0" w:color="auto"/>
      </w:divBdr>
      <w:divsChild>
        <w:div w:id="237206721">
          <w:marLeft w:val="0"/>
          <w:marRight w:val="0"/>
          <w:marTop w:val="0"/>
          <w:marBottom w:val="0"/>
          <w:divBdr>
            <w:top w:val="none" w:sz="0" w:space="0" w:color="auto"/>
            <w:left w:val="none" w:sz="0" w:space="0" w:color="auto"/>
            <w:bottom w:val="none" w:sz="0" w:space="0" w:color="auto"/>
            <w:right w:val="none" w:sz="0" w:space="0" w:color="auto"/>
          </w:divBdr>
          <w:divsChild>
            <w:div w:id="437724540">
              <w:marLeft w:val="0"/>
              <w:marRight w:val="0"/>
              <w:marTop w:val="0"/>
              <w:marBottom w:val="0"/>
              <w:divBdr>
                <w:top w:val="none" w:sz="0" w:space="0" w:color="auto"/>
                <w:left w:val="none" w:sz="0" w:space="0" w:color="auto"/>
                <w:bottom w:val="none" w:sz="0" w:space="0" w:color="auto"/>
                <w:right w:val="none" w:sz="0" w:space="0" w:color="auto"/>
              </w:divBdr>
            </w:div>
          </w:divsChild>
        </w:div>
        <w:div w:id="1255437106">
          <w:marLeft w:val="0"/>
          <w:marRight w:val="0"/>
          <w:marTop w:val="0"/>
          <w:marBottom w:val="0"/>
          <w:divBdr>
            <w:top w:val="none" w:sz="0" w:space="0" w:color="auto"/>
            <w:left w:val="none" w:sz="0" w:space="0" w:color="auto"/>
            <w:bottom w:val="none" w:sz="0" w:space="0" w:color="auto"/>
            <w:right w:val="none" w:sz="0" w:space="0" w:color="auto"/>
          </w:divBdr>
          <w:divsChild>
            <w:div w:id="1325940442">
              <w:marLeft w:val="0"/>
              <w:marRight w:val="0"/>
              <w:marTop w:val="0"/>
              <w:marBottom w:val="0"/>
              <w:divBdr>
                <w:top w:val="none" w:sz="0" w:space="0" w:color="auto"/>
                <w:left w:val="none" w:sz="0" w:space="0" w:color="auto"/>
                <w:bottom w:val="none" w:sz="0" w:space="0" w:color="auto"/>
                <w:right w:val="none" w:sz="0" w:space="0" w:color="auto"/>
              </w:divBdr>
              <w:divsChild>
                <w:div w:id="3278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27147">
      <w:bodyDiv w:val="1"/>
      <w:marLeft w:val="0"/>
      <w:marRight w:val="0"/>
      <w:marTop w:val="0"/>
      <w:marBottom w:val="0"/>
      <w:divBdr>
        <w:top w:val="none" w:sz="0" w:space="0" w:color="auto"/>
        <w:left w:val="none" w:sz="0" w:space="0" w:color="auto"/>
        <w:bottom w:val="none" w:sz="0" w:space="0" w:color="auto"/>
        <w:right w:val="none" w:sz="0" w:space="0" w:color="auto"/>
      </w:divBdr>
      <w:divsChild>
        <w:div w:id="2098092648">
          <w:marLeft w:val="0"/>
          <w:marRight w:val="0"/>
          <w:marTop w:val="0"/>
          <w:marBottom w:val="900"/>
          <w:divBdr>
            <w:top w:val="none" w:sz="0" w:space="31" w:color="auto"/>
            <w:left w:val="none" w:sz="0" w:space="0" w:color="auto"/>
            <w:bottom w:val="single" w:sz="6" w:space="23" w:color="C2C5CB"/>
            <w:right w:val="none" w:sz="0" w:space="0" w:color="auto"/>
          </w:divBdr>
          <w:divsChild>
            <w:div w:id="1677730351">
              <w:marLeft w:val="0"/>
              <w:marRight w:val="0"/>
              <w:marTop w:val="375"/>
              <w:marBottom w:val="0"/>
              <w:divBdr>
                <w:top w:val="none" w:sz="0" w:space="0" w:color="auto"/>
                <w:left w:val="none" w:sz="0" w:space="0" w:color="auto"/>
                <w:bottom w:val="none" w:sz="0" w:space="0" w:color="auto"/>
                <w:right w:val="none" w:sz="0" w:space="0" w:color="auto"/>
              </w:divBdr>
            </w:div>
          </w:divsChild>
        </w:div>
        <w:div w:id="1270621774">
          <w:marLeft w:val="0"/>
          <w:marRight w:val="0"/>
          <w:marTop w:val="0"/>
          <w:marBottom w:val="0"/>
          <w:divBdr>
            <w:top w:val="none" w:sz="0" w:space="0" w:color="auto"/>
            <w:left w:val="none" w:sz="0" w:space="0" w:color="auto"/>
            <w:bottom w:val="none" w:sz="0" w:space="0" w:color="auto"/>
            <w:right w:val="none" w:sz="0" w:space="0" w:color="auto"/>
          </w:divBdr>
          <w:divsChild>
            <w:div w:id="1670983765">
              <w:marLeft w:val="0"/>
              <w:marRight w:val="0"/>
              <w:marTop w:val="0"/>
              <w:marBottom w:val="900"/>
              <w:divBdr>
                <w:top w:val="none" w:sz="0" w:space="0" w:color="auto"/>
                <w:left w:val="none" w:sz="0" w:space="0" w:color="auto"/>
                <w:bottom w:val="none" w:sz="0" w:space="0" w:color="auto"/>
                <w:right w:val="none" w:sz="0" w:space="0" w:color="auto"/>
              </w:divBdr>
              <w:divsChild>
                <w:div w:id="14898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9302">
          <w:marLeft w:val="0"/>
          <w:marRight w:val="0"/>
          <w:marTop w:val="480"/>
          <w:marBottom w:val="480"/>
          <w:divBdr>
            <w:top w:val="none" w:sz="0" w:space="0" w:color="auto"/>
            <w:left w:val="none" w:sz="0" w:space="0" w:color="auto"/>
            <w:bottom w:val="none" w:sz="0" w:space="0" w:color="auto"/>
            <w:right w:val="none" w:sz="0" w:space="0" w:color="auto"/>
          </w:divBdr>
        </w:div>
      </w:divsChild>
    </w:div>
    <w:div w:id="1989746099">
      <w:bodyDiv w:val="1"/>
      <w:marLeft w:val="0"/>
      <w:marRight w:val="0"/>
      <w:marTop w:val="0"/>
      <w:marBottom w:val="0"/>
      <w:divBdr>
        <w:top w:val="none" w:sz="0" w:space="0" w:color="auto"/>
        <w:left w:val="none" w:sz="0" w:space="0" w:color="auto"/>
        <w:bottom w:val="none" w:sz="0" w:space="0" w:color="auto"/>
        <w:right w:val="none" w:sz="0" w:space="0" w:color="auto"/>
      </w:divBdr>
      <w:divsChild>
        <w:div w:id="64647520">
          <w:marLeft w:val="0"/>
          <w:marRight w:val="0"/>
          <w:marTop w:val="0"/>
          <w:marBottom w:val="900"/>
          <w:divBdr>
            <w:top w:val="none" w:sz="0" w:space="31" w:color="auto"/>
            <w:left w:val="none" w:sz="0" w:space="0" w:color="auto"/>
            <w:bottom w:val="single" w:sz="6" w:space="23" w:color="C2C5CB"/>
            <w:right w:val="none" w:sz="0" w:space="0" w:color="auto"/>
          </w:divBdr>
          <w:divsChild>
            <w:div w:id="1608728791">
              <w:marLeft w:val="0"/>
              <w:marRight w:val="0"/>
              <w:marTop w:val="375"/>
              <w:marBottom w:val="0"/>
              <w:divBdr>
                <w:top w:val="none" w:sz="0" w:space="0" w:color="auto"/>
                <w:left w:val="none" w:sz="0" w:space="0" w:color="auto"/>
                <w:bottom w:val="none" w:sz="0" w:space="0" w:color="auto"/>
                <w:right w:val="none" w:sz="0" w:space="0" w:color="auto"/>
              </w:divBdr>
            </w:div>
          </w:divsChild>
        </w:div>
        <w:div w:id="1415514609">
          <w:marLeft w:val="0"/>
          <w:marRight w:val="0"/>
          <w:marTop w:val="0"/>
          <w:marBottom w:val="0"/>
          <w:divBdr>
            <w:top w:val="none" w:sz="0" w:space="0" w:color="auto"/>
            <w:left w:val="none" w:sz="0" w:space="0" w:color="auto"/>
            <w:bottom w:val="none" w:sz="0" w:space="0" w:color="auto"/>
            <w:right w:val="none" w:sz="0" w:space="0" w:color="auto"/>
          </w:divBdr>
          <w:divsChild>
            <w:div w:id="889264599">
              <w:marLeft w:val="0"/>
              <w:marRight w:val="0"/>
              <w:marTop w:val="0"/>
              <w:marBottom w:val="900"/>
              <w:divBdr>
                <w:top w:val="none" w:sz="0" w:space="0" w:color="auto"/>
                <w:left w:val="none" w:sz="0" w:space="0" w:color="auto"/>
                <w:bottom w:val="none" w:sz="0" w:space="0" w:color="auto"/>
                <w:right w:val="none" w:sz="0" w:space="0" w:color="auto"/>
              </w:divBdr>
              <w:divsChild>
                <w:div w:id="6778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03283">
      <w:bodyDiv w:val="1"/>
      <w:marLeft w:val="0"/>
      <w:marRight w:val="0"/>
      <w:marTop w:val="0"/>
      <w:marBottom w:val="0"/>
      <w:divBdr>
        <w:top w:val="none" w:sz="0" w:space="0" w:color="auto"/>
        <w:left w:val="none" w:sz="0" w:space="0" w:color="auto"/>
        <w:bottom w:val="none" w:sz="0" w:space="0" w:color="auto"/>
        <w:right w:val="none" w:sz="0" w:space="0" w:color="auto"/>
      </w:divBdr>
      <w:divsChild>
        <w:div w:id="615989315">
          <w:marLeft w:val="0"/>
          <w:marRight w:val="0"/>
          <w:marTop w:val="0"/>
          <w:marBottom w:val="0"/>
          <w:divBdr>
            <w:top w:val="none" w:sz="0" w:space="0" w:color="auto"/>
            <w:left w:val="none" w:sz="0" w:space="0" w:color="auto"/>
            <w:bottom w:val="none" w:sz="0" w:space="0" w:color="auto"/>
            <w:right w:val="none" w:sz="0" w:space="0" w:color="auto"/>
          </w:divBdr>
          <w:divsChild>
            <w:div w:id="1904287657">
              <w:marLeft w:val="0"/>
              <w:marRight w:val="0"/>
              <w:marTop w:val="0"/>
              <w:marBottom w:val="0"/>
              <w:divBdr>
                <w:top w:val="none" w:sz="0" w:space="0" w:color="auto"/>
                <w:left w:val="none" w:sz="0" w:space="0" w:color="auto"/>
                <w:bottom w:val="none" w:sz="0" w:space="0" w:color="auto"/>
                <w:right w:val="none" w:sz="0" w:space="0" w:color="auto"/>
              </w:divBdr>
            </w:div>
          </w:divsChild>
        </w:div>
        <w:div w:id="1781024933">
          <w:marLeft w:val="0"/>
          <w:marRight w:val="0"/>
          <w:marTop w:val="0"/>
          <w:marBottom w:val="0"/>
          <w:divBdr>
            <w:top w:val="none" w:sz="0" w:space="0" w:color="auto"/>
            <w:left w:val="none" w:sz="0" w:space="0" w:color="auto"/>
            <w:bottom w:val="none" w:sz="0" w:space="0" w:color="auto"/>
            <w:right w:val="none" w:sz="0" w:space="0" w:color="auto"/>
          </w:divBdr>
          <w:divsChild>
            <w:div w:id="789979968">
              <w:marLeft w:val="0"/>
              <w:marRight w:val="0"/>
              <w:marTop w:val="0"/>
              <w:marBottom w:val="0"/>
              <w:divBdr>
                <w:top w:val="none" w:sz="0" w:space="0" w:color="auto"/>
                <w:left w:val="none" w:sz="0" w:space="0" w:color="auto"/>
                <w:bottom w:val="none" w:sz="0" w:space="0" w:color="auto"/>
                <w:right w:val="none" w:sz="0" w:space="0" w:color="auto"/>
              </w:divBdr>
              <w:divsChild>
                <w:div w:id="16874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0807">
      <w:bodyDiv w:val="1"/>
      <w:marLeft w:val="0"/>
      <w:marRight w:val="0"/>
      <w:marTop w:val="0"/>
      <w:marBottom w:val="0"/>
      <w:divBdr>
        <w:top w:val="none" w:sz="0" w:space="0" w:color="auto"/>
        <w:left w:val="none" w:sz="0" w:space="0" w:color="auto"/>
        <w:bottom w:val="none" w:sz="0" w:space="0" w:color="auto"/>
        <w:right w:val="none" w:sz="0" w:space="0" w:color="auto"/>
      </w:divBdr>
      <w:divsChild>
        <w:div w:id="1680352921">
          <w:marLeft w:val="0"/>
          <w:marRight w:val="0"/>
          <w:marTop w:val="0"/>
          <w:marBottom w:val="0"/>
          <w:divBdr>
            <w:top w:val="none" w:sz="0" w:space="0" w:color="auto"/>
            <w:left w:val="none" w:sz="0" w:space="0" w:color="auto"/>
            <w:bottom w:val="none" w:sz="0" w:space="0" w:color="auto"/>
            <w:right w:val="none" w:sz="0" w:space="0" w:color="auto"/>
          </w:divBdr>
          <w:divsChild>
            <w:div w:id="1687899220">
              <w:marLeft w:val="0"/>
              <w:marRight w:val="0"/>
              <w:marTop w:val="0"/>
              <w:marBottom w:val="0"/>
              <w:divBdr>
                <w:top w:val="none" w:sz="0" w:space="0" w:color="auto"/>
                <w:left w:val="none" w:sz="0" w:space="0" w:color="auto"/>
                <w:bottom w:val="none" w:sz="0" w:space="0" w:color="auto"/>
                <w:right w:val="none" w:sz="0" w:space="0" w:color="auto"/>
              </w:divBdr>
            </w:div>
          </w:divsChild>
        </w:div>
        <w:div w:id="1138188588">
          <w:marLeft w:val="0"/>
          <w:marRight w:val="0"/>
          <w:marTop w:val="0"/>
          <w:marBottom w:val="0"/>
          <w:divBdr>
            <w:top w:val="none" w:sz="0" w:space="0" w:color="auto"/>
            <w:left w:val="none" w:sz="0" w:space="0" w:color="auto"/>
            <w:bottom w:val="none" w:sz="0" w:space="0" w:color="auto"/>
            <w:right w:val="none" w:sz="0" w:space="0" w:color="auto"/>
          </w:divBdr>
          <w:divsChild>
            <w:div w:id="1872717446">
              <w:marLeft w:val="0"/>
              <w:marRight w:val="0"/>
              <w:marTop w:val="0"/>
              <w:marBottom w:val="0"/>
              <w:divBdr>
                <w:top w:val="none" w:sz="0" w:space="0" w:color="auto"/>
                <w:left w:val="none" w:sz="0" w:space="0" w:color="auto"/>
                <w:bottom w:val="none" w:sz="0" w:space="0" w:color="auto"/>
                <w:right w:val="none" w:sz="0" w:space="0" w:color="auto"/>
              </w:divBdr>
              <w:divsChild>
                <w:div w:id="16090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4422">
      <w:bodyDiv w:val="1"/>
      <w:marLeft w:val="0"/>
      <w:marRight w:val="0"/>
      <w:marTop w:val="0"/>
      <w:marBottom w:val="0"/>
      <w:divBdr>
        <w:top w:val="none" w:sz="0" w:space="0" w:color="auto"/>
        <w:left w:val="none" w:sz="0" w:space="0" w:color="auto"/>
        <w:bottom w:val="none" w:sz="0" w:space="0" w:color="auto"/>
        <w:right w:val="none" w:sz="0" w:space="0" w:color="auto"/>
      </w:divBdr>
      <w:divsChild>
        <w:div w:id="1846289195">
          <w:marLeft w:val="0"/>
          <w:marRight w:val="0"/>
          <w:marTop w:val="0"/>
          <w:marBottom w:val="900"/>
          <w:divBdr>
            <w:top w:val="none" w:sz="0" w:space="31" w:color="auto"/>
            <w:left w:val="none" w:sz="0" w:space="0" w:color="auto"/>
            <w:bottom w:val="single" w:sz="6" w:space="23" w:color="C2C5CB"/>
            <w:right w:val="none" w:sz="0" w:space="0" w:color="auto"/>
          </w:divBdr>
          <w:divsChild>
            <w:div w:id="1447844583">
              <w:marLeft w:val="0"/>
              <w:marRight w:val="0"/>
              <w:marTop w:val="375"/>
              <w:marBottom w:val="0"/>
              <w:divBdr>
                <w:top w:val="none" w:sz="0" w:space="0" w:color="auto"/>
                <w:left w:val="none" w:sz="0" w:space="0" w:color="auto"/>
                <w:bottom w:val="none" w:sz="0" w:space="0" w:color="auto"/>
                <w:right w:val="none" w:sz="0" w:space="0" w:color="auto"/>
              </w:divBdr>
            </w:div>
          </w:divsChild>
        </w:div>
        <w:div w:id="881871093">
          <w:marLeft w:val="0"/>
          <w:marRight w:val="0"/>
          <w:marTop w:val="0"/>
          <w:marBottom w:val="0"/>
          <w:divBdr>
            <w:top w:val="none" w:sz="0" w:space="0" w:color="auto"/>
            <w:left w:val="none" w:sz="0" w:space="0" w:color="auto"/>
            <w:bottom w:val="none" w:sz="0" w:space="0" w:color="auto"/>
            <w:right w:val="none" w:sz="0" w:space="0" w:color="auto"/>
          </w:divBdr>
          <w:divsChild>
            <w:div w:id="1316955820">
              <w:marLeft w:val="0"/>
              <w:marRight w:val="0"/>
              <w:marTop w:val="0"/>
              <w:marBottom w:val="900"/>
              <w:divBdr>
                <w:top w:val="none" w:sz="0" w:space="0" w:color="auto"/>
                <w:left w:val="none" w:sz="0" w:space="0" w:color="auto"/>
                <w:bottom w:val="none" w:sz="0" w:space="0" w:color="auto"/>
                <w:right w:val="none" w:sz="0" w:space="0" w:color="auto"/>
              </w:divBdr>
              <w:divsChild>
                <w:div w:id="11450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68179">
      <w:bodyDiv w:val="1"/>
      <w:marLeft w:val="0"/>
      <w:marRight w:val="0"/>
      <w:marTop w:val="0"/>
      <w:marBottom w:val="0"/>
      <w:divBdr>
        <w:top w:val="none" w:sz="0" w:space="0" w:color="auto"/>
        <w:left w:val="none" w:sz="0" w:space="0" w:color="auto"/>
        <w:bottom w:val="none" w:sz="0" w:space="0" w:color="auto"/>
        <w:right w:val="none" w:sz="0" w:space="0" w:color="auto"/>
      </w:divBdr>
      <w:divsChild>
        <w:div w:id="1217855693">
          <w:marLeft w:val="0"/>
          <w:marRight w:val="0"/>
          <w:marTop w:val="0"/>
          <w:marBottom w:val="0"/>
          <w:divBdr>
            <w:top w:val="none" w:sz="0" w:space="0" w:color="auto"/>
            <w:left w:val="none" w:sz="0" w:space="0" w:color="auto"/>
            <w:bottom w:val="none" w:sz="0" w:space="0" w:color="auto"/>
            <w:right w:val="none" w:sz="0" w:space="0" w:color="auto"/>
          </w:divBdr>
          <w:divsChild>
            <w:div w:id="1001392757">
              <w:marLeft w:val="0"/>
              <w:marRight w:val="0"/>
              <w:marTop w:val="0"/>
              <w:marBottom w:val="0"/>
              <w:divBdr>
                <w:top w:val="none" w:sz="0" w:space="0" w:color="auto"/>
                <w:left w:val="none" w:sz="0" w:space="0" w:color="auto"/>
                <w:bottom w:val="none" w:sz="0" w:space="0" w:color="auto"/>
                <w:right w:val="none" w:sz="0" w:space="0" w:color="auto"/>
              </w:divBdr>
            </w:div>
          </w:divsChild>
        </w:div>
        <w:div w:id="1599218964">
          <w:marLeft w:val="0"/>
          <w:marRight w:val="0"/>
          <w:marTop w:val="0"/>
          <w:marBottom w:val="0"/>
          <w:divBdr>
            <w:top w:val="none" w:sz="0" w:space="0" w:color="auto"/>
            <w:left w:val="none" w:sz="0" w:space="0" w:color="auto"/>
            <w:bottom w:val="none" w:sz="0" w:space="0" w:color="auto"/>
            <w:right w:val="none" w:sz="0" w:space="0" w:color="auto"/>
          </w:divBdr>
          <w:divsChild>
            <w:div w:id="1601644412">
              <w:marLeft w:val="0"/>
              <w:marRight w:val="0"/>
              <w:marTop w:val="0"/>
              <w:marBottom w:val="0"/>
              <w:divBdr>
                <w:top w:val="none" w:sz="0" w:space="0" w:color="auto"/>
                <w:left w:val="none" w:sz="0" w:space="0" w:color="auto"/>
                <w:bottom w:val="none" w:sz="0" w:space="0" w:color="auto"/>
                <w:right w:val="none" w:sz="0" w:space="0" w:color="auto"/>
              </w:divBdr>
              <w:divsChild>
                <w:div w:id="11371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34627">
      <w:bodyDiv w:val="1"/>
      <w:marLeft w:val="0"/>
      <w:marRight w:val="0"/>
      <w:marTop w:val="0"/>
      <w:marBottom w:val="0"/>
      <w:divBdr>
        <w:top w:val="none" w:sz="0" w:space="0" w:color="auto"/>
        <w:left w:val="none" w:sz="0" w:space="0" w:color="auto"/>
        <w:bottom w:val="none" w:sz="0" w:space="0" w:color="auto"/>
        <w:right w:val="none" w:sz="0" w:space="0" w:color="auto"/>
      </w:divBdr>
      <w:divsChild>
        <w:div w:id="1235357183">
          <w:marLeft w:val="0"/>
          <w:marRight w:val="0"/>
          <w:marTop w:val="0"/>
          <w:marBottom w:val="0"/>
          <w:divBdr>
            <w:top w:val="none" w:sz="0" w:space="0" w:color="auto"/>
            <w:left w:val="none" w:sz="0" w:space="0" w:color="auto"/>
            <w:bottom w:val="none" w:sz="0" w:space="0" w:color="auto"/>
            <w:right w:val="none" w:sz="0" w:space="0" w:color="auto"/>
          </w:divBdr>
          <w:divsChild>
            <w:div w:id="1883976726">
              <w:marLeft w:val="0"/>
              <w:marRight w:val="0"/>
              <w:marTop w:val="0"/>
              <w:marBottom w:val="0"/>
              <w:divBdr>
                <w:top w:val="none" w:sz="0" w:space="0" w:color="auto"/>
                <w:left w:val="none" w:sz="0" w:space="0" w:color="auto"/>
                <w:bottom w:val="none" w:sz="0" w:space="0" w:color="auto"/>
                <w:right w:val="none" w:sz="0" w:space="0" w:color="auto"/>
              </w:divBdr>
            </w:div>
          </w:divsChild>
        </w:div>
        <w:div w:id="745492218">
          <w:marLeft w:val="0"/>
          <w:marRight w:val="0"/>
          <w:marTop w:val="0"/>
          <w:marBottom w:val="0"/>
          <w:divBdr>
            <w:top w:val="none" w:sz="0" w:space="0" w:color="auto"/>
            <w:left w:val="none" w:sz="0" w:space="0" w:color="auto"/>
            <w:bottom w:val="none" w:sz="0" w:space="0" w:color="auto"/>
            <w:right w:val="none" w:sz="0" w:space="0" w:color="auto"/>
          </w:divBdr>
          <w:divsChild>
            <w:div w:id="869224081">
              <w:marLeft w:val="0"/>
              <w:marRight w:val="0"/>
              <w:marTop w:val="0"/>
              <w:marBottom w:val="0"/>
              <w:divBdr>
                <w:top w:val="none" w:sz="0" w:space="0" w:color="auto"/>
                <w:left w:val="none" w:sz="0" w:space="0" w:color="auto"/>
                <w:bottom w:val="none" w:sz="0" w:space="0" w:color="auto"/>
                <w:right w:val="none" w:sz="0" w:space="0" w:color="auto"/>
              </w:divBdr>
              <w:divsChild>
                <w:div w:id="18044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50176">
      <w:bodyDiv w:val="1"/>
      <w:marLeft w:val="0"/>
      <w:marRight w:val="0"/>
      <w:marTop w:val="0"/>
      <w:marBottom w:val="0"/>
      <w:divBdr>
        <w:top w:val="none" w:sz="0" w:space="0" w:color="auto"/>
        <w:left w:val="none" w:sz="0" w:space="0" w:color="auto"/>
        <w:bottom w:val="none" w:sz="0" w:space="0" w:color="auto"/>
        <w:right w:val="none" w:sz="0" w:space="0" w:color="auto"/>
      </w:divBdr>
      <w:divsChild>
        <w:div w:id="287324937">
          <w:marLeft w:val="0"/>
          <w:marRight w:val="0"/>
          <w:marTop w:val="0"/>
          <w:marBottom w:val="900"/>
          <w:divBdr>
            <w:top w:val="none" w:sz="0" w:space="31" w:color="auto"/>
            <w:left w:val="none" w:sz="0" w:space="0" w:color="auto"/>
            <w:bottom w:val="single" w:sz="6" w:space="23" w:color="C2C5CB"/>
            <w:right w:val="none" w:sz="0" w:space="0" w:color="auto"/>
          </w:divBdr>
          <w:divsChild>
            <w:div w:id="1980525566">
              <w:marLeft w:val="0"/>
              <w:marRight w:val="0"/>
              <w:marTop w:val="375"/>
              <w:marBottom w:val="0"/>
              <w:divBdr>
                <w:top w:val="none" w:sz="0" w:space="0" w:color="auto"/>
                <w:left w:val="none" w:sz="0" w:space="0" w:color="auto"/>
                <w:bottom w:val="none" w:sz="0" w:space="0" w:color="auto"/>
                <w:right w:val="none" w:sz="0" w:space="0" w:color="auto"/>
              </w:divBdr>
            </w:div>
          </w:divsChild>
        </w:div>
        <w:div w:id="929852190">
          <w:marLeft w:val="0"/>
          <w:marRight w:val="0"/>
          <w:marTop w:val="0"/>
          <w:marBottom w:val="0"/>
          <w:divBdr>
            <w:top w:val="none" w:sz="0" w:space="0" w:color="auto"/>
            <w:left w:val="none" w:sz="0" w:space="0" w:color="auto"/>
            <w:bottom w:val="none" w:sz="0" w:space="0" w:color="auto"/>
            <w:right w:val="none" w:sz="0" w:space="0" w:color="auto"/>
          </w:divBdr>
          <w:divsChild>
            <w:div w:id="196360321">
              <w:marLeft w:val="0"/>
              <w:marRight w:val="0"/>
              <w:marTop w:val="0"/>
              <w:marBottom w:val="900"/>
              <w:divBdr>
                <w:top w:val="none" w:sz="0" w:space="0" w:color="auto"/>
                <w:left w:val="none" w:sz="0" w:space="0" w:color="auto"/>
                <w:bottom w:val="none" w:sz="0" w:space="0" w:color="auto"/>
                <w:right w:val="none" w:sz="0" w:space="0" w:color="auto"/>
              </w:divBdr>
              <w:divsChild>
                <w:div w:id="19136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80148">
      <w:bodyDiv w:val="1"/>
      <w:marLeft w:val="0"/>
      <w:marRight w:val="0"/>
      <w:marTop w:val="0"/>
      <w:marBottom w:val="0"/>
      <w:divBdr>
        <w:top w:val="none" w:sz="0" w:space="0" w:color="auto"/>
        <w:left w:val="none" w:sz="0" w:space="0" w:color="auto"/>
        <w:bottom w:val="none" w:sz="0" w:space="0" w:color="auto"/>
        <w:right w:val="none" w:sz="0" w:space="0" w:color="auto"/>
      </w:divBdr>
      <w:divsChild>
        <w:div w:id="1600799613">
          <w:marLeft w:val="0"/>
          <w:marRight w:val="0"/>
          <w:marTop w:val="0"/>
          <w:marBottom w:val="0"/>
          <w:divBdr>
            <w:top w:val="none" w:sz="0" w:space="0" w:color="auto"/>
            <w:left w:val="none" w:sz="0" w:space="0" w:color="auto"/>
            <w:bottom w:val="none" w:sz="0" w:space="0" w:color="auto"/>
            <w:right w:val="none" w:sz="0" w:space="0" w:color="auto"/>
          </w:divBdr>
          <w:divsChild>
            <w:div w:id="1978290691">
              <w:marLeft w:val="0"/>
              <w:marRight w:val="0"/>
              <w:marTop w:val="0"/>
              <w:marBottom w:val="0"/>
              <w:divBdr>
                <w:top w:val="none" w:sz="0" w:space="0" w:color="auto"/>
                <w:left w:val="none" w:sz="0" w:space="0" w:color="auto"/>
                <w:bottom w:val="none" w:sz="0" w:space="0" w:color="auto"/>
                <w:right w:val="none" w:sz="0" w:space="0" w:color="auto"/>
              </w:divBdr>
            </w:div>
          </w:divsChild>
        </w:div>
        <w:div w:id="1054699062">
          <w:marLeft w:val="0"/>
          <w:marRight w:val="0"/>
          <w:marTop w:val="0"/>
          <w:marBottom w:val="0"/>
          <w:divBdr>
            <w:top w:val="none" w:sz="0" w:space="0" w:color="auto"/>
            <w:left w:val="none" w:sz="0" w:space="0" w:color="auto"/>
            <w:bottom w:val="none" w:sz="0" w:space="0" w:color="auto"/>
            <w:right w:val="none" w:sz="0" w:space="0" w:color="auto"/>
          </w:divBdr>
          <w:divsChild>
            <w:div w:id="414015673">
              <w:marLeft w:val="0"/>
              <w:marRight w:val="0"/>
              <w:marTop w:val="0"/>
              <w:marBottom w:val="0"/>
              <w:divBdr>
                <w:top w:val="none" w:sz="0" w:space="0" w:color="auto"/>
                <w:left w:val="none" w:sz="0" w:space="0" w:color="auto"/>
                <w:bottom w:val="none" w:sz="0" w:space="0" w:color="auto"/>
                <w:right w:val="none" w:sz="0" w:space="0" w:color="auto"/>
              </w:divBdr>
              <w:divsChild>
                <w:div w:id="95467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x.gov.ua/baneryi/programni-rro/aktualni-zapitannya-vidpovidi" TargetMode="External"/><Relationship Id="rId13" Type="http://schemas.openxmlformats.org/officeDocument/2006/relationships/hyperlink" Target="https://dp.tax.gov.ua/rahunki-dlya-splati-platejiv" TargetMode="External"/><Relationship Id="rId1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tax.gov.ua/baneryi/programni-rro/formi-prro/" TargetMode="External"/><Relationship Id="rId12" Type="http://schemas.openxmlformats.org/officeDocument/2006/relationships/hyperlink" Target="https://zir.tax.gov.ua/main/bz/view/?src=ques&amp;id=44572" TargetMode="External"/><Relationship Id="rId17" Type="http://schemas.openxmlformats.org/officeDocument/2006/relationships/hyperlink" Target="mailto:idd@tax.gov.ua"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ax.gov.ua/baneryi/programni-rro/kerivnitstvo-koristuvacha" TargetMode="External"/><Relationship Id="rId11" Type="http://schemas.openxmlformats.org/officeDocument/2006/relationships/hyperlink" Target="https://xtrace.gov.ua/" TargetMode="External"/><Relationship Id="rId5" Type="http://schemas.openxmlformats.org/officeDocument/2006/relationships/hyperlink" Target="https://tax.gov.ua/baneryi/programni-rro/" TargetMode="External"/><Relationship Id="rId15" Type="http://schemas.openxmlformats.org/officeDocument/2006/relationships/hyperlink" Target="https://tax.gov.ua/dovidniki--reestri--perelik/dovidniki-/54005.html" TargetMode="External"/><Relationship Id="rId10" Type="http://schemas.openxmlformats.org/officeDocument/2006/relationships/hyperlink" Target="https://tax.gov.ua/others/kontakti/ofis-podatkovih-konsultanti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profile.php?id=61577920521628" TargetMode="External"/><Relationship Id="rId14" Type="http://schemas.openxmlformats.org/officeDocument/2006/relationships/hyperlink" Target="https://tax.gov.ua/data/files/693484.x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32</Pages>
  <Words>46578</Words>
  <Characters>26551</Characters>
  <Application>Microsoft Office Word</Application>
  <DocSecurity>0</DocSecurity>
  <Lines>221</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2026-07-21T13:24:00Z</dcterms:created>
  <dcterms:modified xsi:type="dcterms:W3CDTF">2026-07-23T13:11:00Z</dcterms:modified>
</cp:coreProperties>
</file>