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A79D" w14:textId="432A1DA2" w:rsidR="00A97163" w:rsidRDefault="00A97163" w:rsidP="00A97163">
      <w:pPr>
        <w:tabs>
          <w:tab w:val="left" w:pos="5284"/>
        </w:tabs>
        <w:ind w:firstLine="5103"/>
        <w:rPr>
          <w:noProof/>
          <w:sz w:val="28"/>
          <w:szCs w:val="28"/>
          <w:lang w:eastAsia="uk-UA"/>
        </w:rPr>
      </w:pPr>
      <w:bookmarkStart w:id="0" w:name="_Hlk192142207"/>
      <w:r>
        <w:rPr>
          <w:noProof/>
          <w:sz w:val="28"/>
          <w:szCs w:val="28"/>
          <w:lang w:eastAsia="uk-UA"/>
        </w:rPr>
        <w:t xml:space="preserve">Додаток </w:t>
      </w:r>
      <w:r>
        <w:rPr>
          <w:noProof/>
          <w:sz w:val="28"/>
          <w:szCs w:val="28"/>
          <w:lang w:eastAsia="uk-UA"/>
        </w:rPr>
        <w:t>2</w:t>
      </w:r>
    </w:p>
    <w:p w14:paraId="03B9E358" w14:textId="77777777" w:rsidR="00A97163" w:rsidRDefault="00A97163" w:rsidP="00A97163">
      <w:pPr>
        <w:tabs>
          <w:tab w:val="left" w:pos="5284"/>
        </w:tabs>
        <w:ind w:firstLine="5103"/>
        <w:rPr>
          <w:noProof/>
          <w:sz w:val="28"/>
          <w:szCs w:val="28"/>
          <w:lang w:eastAsia="uk-UA"/>
        </w:rPr>
      </w:pPr>
      <w:r>
        <w:rPr>
          <w:noProof/>
          <w:sz w:val="28"/>
          <w:szCs w:val="28"/>
          <w:lang w:eastAsia="uk-UA"/>
        </w:rPr>
        <w:t xml:space="preserve">до рішення Червоногригорівської </w:t>
      </w:r>
    </w:p>
    <w:p w14:paraId="0D534804" w14:textId="77777777" w:rsidR="00A97163" w:rsidRDefault="00A97163" w:rsidP="00A97163">
      <w:pPr>
        <w:tabs>
          <w:tab w:val="left" w:pos="5284"/>
        </w:tabs>
        <w:ind w:firstLine="5103"/>
        <w:rPr>
          <w:noProof/>
          <w:sz w:val="28"/>
          <w:szCs w:val="28"/>
          <w:lang w:eastAsia="uk-UA"/>
        </w:rPr>
      </w:pPr>
      <w:r>
        <w:rPr>
          <w:noProof/>
          <w:sz w:val="28"/>
          <w:szCs w:val="28"/>
          <w:lang w:eastAsia="uk-UA"/>
        </w:rPr>
        <w:t>селищної ради</w:t>
      </w:r>
    </w:p>
    <w:p w14:paraId="4EFE78E6" w14:textId="77777777" w:rsidR="00A97163" w:rsidRDefault="00A97163" w:rsidP="00A97163">
      <w:pPr>
        <w:tabs>
          <w:tab w:val="left" w:pos="5284"/>
        </w:tabs>
        <w:ind w:firstLine="5103"/>
        <w:rPr>
          <w:noProof/>
          <w:sz w:val="28"/>
          <w:szCs w:val="28"/>
          <w:lang w:eastAsia="uk-UA"/>
        </w:rPr>
      </w:pPr>
      <w:r>
        <w:rPr>
          <w:noProof/>
          <w:sz w:val="28"/>
          <w:szCs w:val="28"/>
          <w:lang w:eastAsia="uk-UA"/>
        </w:rPr>
        <w:t>від 03 червня 2026 року</w:t>
      </w:r>
    </w:p>
    <w:p w14:paraId="1370F948" w14:textId="77777777" w:rsidR="00A97163" w:rsidRPr="00DF48D9" w:rsidRDefault="00A97163" w:rsidP="00A97163">
      <w:pPr>
        <w:tabs>
          <w:tab w:val="left" w:pos="5284"/>
        </w:tabs>
        <w:ind w:firstLine="5103"/>
        <w:rPr>
          <w:noProof/>
          <w:sz w:val="28"/>
          <w:szCs w:val="28"/>
          <w:lang w:eastAsia="uk-UA"/>
        </w:rPr>
      </w:pPr>
      <w:r>
        <w:rPr>
          <w:noProof/>
          <w:sz w:val="28"/>
          <w:szCs w:val="28"/>
          <w:lang w:eastAsia="uk-UA"/>
        </w:rPr>
        <w:t>№ 2224 - 69/</w:t>
      </w:r>
      <w:r>
        <w:rPr>
          <w:noProof/>
          <w:sz w:val="28"/>
          <w:szCs w:val="28"/>
          <w:lang w:val="en-US" w:eastAsia="uk-UA"/>
        </w:rPr>
        <w:t>V</w:t>
      </w:r>
      <w:r>
        <w:rPr>
          <w:noProof/>
          <w:sz w:val="28"/>
          <w:szCs w:val="28"/>
          <w:lang w:eastAsia="uk-UA"/>
        </w:rPr>
        <w:t>ІІІ</w:t>
      </w:r>
    </w:p>
    <w:p w14:paraId="5006A885" w14:textId="2E741CA1" w:rsidR="00B03681" w:rsidRPr="00F25DEA" w:rsidRDefault="00165DDD" w:rsidP="009C0E41">
      <w:pPr>
        <w:pStyle w:val="af5"/>
        <w:rPr>
          <w:b/>
          <w:szCs w:val="28"/>
        </w:rPr>
      </w:pPr>
      <w:r>
        <w:rPr>
          <w:rFonts w:ascii="Times New Roman" w:hAnsi="Times New Roman"/>
        </w:rPr>
        <w:t xml:space="preserve">                                                                                      </w:t>
      </w:r>
      <w:bookmarkEnd w:id="0"/>
    </w:p>
    <w:p w14:paraId="7017FDF2" w14:textId="77777777" w:rsidR="00A97163" w:rsidRDefault="00A97163" w:rsidP="00F25DEA">
      <w:pPr>
        <w:pStyle w:val="a5"/>
        <w:rPr>
          <w:b/>
          <w:szCs w:val="28"/>
        </w:rPr>
      </w:pPr>
    </w:p>
    <w:p w14:paraId="2A7BE9A2" w14:textId="77777777" w:rsidR="00EE4752" w:rsidRPr="00F25DEA" w:rsidRDefault="00EE4752" w:rsidP="00F25DEA">
      <w:pPr>
        <w:pStyle w:val="a5"/>
        <w:rPr>
          <w:b/>
          <w:szCs w:val="28"/>
        </w:rPr>
      </w:pPr>
      <w:r w:rsidRPr="00F25DEA">
        <w:rPr>
          <w:b/>
          <w:szCs w:val="28"/>
        </w:rPr>
        <w:t>АНАЛІЗ РЕГУЛЯТОРНОГО ВПЛИВУ</w:t>
      </w:r>
    </w:p>
    <w:p w14:paraId="6EBEB43B" w14:textId="77777777" w:rsidR="002B463B" w:rsidRPr="00F25DEA" w:rsidRDefault="002B463B" w:rsidP="00F25DEA">
      <w:pPr>
        <w:jc w:val="center"/>
        <w:rPr>
          <w:sz w:val="28"/>
          <w:szCs w:val="28"/>
        </w:rPr>
      </w:pPr>
      <w:r w:rsidRPr="00F25DEA">
        <w:rPr>
          <w:b/>
          <w:bCs/>
          <w:sz w:val="28"/>
          <w:szCs w:val="28"/>
        </w:rPr>
        <w:t xml:space="preserve">проєкту рішення Червоногригорівської селищної ради </w:t>
      </w:r>
    </w:p>
    <w:p w14:paraId="2515271C" w14:textId="77777777" w:rsidR="002B463B" w:rsidRPr="00F25DEA" w:rsidRDefault="002B463B" w:rsidP="00F25DEA">
      <w:pPr>
        <w:jc w:val="center"/>
        <w:rPr>
          <w:b/>
          <w:spacing w:val="-9"/>
          <w:sz w:val="28"/>
          <w:szCs w:val="28"/>
        </w:rPr>
      </w:pPr>
      <w:r w:rsidRPr="00F25DEA">
        <w:rPr>
          <w:b/>
          <w:sz w:val="28"/>
          <w:szCs w:val="28"/>
        </w:rPr>
        <w:t>«</w:t>
      </w:r>
      <w:r w:rsidRPr="00F25DEA">
        <w:rPr>
          <w:b/>
          <w:spacing w:val="-9"/>
          <w:sz w:val="28"/>
          <w:szCs w:val="28"/>
        </w:rPr>
        <w:t>Про встановлення ставок та пільг із сплати земельного податку</w:t>
      </w:r>
    </w:p>
    <w:p w14:paraId="378A1166" w14:textId="77777777" w:rsidR="009C0E41" w:rsidRDefault="002B463B" w:rsidP="00F25DEA">
      <w:pPr>
        <w:jc w:val="center"/>
        <w:rPr>
          <w:b/>
          <w:spacing w:val="-9"/>
          <w:sz w:val="28"/>
          <w:szCs w:val="28"/>
        </w:rPr>
      </w:pPr>
      <w:r w:rsidRPr="00F25DEA">
        <w:rPr>
          <w:b/>
          <w:spacing w:val="-9"/>
          <w:sz w:val="28"/>
          <w:szCs w:val="28"/>
        </w:rPr>
        <w:t xml:space="preserve"> на території Червоногригорівської селищної </w:t>
      </w:r>
      <w:r w:rsidR="009C0E41">
        <w:rPr>
          <w:b/>
          <w:spacing w:val="-9"/>
          <w:sz w:val="28"/>
          <w:szCs w:val="28"/>
        </w:rPr>
        <w:t xml:space="preserve">територіальної громади </w:t>
      </w:r>
    </w:p>
    <w:p w14:paraId="46CA40AF" w14:textId="77777777" w:rsidR="002B463B" w:rsidRPr="00F25DEA" w:rsidRDefault="002B463B" w:rsidP="00F25DEA">
      <w:pPr>
        <w:jc w:val="center"/>
        <w:rPr>
          <w:b/>
          <w:spacing w:val="-9"/>
          <w:sz w:val="28"/>
          <w:szCs w:val="28"/>
        </w:rPr>
      </w:pPr>
      <w:r w:rsidRPr="00F25DEA">
        <w:rPr>
          <w:b/>
          <w:spacing w:val="-9"/>
          <w:sz w:val="28"/>
          <w:szCs w:val="28"/>
        </w:rPr>
        <w:t>на 202</w:t>
      </w:r>
      <w:r w:rsidR="00BB1E89" w:rsidRPr="00F25DEA">
        <w:rPr>
          <w:b/>
          <w:spacing w:val="-9"/>
          <w:sz w:val="28"/>
          <w:szCs w:val="28"/>
        </w:rPr>
        <w:t>7</w:t>
      </w:r>
      <w:r w:rsidRPr="00F25DEA">
        <w:rPr>
          <w:b/>
          <w:spacing w:val="-9"/>
          <w:sz w:val="28"/>
          <w:szCs w:val="28"/>
        </w:rPr>
        <w:t xml:space="preserve"> рік»</w:t>
      </w:r>
    </w:p>
    <w:p w14:paraId="5820501E" w14:textId="77777777" w:rsidR="00EE4752" w:rsidRPr="00F25DEA" w:rsidRDefault="00EE4752" w:rsidP="00F25DEA">
      <w:pPr>
        <w:ind w:firstLine="851"/>
        <w:jc w:val="center"/>
        <w:rPr>
          <w:b/>
          <w:sz w:val="26"/>
          <w:szCs w:val="26"/>
        </w:rPr>
      </w:pPr>
    </w:p>
    <w:p w14:paraId="6AAE60DE" w14:textId="77777777" w:rsidR="0095112F" w:rsidRPr="00F25DEA" w:rsidRDefault="00EE4752" w:rsidP="009C2D78">
      <w:pPr>
        <w:pStyle w:val="a5"/>
        <w:numPr>
          <w:ilvl w:val="0"/>
          <w:numId w:val="4"/>
        </w:numPr>
        <w:tabs>
          <w:tab w:val="clear" w:pos="1080"/>
          <w:tab w:val="left" w:pos="0"/>
          <w:tab w:val="left" w:pos="851"/>
        </w:tabs>
        <w:ind w:left="0" w:firstLine="567"/>
        <w:rPr>
          <w:szCs w:val="28"/>
        </w:rPr>
      </w:pPr>
      <w:r w:rsidRPr="00F25DEA">
        <w:rPr>
          <w:b/>
          <w:szCs w:val="28"/>
        </w:rPr>
        <w:t>Визначення проблеми</w:t>
      </w:r>
    </w:p>
    <w:p w14:paraId="3EC719E9" w14:textId="77777777" w:rsidR="004A3584" w:rsidRPr="00F25DEA" w:rsidRDefault="004A3584" w:rsidP="00F25DEA">
      <w:pPr>
        <w:pStyle w:val="a5"/>
        <w:tabs>
          <w:tab w:val="left" w:pos="0"/>
        </w:tabs>
        <w:ind w:firstLine="567"/>
        <w:rPr>
          <w:szCs w:val="28"/>
        </w:rPr>
      </w:pPr>
    </w:p>
    <w:p w14:paraId="7739E3BF" w14:textId="77777777" w:rsidR="002B463B" w:rsidRPr="00F25DEA" w:rsidRDefault="002B463B" w:rsidP="00F25DEA">
      <w:pPr>
        <w:tabs>
          <w:tab w:val="left" w:pos="0"/>
        </w:tabs>
        <w:ind w:firstLine="567"/>
        <w:jc w:val="both"/>
        <w:rPr>
          <w:rFonts w:eastAsia="Calibri"/>
          <w:sz w:val="28"/>
          <w:szCs w:val="28"/>
          <w:lang w:eastAsia="en-US"/>
        </w:rPr>
      </w:pPr>
      <w:r w:rsidRPr="00F25DEA">
        <w:rPr>
          <w:rFonts w:eastAsia="Calibri"/>
          <w:sz w:val="28"/>
          <w:szCs w:val="28"/>
          <w:lang w:eastAsia="en-US"/>
        </w:rPr>
        <w:tab/>
        <w:t>Відповідно до пункту 12.3. Податкового кодексу України передбачено, що сільські, селищні, міські ради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14:paraId="02E30A01" w14:textId="77777777" w:rsidR="006C683E" w:rsidRPr="00F25DEA" w:rsidRDefault="006C683E" w:rsidP="00923A89">
      <w:pPr>
        <w:tabs>
          <w:tab w:val="left" w:pos="0"/>
        </w:tabs>
        <w:ind w:firstLine="709"/>
        <w:jc w:val="both"/>
        <w:rPr>
          <w:rFonts w:eastAsia="Calibri"/>
          <w:sz w:val="28"/>
          <w:szCs w:val="28"/>
          <w:lang w:eastAsia="en-US"/>
        </w:rPr>
      </w:pPr>
      <w:r w:rsidRPr="00F25DEA">
        <w:rPr>
          <w:rFonts w:eastAsia="Calibri"/>
          <w:sz w:val="28"/>
          <w:szCs w:val="28"/>
          <w:lang w:eastAsia="en-US"/>
        </w:rPr>
        <w:t>Пунктом 12.3.3. Податкового кодексу України також передбачено, що сільські, селищні, міські ради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порядку та за формою, 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p>
    <w:p w14:paraId="5B038654" w14:textId="77777777" w:rsidR="006C683E" w:rsidRPr="00F25DEA" w:rsidRDefault="006C683E" w:rsidP="00923A89">
      <w:pPr>
        <w:tabs>
          <w:tab w:val="left" w:pos="0"/>
        </w:tabs>
        <w:ind w:firstLine="709"/>
        <w:jc w:val="both"/>
        <w:rPr>
          <w:rFonts w:eastAsia="Calibri"/>
          <w:sz w:val="28"/>
          <w:szCs w:val="28"/>
          <w:lang w:eastAsia="en-US"/>
        </w:rPr>
      </w:pPr>
      <w:r w:rsidRPr="00F25DEA">
        <w:rPr>
          <w:rFonts w:eastAsia="Calibri"/>
          <w:sz w:val="28"/>
          <w:szCs w:val="28"/>
          <w:lang w:eastAsia="en-US"/>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14:paraId="314526AD" w14:textId="77777777" w:rsidR="006C683E" w:rsidRPr="00F25DEA" w:rsidRDefault="006C683E" w:rsidP="00923A89">
      <w:pPr>
        <w:tabs>
          <w:tab w:val="left" w:pos="0"/>
        </w:tabs>
        <w:ind w:firstLine="709"/>
        <w:jc w:val="both"/>
        <w:rPr>
          <w:rFonts w:eastAsia="Calibri"/>
          <w:sz w:val="28"/>
          <w:szCs w:val="28"/>
          <w:lang w:eastAsia="en-US"/>
        </w:rPr>
      </w:pPr>
      <w:r w:rsidRPr="00F25DEA">
        <w:rPr>
          <w:rFonts w:eastAsia="Calibri"/>
          <w:sz w:val="28"/>
          <w:szCs w:val="28"/>
          <w:lang w:eastAsia="en-US"/>
        </w:rPr>
        <w:t>Крім того пункт 12.3.4. ПКУ передбачає, що 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та/або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44E98361" w14:textId="77777777" w:rsidR="006C683E" w:rsidRPr="00F25DEA" w:rsidRDefault="006C683E" w:rsidP="00923A89">
      <w:pPr>
        <w:tabs>
          <w:tab w:val="left" w:pos="0"/>
        </w:tabs>
        <w:ind w:firstLine="709"/>
        <w:jc w:val="both"/>
        <w:rPr>
          <w:rFonts w:eastAsia="Calibri"/>
          <w:sz w:val="28"/>
          <w:szCs w:val="28"/>
          <w:lang w:eastAsia="en-US"/>
        </w:rPr>
      </w:pPr>
      <w:r w:rsidRPr="00F25DEA">
        <w:rPr>
          <w:rFonts w:eastAsia="Calibri"/>
          <w:sz w:val="28"/>
          <w:szCs w:val="28"/>
          <w:lang w:eastAsia="en-US"/>
        </w:rPr>
        <w:t xml:space="preserve">В свою чергу пункт 12.3.5. Податкового </w:t>
      </w:r>
      <w:r w:rsidR="00923A89">
        <w:rPr>
          <w:rFonts w:eastAsia="Calibri"/>
          <w:sz w:val="28"/>
          <w:szCs w:val="28"/>
          <w:lang w:eastAsia="en-US"/>
        </w:rPr>
        <w:t>к</w:t>
      </w:r>
      <w:r w:rsidRPr="00F25DEA">
        <w:rPr>
          <w:rFonts w:eastAsia="Calibri"/>
          <w:sz w:val="28"/>
          <w:szCs w:val="28"/>
          <w:lang w:eastAsia="en-US"/>
        </w:rPr>
        <w:t xml:space="preserve">одексу України регламентує, що у разі якщо до 15 липня року, що передує бюджетному періоду, в якому планується застосування місцевих податків та/або зборів, сільська, селищна, </w:t>
      </w:r>
      <w:r w:rsidRPr="00F25DEA">
        <w:rPr>
          <w:rFonts w:eastAsia="Calibri"/>
          <w:sz w:val="28"/>
          <w:szCs w:val="28"/>
          <w:lang w:eastAsia="en-US"/>
        </w:rPr>
        <w:lastRenderedPageBreak/>
        <w:t>міська рада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p>
    <w:p w14:paraId="4D61F37C" w14:textId="6687A54D" w:rsidR="007D4225" w:rsidRPr="00F25DEA" w:rsidRDefault="006C683E" w:rsidP="00D63802">
      <w:pPr>
        <w:tabs>
          <w:tab w:val="left" w:pos="0"/>
        </w:tabs>
        <w:ind w:firstLine="709"/>
        <w:jc w:val="both"/>
        <w:rPr>
          <w:rFonts w:eastAsia="Calibri"/>
          <w:sz w:val="28"/>
          <w:szCs w:val="28"/>
          <w:lang w:eastAsia="en-US"/>
        </w:rPr>
      </w:pPr>
      <w:r w:rsidRPr="00F25DEA">
        <w:rPr>
          <w:rFonts w:eastAsia="Calibri"/>
          <w:sz w:val="28"/>
          <w:szCs w:val="28"/>
          <w:lang w:eastAsia="en-US"/>
        </w:rPr>
        <w:t xml:space="preserve"> </w:t>
      </w:r>
      <w:r w:rsidR="002B72CC" w:rsidRPr="00F25DEA">
        <w:rPr>
          <w:rFonts w:eastAsia="Calibri"/>
          <w:sz w:val="28"/>
          <w:szCs w:val="28"/>
          <w:lang w:eastAsia="en-US"/>
        </w:rPr>
        <w:t xml:space="preserve">Слід зазначити, що </w:t>
      </w:r>
      <w:r w:rsidR="00BB1E89" w:rsidRPr="00F25DEA">
        <w:rPr>
          <w:rFonts w:eastAsia="Calibri"/>
          <w:sz w:val="28"/>
          <w:szCs w:val="28"/>
          <w:lang w:eastAsia="en-US"/>
        </w:rPr>
        <w:t>починаючи з 1 січня 2026 року згідно з рішенням Червоногригорівської селищної ради від 26 червня 2025 року №</w:t>
      </w:r>
      <w:r w:rsidR="00D63802">
        <w:rPr>
          <w:rFonts w:eastAsia="Calibri"/>
          <w:sz w:val="28"/>
          <w:szCs w:val="28"/>
          <w:lang w:eastAsia="en-US"/>
        </w:rPr>
        <w:t xml:space="preserve"> </w:t>
      </w:r>
      <w:r w:rsidR="00BB1E89" w:rsidRPr="00F25DEA">
        <w:rPr>
          <w:rFonts w:eastAsia="Calibri"/>
          <w:sz w:val="28"/>
          <w:szCs w:val="28"/>
          <w:lang w:eastAsia="en-US"/>
        </w:rPr>
        <w:t>1920</w:t>
      </w:r>
      <w:r w:rsidR="00A00EDD">
        <w:rPr>
          <w:rFonts w:eastAsia="Calibri"/>
          <w:sz w:val="28"/>
          <w:szCs w:val="28"/>
          <w:lang w:eastAsia="en-US"/>
        </w:rPr>
        <w:t xml:space="preserve"> </w:t>
      </w:r>
      <w:r w:rsidR="00BB1E89" w:rsidRPr="00F25DEA">
        <w:rPr>
          <w:rFonts w:eastAsia="Calibri"/>
          <w:sz w:val="28"/>
          <w:szCs w:val="28"/>
          <w:lang w:eastAsia="en-US"/>
        </w:rPr>
        <w:t>-</w:t>
      </w:r>
      <w:r w:rsidR="00A00EDD">
        <w:rPr>
          <w:rFonts w:eastAsia="Calibri"/>
          <w:sz w:val="28"/>
          <w:szCs w:val="28"/>
          <w:lang w:eastAsia="en-US"/>
        </w:rPr>
        <w:t xml:space="preserve"> </w:t>
      </w:r>
      <w:r w:rsidR="00BB1E89" w:rsidRPr="00F25DEA">
        <w:rPr>
          <w:rFonts w:eastAsia="Calibri"/>
          <w:sz w:val="28"/>
          <w:szCs w:val="28"/>
          <w:lang w:eastAsia="en-US"/>
        </w:rPr>
        <w:t>58/</w:t>
      </w:r>
      <w:r w:rsidR="00BB1E89" w:rsidRPr="00F25DEA">
        <w:t xml:space="preserve"> </w:t>
      </w:r>
      <w:r w:rsidR="00BB1E89" w:rsidRPr="00F25DEA">
        <w:rPr>
          <w:rFonts w:eastAsia="Calibri"/>
          <w:sz w:val="28"/>
          <w:szCs w:val="28"/>
          <w:lang w:eastAsia="en-US"/>
        </w:rPr>
        <w:t xml:space="preserve">VIII,  </w:t>
      </w:r>
      <w:r w:rsidR="008D1644" w:rsidRPr="00F25DEA">
        <w:rPr>
          <w:rFonts w:eastAsia="Calibri"/>
          <w:sz w:val="28"/>
          <w:szCs w:val="28"/>
          <w:lang w:eastAsia="en-US"/>
        </w:rPr>
        <w:t xml:space="preserve">на території Червоногригорівської селищної територіальної громади </w:t>
      </w:r>
      <w:r w:rsidR="00BB1E89" w:rsidRPr="00F25DEA">
        <w:rPr>
          <w:rFonts w:eastAsia="Calibri"/>
          <w:sz w:val="28"/>
          <w:szCs w:val="28"/>
          <w:lang w:eastAsia="en-US"/>
        </w:rPr>
        <w:t xml:space="preserve">введено в дію </w:t>
      </w:r>
      <w:r w:rsidR="00002471" w:rsidRPr="00F25DEA">
        <w:rPr>
          <w:rFonts w:eastAsia="Calibri"/>
          <w:sz w:val="28"/>
          <w:szCs w:val="28"/>
          <w:lang w:eastAsia="en-US"/>
        </w:rPr>
        <w:t>нову</w:t>
      </w:r>
      <w:r w:rsidR="008D1644" w:rsidRPr="00F25DEA">
        <w:rPr>
          <w:rFonts w:eastAsia="Calibri"/>
          <w:sz w:val="28"/>
          <w:szCs w:val="28"/>
          <w:lang w:eastAsia="en-US"/>
        </w:rPr>
        <w:t xml:space="preserve"> нормативну грошову оцінку земельних ділянок.</w:t>
      </w:r>
      <w:r w:rsidR="002B72CC" w:rsidRPr="00F25DEA">
        <w:rPr>
          <w:rFonts w:eastAsia="Calibri"/>
          <w:sz w:val="28"/>
          <w:szCs w:val="28"/>
          <w:lang w:eastAsia="en-US"/>
        </w:rPr>
        <w:t xml:space="preserve">  </w:t>
      </w:r>
      <w:r w:rsidR="00D63802">
        <w:rPr>
          <w:rFonts w:eastAsia="Calibri"/>
          <w:sz w:val="28"/>
          <w:szCs w:val="28"/>
          <w:lang w:eastAsia="en-US"/>
        </w:rPr>
        <w:t>У</w:t>
      </w:r>
      <w:r w:rsidR="008D1644" w:rsidRPr="00F25DEA">
        <w:rPr>
          <w:rFonts w:eastAsia="Calibri"/>
          <w:sz w:val="28"/>
          <w:szCs w:val="28"/>
          <w:lang w:eastAsia="en-US"/>
        </w:rPr>
        <w:t xml:space="preserve"> зв’язку з цим, нормативна грошова оцінка земельних ділянок на території Червоногригорівської селищної територіальної громади суттєво змінилась, що в свою чергу відобра</w:t>
      </w:r>
      <w:r w:rsidR="00002471" w:rsidRPr="00F25DEA">
        <w:rPr>
          <w:rFonts w:eastAsia="Calibri"/>
          <w:sz w:val="28"/>
          <w:szCs w:val="28"/>
          <w:lang w:eastAsia="en-US"/>
        </w:rPr>
        <w:t>зилось</w:t>
      </w:r>
      <w:r w:rsidR="008D1644" w:rsidRPr="00F25DEA">
        <w:rPr>
          <w:rFonts w:eastAsia="Calibri"/>
          <w:sz w:val="28"/>
          <w:szCs w:val="28"/>
          <w:lang w:eastAsia="en-US"/>
        </w:rPr>
        <w:t xml:space="preserve"> на </w:t>
      </w:r>
      <w:r w:rsidR="00002471" w:rsidRPr="00F25DEA">
        <w:rPr>
          <w:rFonts w:eastAsia="Calibri"/>
          <w:sz w:val="28"/>
          <w:szCs w:val="28"/>
          <w:lang w:eastAsia="en-US"/>
        </w:rPr>
        <w:t>розмірі земельного податку, відповідно до раніше встановлених ставок</w:t>
      </w:r>
      <w:r w:rsidR="008D1644" w:rsidRPr="00F25DEA">
        <w:rPr>
          <w:rFonts w:eastAsia="Calibri"/>
          <w:sz w:val="28"/>
          <w:szCs w:val="28"/>
          <w:lang w:eastAsia="en-US"/>
        </w:rPr>
        <w:t>.</w:t>
      </w:r>
    </w:p>
    <w:p w14:paraId="41C6AE51" w14:textId="77777777" w:rsidR="00D85BB9" w:rsidRDefault="007D4225" w:rsidP="00D85BB9">
      <w:pPr>
        <w:tabs>
          <w:tab w:val="left" w:pos="0"/>
        </w:tabs>
        <w:ind w:firstLine="709"/>
        <w:jc w:val="both"/>
        <w:rPr>
          <w:rFonts w:eastAsia="Calibri"/>
          <w:sz w:val="28"/>
          <w:szCs w:val="28"/>
          <w:lang w:eastAsia="en-US"/>
        </w:rPr>
      </w:pPr>
      <w:r w:rsidRPr="00F25DEA">
        <w:rPr>
          <w:rFonts w:eastAsia="Calibri"/>
          <w:sz w:val="28"/>
          <w:szCs w:val="28"/>
          <w:lang w:eastAsia="en-US"/>
        </w:rPr>
        <w:t xml:space="preserve">У зв’язку з неприйняттям </w:t>
      </w:r>
      <w:r w:rsidR="00B761DF" w:rsidRPr="00F25DEA">
        <w:rPr>
          <w:rFonts w:eastAsia="Calibri"/>
          <w:sz w:val="28"/>
          <w:szCs w:val="28"/>
          <w:lang w:eastAsia="en-US"/>
        </w:rPr>
        <w:t xml:space="preserve">в подальшому </w:t>
      </w:r>
      <w:r w:rsidRPr="00F25DEA">
        <w:rPr>
          <w:rFonts w:eastAsia="Calibri"/>
          <w:sz w:val="28"/>
          <w:szCs w:val="28"/>
          <w:lang w:eastAsia="en-US"/>
        </w:rPr>
        <w:t xml:space="preserve">Червоногригорівською селищною радою нових ставок земельного податку, у відповідності пункт 12.3.5. Податкового </w:t>
      </w:r>
      <w:r w:rsidR="00D85BB9">
        <w:rPr>
          <w:rFonts w:eastAsia="Calibri"/>
          <w:sz w:val="28"/>
          <w:szCs w:val="28"/>
          <w:lang w:eastAsia="en-US"/>
        </w:rPr>
        <w:t>к</w:t>
      </w:r>
      <w:r w:rsidRPr="00F25DEA">
        <w:rPr>
          <w:rFonts w:eastAsia="Calibri"/>
          <w:sz w:val="28"/>
          <w:szCs w:val="28"/>
          <w:lang w:eastAsia="en-US"/>
        </w:rPr>
        <w:t>одексу України, дані затверджені ставки земельного податку зберігають свою чинність на 202</w:t>
      </w:r>
      <w:r w:rsidR="00002471" w:rsidRPr="00F25DEA">
        <w:rPr>
          <w:rFonts w:eastAsia="Calibri"/>
          <w:sz w:val="28"/>
          <w:szCs w:val="28"/>
          <w:lang w:eastAsia="en-US"/>
        </w:rPr>
        <w:t>7</w:t>
      </w:r>
      <w:r w:rsidRPr="00F25DEA">
        <w:rPr>
          <w:rFonts w:eastAsia="Calibri"/>
          <w:sz w:val="28"/>
          <w:szCs w:val="28"/>
          <w:lang w:eastAsia="en-US"/>
        </w:rPr>
        <w:t xml:space="preserve"> рік та </w:t>
      </w:r>
      <w:r w:rsidR="00F13DF1" w:rsidRPr="00F25DEA">
        <w:rPr>
          <w:rFonts w:eastAsia="Calibri"/>
          <w:sz w:val="28"/>
          <w:szCs w:val="28"/>
          <w:lang w:eastAsia="en-US"/>
        </w:rPr>
        <w:t xml:space="preserve">будуть застосовані на </w:t>
      </w:r>
      <w:r w:rsidRPr="00F25DEA">
        <w:rPr>
          <w:rFonts w:eastAsia="Calibri"/>
          <w:sz w:val="28"/>
          <w:szCs w:val="28"/>
          <w:lang w:eastAsia="en-US"/>
        </w:rPr>
        <w:t>наступі роки.</w:t>
      </w:r>
    </w:p>
    <w:p w14:paraId="7E1A4432" w14:textId="77777777" w:rsidR="00F13DF1" w:rsidRPr="00F25DEA" w:rsidRDefault="00D85BB9" w:rsidP="00D85BB9">
      <w:pPr>
        <w:tabs>
          <w:tab w:val="left" w:pos="0"/>
        </w:tabs>
        <w:ind w:firstLine="709"/>
        <w:jc w:val="both"/>
        <w:rPr>
          <w:sz w:val="28"/>
          <w:szCs w:val="28"/>
        </w:rPr>
      </w:pPr>
      <w:r>
        <w:rPr>
          <w:sz w:val="28"/>
          <w:szCs w:val="28"/>
        </w:rPr>
        <w:t>В</w:t>
      </w:r>
      <w:r w:rsidR="00F13DF1" w:rsidRPr="00F25DEA">
        <w:rPr>
          <w:sz w:val="28"/>
          <w:szCs w:val="28"/>
        </w:rPr>
        <w:t xml:space="preserve">ідповідно до </w:t>
      </w:r>
      <w:r>
        <w:rPr>
          <w:sz w:val="28"/>
          <w:szCs w:val="28"/>
        </w:rPr>
        <w:t>н</w:t>
      </w:r>
      <w:r w:rsidR="00F13DF1" w:rsidRPr="00F25DEA">
        <w:rPr>
          <w:sz w:val="28"/>
          <w:szCs w:val="28"/>
        </w:rPr>
        <w:t>аказу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Червоногригорівська селищна територіальна громада, з 01.08.2022 року віднесена до території активних бойових дій, на яких функціонують державні електронні інформаційні ресурси</w:t>
      </w:r>
      <w:r w:rsidR="00C32AB2" w:rsidRPr="00F25DEA">
        <w:t xml:space="preserve"> </w:t>
      </w:r>
      <w:r w:rsidR="00C32AB2" w:rsidRPr="00F25DEA">
        <w:rPr>
          <w:sz w:val="28"/>
          <w:szCs w:val="28"/>
        </w:rPr>
        <w:t>та частково до територій можливих бойових дій</w:t>
      </w:r>
      <w:r w:rsidR="00F13DF1" w:rsidRPr="00F25DEA">
        <w:rPr>
          <w:sz w:val="28"/>
          <w:szCs w:val="28"/>
        </w:rPr>
        <w:t>.</w:t>
      </w:r>
    </w:p>
    <w:p w14:paraId="50B72C26" w14:textId="77777777" w:rsidR="00F13DF1" w:rsidRPr="00F25DEA" w:rsidRDefault="00F13DF1" w:rsidP="00F25DEA">
      <w:pPr>
        <w:tabs>
          <w:tab w:val="left" w:pos="720"/>
        </w:tabs>
        <w:jc w:val="both"/>
        <w:rPr>
          <w:sz w:val="28"/>
          <w:szCs w:val="28"/>
        </w:rPr>
      </w:pPr>
      <w:r w:rsidRPr="00F25DEA">
        <w:rPr>
          <w:sz w:val="28"/>
          <w:szCs w:val="28"/>
        </w:rPr>
        <w:tab/>
        <w:t xml:space="preserve">Внаслідок періодичних обстрілів ворожою артилерію на території Червоногригорівської ОТГ зазнали пошкоджень більше тисячі об’єктів нерухомості (приватних домоволодінь, комунальних об’єктів, об’єктів транспортної і енергетичної інфраструктури). </w:t>
      </w:r>
      <w:r w:rsidR="00E21D31" w:rsidRPr="00F25DEA">
        <w:rPr>
          <w:sz w:val="28"/>
          <w:szCs w:val="28"/>
        </w:rPr>
        <w:t xml:space="preserve">Частина населення територіальної громади була вимушена покинути місце постійного проживання на території громади. </w:t>
      </w:r>
      <w:r w:rsidR="00C32AB2" w:rsidRPr="00F25DEA">
        <w:rPr>
          <w:sz w:val="28"/>
          <w:szCs w:val="28"/>
        </w:rPr>
        <w:t>Разом з тим, не зважаючи на активні бойові дії, на території громади залишається проживати більша частина громадян, тому виконавчим комітетом селищної ради здійснюються всі можливі заходи для підтримки життєзабезпечення населених пунктів громади за рахунок податкових надходжень місцевого бюджету та допомог від благодійних організацій.</w:t>
      </w:r>
    </w:p>
    <w:p w14:paraId="1E257C8F" w14:textId="77777777" w:rsidR="00675B3F" w:rsidRPr="00F25DEA" w:rsidRDefault="001D13BA" w:rsidP="006C5DDB">
      <w:pPr>
        <w:tabs>
          <w:tab w:val="left" w:pos="0"/>
        </w:tabs>
        <w:ind w:firstLine="709"/>
        <w:jc w:val="both"/>
        <w:rPr>
          <w:rFonts w:eastAsia="Calibri"/>
          <w:sz w:val="28"/>
          <w:szCs w:val="28"/>
          <w:highlight w:val="yellow"/>
          <w:lang w:eastAsia="en-US"/>
        </w:rPr>
      </w:pPr>
      <w:r w:rsidRPr="00F25DEA">
        <w:rPr>
          <w:rFonts w:eastAsia="Calibri"/>
          <w:sz w:val="28"/>
          <w:szCs w:val="28"/>
          <w:lang w:eastAsia="en-US"/>
        </w:rPr>
        <w:t>Прийняття проєкту рішення Червоногригорівської селищної ради «Про встановлення ставок та пільг із сплати земельного податку на території Червоногригорівської селищної територіальної громади на 202</w:t>
      </w:r>
      <w:r w:rsidR="00C32AB2" w:rsidRPr="00F25DEA">
        <w:rPr>
          <w:rFonts w:eastAsia="Calibri"/>
          <w:sz w:val="28"/>
          <w:szCs w:val="28"/>
          <w:lang w:eastAsia="en-US"/>
        </w:rPr>
        <w:t>7</w:t>
      </w:r>
      <w:r w:rsidRPr="00F25DEA">
        <w:rPr>
          <w:rFonts w:eastAsia="Calibri"/>
          <w:sz w:val="28"/>
          <w:szCs w:val="28"/>
          <w:lang w:eastAsia="en-US"/>
        </w:rPr>
        <w:t xml:space="preserve"> рік» </w:t>
      </w:r>
      <w:r w:rsidR="00D2233E" w:rsidRPr="00F25DEA">
        <w:rPr>
          <w:rFonts w:eastAsia="Calibri"/>
          <w:sz w:val="28"/>
          <w:szCs w:val="28"/>
          <w:lang w:eastAsia="en-US"/>
        </w:rPr>
        <w:t>спрямоване</w:t>
      </w:r>
      <w:r w:rsidRPr="00F25DEA">
        <w:rPr>
          <w:rFonts w:eastAsia="Calibri"/>
          <w:sz w:val="28"/>
          <w:szCs w:val="28"/>
          <w:lang w:eastAsia="en-US"/>
        </w:rPr>
        <w:t xml:space="preserve"> </w:t>
      </w:r>
      <w:r w:rsidR="00D2233E" w:rsidRPr="00F25DEA">
        <w:rPr>
          <w:rFonts w:eastAsia="Calibri"/>
          <w:sz w:val="28"/>
          <w:szCs w:val="28"/>
          <w:lang w:eastAsia="en-US"/>
        </w:rPr>
        <w:t xml:space="preserve">перш за все </w:t>
      </w:r>
      <w:r w:rsidRPr="00F25DEA">
        <w:rPr>
          <w:rFonts w:eastAsia="Calibri"/>
          <w:sz w:val="28"/>
          <w:szCs w:val="28"/>
          <w:lang w:eastAsia="en-US"/>
        </w:rPr>
        <w:t xml:space="preserve">на </w:t>
      </w:r>
      <w:r w:rsidR="00C32AB2" w:rsidRPr="00F25DEA">
        <w:rPr>
          <w:rFonts w:eastAsia="Calibri"/>
          <w:sz w:val="28"/>
          <w:szCs w:val="28"/>
          <w:lang w:eastAsia="en-US"/>
        </w:rPr>
        <w:t xml:space="preserve">регулювання </w:t>
      </w:r>
      <w:r w:rsidR="00D2233E" w:rsidRPr="00F25DEA">
        <w:rPr>
          <w:rFonts w:eastAsia="Calibri"/>
          <w:sz w:val="28"/>
          <w:szCs w:val="28"/>
          <w:lang w:eastAsia="en-US"/>
        </w:rPr>
        <w:t xml:space="preserve">(часткового </w:t>
      </w:r>
      <w:r w:rsidR="007A17E3" w:rsidRPr="00F25DEA">
        <w:rPr>
          <w:rFonts w:eastAsia="Calibri"/>
          <w:sz w:val="28"/>
          <w:szCs w:val="28"/>
          <w:lang w:eastAsia="en-US"/>
        </w:rPr>
        <w:t>пом’якшення</w:t>
      </w:r>
      <w:r w:rsidR="00D2233E" w:rsidRPr="00F25DEA">
        <w:rPr>
          <w:rFonts w:eastAsia="Calibri"/>
          <w:sz w:val="28"/>
          <w:szCs w:val="28"/>
          <w:lang w:eastAsia="en-US"/>
        </w:rPr>
        <w:t>, вирівнювання, та збільшення)</w:t>
      </w:r>
      <w:r w:rsidR="002774FC" w:rsidRPr="00F25DEA">
        <w:rPr>
          <w:rFonts w:eastAsia="Calibri"/>
          <w:sz w:val="28"/>
          <w:szCs w:val="28"/>
          <w:lang w:eastAsia="en-US"/>
        </w:rPr>
        <w:t xml:space="preserve"> </w:t>
      </w:r>
      <w:r w:rsidR="00D2233E" w:rsidRPr="00F25DEA">
        <w:rPr>
          <w:rFonts w:eastAsia="Calibri"/>
          <w:sz w:val="28"/>
          <w:szCs w:val="28"/>
          <w:lang w:eastAsia="en-US"/>
        </w:rPr>
        <w:t>деяких позицій податкового навантаження громадян та суб’єктів господарювання</w:t>
      </w:r>
      <w:r w:rsidR="002774FC" w:rsidRPr="00F25DEA">
        <w:rPr>
          <w:rFonts w:eastAsia="Calibri"/>
          <w:sz w:val="28"/>
          <w:szCs w:val="28"/>
          <w:lang w:eastAsia="en-US"/>
        </w:rPr>
        <w:t>.</w:t>
      </w:r>
    </w:p>
    <w:p w14:paraId="1F2829C1" w14:textId="77777777" w:rsidR="00F82A93" w:rsidRPr="00F25DEA" w:rsidRDefault="00173A72" w:rsidP="006C5DDB">
      <w:pPr>
        <w:tabs>
          <w:tab w:val="left" w:pos="0"/>
        </w:tabs>
        <w:ind w:firstLine="709"/>
        <w:jc w:val="both"/>
        <w:rPr>
          <w:rFonts w:eastAsia="Calibri"/>
          <w:sz w:val="28"/>
          <w:szCs w:val="28"/>
          <w:lang w:eastAsia="en-US"/>
        </w:rPr>
      </w:pPr>
      <w:r w:rsidRPr="00F25DEA">
        <w:rPr>
          <w:rFonts w:eastAsia="Calibri"/>
          <w:sz w:val="28"/>
          <w:szCs w:val="28"/>
          <w:lang w:eastAsia="en-US"/>
        </w:rPr>
        <w:t>Отже, в</w:t>
      </w:r>
      <w:r w:rsidR="00F82A93" w:rsidRPr="00F25DEA">
        <w:rPr>
          <w:rFonts w:eastAsia="Calibri"/>
          <w:sz w:val="28"/>
          <w:szCs w:val="28"/>
          <w:lang w:eastAsia="en-US"/>
        </w:rPr>
        <w:t xml:space="preserve">изначену проблему пропонується вирішити прийняттям </w:t>
      </w:r>
      <w:r w:rsidR="00214980" w:rsidRPr="00F25DEA">
        <w:rPr>
          <w:rFonts w:eastAsia="Calibri"/>
          <w:sz w:val="28"/>
          <w:szCs w:val="28"/>
          <w:lang w:eastAsia="en-US"/>
        </w:rPr>
        <w:t xml:space="preserve">проєкту рішення Червоногригорівської селищної ради «Про встановлення ставок та </w:t>
      </w:r>
      <w:r w:rsidR="00214980" w:rsidRPr="00F25DEA">
        <w:rPr>
          <w:rFonts w:eastAsia="Calibri"/>
          <w:sz w:val="28"/>
          <w:szCs w:val="28"/>
          <w:lang w:eastAsia="en-US"/>
        </w:rPr>
        <w:lastRenderedPageBreak/>
        <w:t>пільг із сплати земельного податку на території Червоногригорівської селищної територіальної громади на 202</w:t>
      </w:r>
      <w:r w:rsidR="00D2233E" w:rsidRPr="00F25DEA">
        <w:rPr>
          <w:rFonts w:eastAsia="Calibri"/>
          <w:sz w:val="28"/>
          <w:szCs w:val="28"/>
          <w:lang w:eastAsia="en-US"/>
        </w:rPr>
        <w:t>7</w:t>
      </w:r>
      <w:r w:rsidR="00214980" w:rsidRPr="00F25DEA">
        <w:rPr>
          <w:rFonts w:eastAsia="Calibri"/>
          <w:sz w:val="28"/>
          <w:szCs w:val="28"/>
          <w:lang w:eastAsia="en-US"/>
        </w:rPr>
        <w:t xml:space="preserve"> рік»</w:t>
      </w:r>
      <w:r w:rsidR="00F82A93" w:rsidRPr="00F25DEA">
        <w:rPr>
          <w:rFonts w:eastAsia="Calibri"/>
          <w:sz w:val="28"/>
          <w:szCs w:val="28"/>
          <w:lang w:eastAsia="en-US"/>
        </w:rPr>
        <w:t>.</w:t>
      </w:r>
    </w:p>
    <w:p w14:paraId="62D6A69B" w14:textId="77777777" w:rsidR="00E55FFB" w:rsidRPr="00F25DEA" w:rsidRDefault="00E55FFB" w:rsidP="006C5DDB">
      <w:pPr>
        <w:tabs>
          <w:tab w:val="left" w:pos="0"/>
        </w:tabs>
        <w:ind w:firstLine="709"/>
        <w:jc w:val="both"/>
        <w:rPr>
          <w:rFonts w:eastAsia="Calibri"/>
          <w:sz w:val="28"/>
          <w:szCs w:val="28"/>
          <w:lang w:eastAsia="en-US"/>
        </w:rPr>
      </w:pPr>
      <w:r w:rsidRPr="00F25DEA">
        <w:rPr>
          <w:rFonts w:eastAsia="Calibri"/>
          <w:sz w:val="28"/>
          <w:szCs w:val="28"/>
          <w:lang w:eastAsia="en-US"/>
        </w:rPr>
        <w:t xml:space="preserve">Під дію впливу регулювання цього акта підпадають рівною мірою усі категорії суб’єктів господарювання, що нараховують/сплачують </w:t>
      </w:r>
      <w:r w:rsidR="00692AA7" w:rsidRPr="00F25DEA">
        <w:rPr>
          <w:rFonts w:eastAsia="Calibri"/>
          <w:sz w:val="28"/>
          <w:szCs w:val="28"/>
          <w:lang w:eastAsia="en-US"/>
        </w:rPr>
        <w:t>податк</w:t>
      </w:r>
      <w:r w:rsidRPr="00F25DEA">
        <w:rPr>
          <w:rFonts w:eastAsia="Calibri"/>
          <w:sz w:val="28"/>
          <w:szCs w:val="28"/>
          <w:lang w:eastAsia="en-US"/>
        </w:rPr>
        <w:t>и.</w:t>
      </w:r>
    </w:p>
    <w:p w14:paraId="5FC26BD0" w14:textId="77777777" w:rsidR="005C5821" w:rsidRPr="00F25DEA" w:rsidRDefault="005C5821" w:rsidP="006C5DDB">
      <w:pPr>
        <w:pStyle w:val="rvps2"/>
        <w:tabs>
          <w:tab w:val="left" w:pos="0"/>
        </w:tabs>
        <w:spacing w:before="0" w:beforeAutospacing="0" w:after="0" w:afterAutospacing="0"/>
        <w:ind w:firstLine="709"/>
        <w:jc w:val="both"/>
        <w:rPr>
          <w:sz w:val="28"/>
          <w:szCs w:val="28"/>
        </w:rPr>
      </w:pPr>
      <w:r w:rsidRPr="00F25DEA">
        <w:rPr>
          <w:sz w:val="28"/>
          <w:szCs w:val="28"/>
        </w:rPr>
        <w:t>Основні групи (підгрупи), на які проблема має вплив:</w:t>
      </w:r>
    </w:p>
    <w:p w14:paraId="40AEECCB" w14:textId="77777777" w:rsidR="000F60D9" w:rsidRPr="00F25DEA" w:rsidRDefault="000F60D9" w:rsidP="00F25DEA">
      <w:pPr>
        <w:pStyle w:val="rvps2"/>
        <w:tabs>
          <w:tab w:val="left" w:pos="0"/>
        </w:tabs>
        <w:spacing w:before="0" w:beforeAutospacing="0" w:after="0" w:afterAutospacing="0"/>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6"/>
        <w:gridCol w:w="3035"/>
      </w:tblGrid>
      <w:tr w:rsidR="00F25DEA" w:rsidRPr="00F25DEA" w14:paraId="1BC0711E" w14:textId="77777777" w:rsidTr="006C5DDB">
        <w:trPr>
          <w:jc w:val="center"/>
        </w:trPr>
        <w:tc>
          <w:tcPr>
            <w:tcW w:w="3285" w:type="dxa"/>
            <w:shd w:val="clear" w:color="auto" w:fill="D9D9D9"/>
          </w:tcPr>
          <w:p w14:paraId="11BF069C" w14:textId="77777777" w:rsidR="005C5821" w:rsidRPr="00F25DEA" w:rsidRDefault="005C5821" w:rsidP="00F25DEA">
            <w:pPr>
              <w:pStyle w:val="rvps2"/>
              <w:spacing w:before="0" w:beforeAutospacing="0" w:after="0" w:afterAutospacing="0"/>
              <w:jc w:val="center"/>
              <w:rPr>
                <w:b/>
              </w:rPr>
            </w:pPr>
            <w:r w:rsidRPr="00F25DEA">
              <w:rPr>
                <w:b/>
              </w:rPr>
              <w:t>Групи (підгрупи)</w:t>
            </w:r>
          </w:p>
        </w:tc>
        <w:tc>
          <w:tcPr>
            <w:tcW w:w="3286" w:type="dxa"/>
            <w:shd w:val="clear" w:color="auto" w:fill="D9D9D9"/>
          </w:tcPr>
          <w:p w14:paraId="686D407F" w14:textId="77777777" w:rsidR="005C5821" w:rsidRPr="00F25DEA" w:rsidRDefault="005C5821" w:rsidP="00F25DEA">
            <w:pPr>
              <w:pStyle w:val="rvps2"/>
              <w:spacing w:before="0" w:beforeAutospacing="0" w:after="0" w:afterAutospacing="0"/>
              <w:jc w:val="center"/>
              <w:rPr>
                <w:b/>
              </w:rPr>
            </w:pPr>
            <w:r w:rsidRPr="00F25DEA">
              <w:rPr>
                <w:b/>
              </w:rPr>
              <w:t>Так</w:t>
            </w:r>
          </w:p>
        </w:tc>
        <w:tc>
          <w:tcPr>
            <w:tcW w:w="3035" w:type="dxa"/>
            <w:shd w:val="clear" w:color="auto" w:fill="D9D9D9"/>
          </w:tcPr>
          <w:p w14:paraId="42504052" w14:textId="77777777" w:rsidR="005C5821" w:rsidRPr="00F25DEA" w:rsidRDefault="005C5821" w:rsidP="00F25DEA">
            <w:pPr>
              <w:pStyle w:val="rvps2"/>
              <w:spacing w:before="0" w:beforeAutospacing="0" w:after="0" w:afterAutospacing="0"/>
              <w:jc w:val="center"/>
              <w:rPr>
                <w:b/>
              </w:rPr>
            </w:pPr>
            <w:r w:rsidRPr="00F25DEA">
              <w:rPr>
                <w:b/>
              </w:rPr>
              <w:t>Ні</w:t>
            </w:r>
          </w:p>
        </w:tc>
      </w:tr>
      <w:tr w:rsidR="00F25DEA" w:rsidRPr="00F25DEA" w14:paraId="3632DA8F" w14:textId="77777777" w:rsidTr="006C5DDB">
        <w:trPr>
          <w:jc w:val="center"/>
        </w:trPr>
        <w:tc>
          <w:tcPr>
            <w:tcW w:w="3285" w:type="dxa"/>
          </w:tcPr>
          <w:p w14:paraId="40C051E2" w14:textId="77777777" w:rsidR="00923708" w:rsidRPr="00F25DEA" w:rsidRDefault="00923708" w:rsidP="00F25DEA">
            <w:pPr>
              <w:pStyle w:val="rvps2"/>
              <w:spacing w:before="0" w:beforeAutospacing="0" w:after="0" w:afterAutospacing="0"/>
              <w:jc w:val="both"/>
            </w:pPr>
            <w:r w:rsidRPr="00F25DEA">
              <w:t>Громадяни</w:t>
            </w:r>
          </w:p>
        </w:tc>
        <w:tc>
          <w:tcPr>
            <w:tcW w:w="3286" w:type="dxa"/>
          </w:tcPr>
          <w:p w14:paraId="2D12179B" w14:textId="77777777" w:rsidR="00923708" w:rsidRPr="00F25DEA" w:rsidRDefault="00214980" w:rsidP="00F25DEA">
            <w:pPr>
              <w:pStyle w:val="rvps2"/>
              <w:spacing w:before="0" w:beforeAutospacing="0" w:after="0" w:afterAutospacing="0"/>
              <w:jc w:val="center"/>
            </w:pPr>
            <w:r w:rsidRPr="00F25DEA">
              <w:t>+</w:t>
            </w:r>
          </w:p>
        </w:tc>
        <w:tc>
          <w:tcPr>
            <w:tcW w:w="3035" w:type="dxa"/>
          </w:tcPr>
          <w:p w14:paraId="2A205A3F" w14:textId="77777777" w:rsidR="00923708" w:rsidRPr="00F25DEA" w:rsidRDefault="00214980" w:rsidP="00F25DEA">
            <w:pPr>
              <w:pStyle w:val="rvps2"/>
              <w:spacing w:before="0" w:beforeAutospacing="0" w:after="0" w:afterAutospacing="0"/>
              <w:jc w:val="center"/>
            </w:pPr>
            <w:r w:rsidRPr="00F25DEA">
              <w:t>–</w:t>
            </w:r>
          </w:p>
        </w:tc>
      </w:tr>
      <w:tr w:rsidR="00F25DEA" w:rsidRPr="00F25DEA" w14:paraId="7963D849" w14:textId="77777777" w:rsidTr="006C5DDB">
        <w:trPr>
          <w:jc w:val="center"/>
        </w:trPr>
        <w:tc>
          <w:tcPr>
            <w:tcW w:w="3285" w:type="dxa"/>
          </w:tcPr>
          <w:p w14:paraId="57F77837" w14:textId="77777777" w:rsidR="005C5821" w:rsidRPr="00F25DEA" w:rsidRDefault="005C5821" w:rsidP="00F25DEA">
            <w:pPr>
              <w:pStyle w:val="rvps2"/>
              <w:spacing w:before="0" w:beforeAutospacing="0" w:after="0" w:afterAutospacing="0"/>
              <w:jc w:val="both"/>
            </w:pPr>
            <w:r w:rsidRPr="00F25DEA">
              <w:t>Держава</w:t>
            </w:r>
          </w:p>
        </w:tc>
        <w:tc>
          <w:tcPr>
            <w:tcW w:w="3286" w:type="dxa"/>
          </w:tcPr>
          <w:p w14:paraId="4BCBAEC5" w14:textId="77777777" w:rsidR="005C5821" w:rsidRPr="00F25DEA" w:rsidRDefault="008F1D5C" w:rsidP="00F25DEA">
            <w:pPr>
              <w:pStyle w:val="rvps2"/>
              <w:spacing w:before="0" w:beforeAutospacing="0" w:after="0" w:afterAutospacing="0"/>
              <w:jc w:val="center"/>
            </w:pPr>
            <w:r w:rsidRPr="00F25DEA">
              <w:t>+</w:t>
            </w:r>
          </w:p>
        </w:tc>
        <w:tc>
          <w:tcPr>
            <w:tcW w:w="3035" w:type="dxa"/>
          </w:tcPr>
          <w:p w14:paraId="5FFC9EC5" w14:textId="77777777" w:rsidR="005C5821" w:rsidRPr="00F25DEA" w:rsidRDefault="002B0542" w:rsidP="00F25DEA">
            <w:pPr>
              <w:pStyle w:val="rvps2"/>
              <w:spacing w:before="0" w:beforeAutospacing="0" w:after="0" w:afterAutospacing="0"/>
              <w:jc w:val="center"/>
            </w:pPr>
            <w:r w:rsidRPr="00F25DEA">
              <w:t>–</w:t>
            </w:r>
          </w:p>
        </w:tc>
      </w:tr>
      <w:tr w:rsidR="00F25DEA" w:rsidRPr="00F25DEA" w14:paraId="6316255F" w14:textId="77777777" w:rsidTr="006C5DDB">
        <w:trPr>
          <w:jc w:val="center"/>
        </w:trPr>
        <w:tc>
          <w:tcPr>
            <w:tcW w:w="3285" w:type="dxa"/>
          </w:tcPr>
          <w:p w14:paraId="066D57DE" w14:textId="77777777" w:rsidR="005C5821" w:rsidRPr="00F25DEA" w:rsidRDefault="005C5821" w:rsidP="00F25DEA">
            <w:pPr>
              <w:pStyle w:val="rvps2"/>
              <w:spacing w:before="0" w:beforeAutospacing="0" w:after="0" w:afterAutospacing="0"/>
              <w:jc w:val="both"/>
            </w:pPr>
            <w:r w:rsidRPr="00F25DEA">
              <w:t>Суб’єкти господарювання</w:t>
            </w:r>
          </w:p>
        </w:tc>
        <w:tc>
          <w:tcPr>
            <w:tcW w:w="3286" w:type="dxa"/>
          </w:tcPr>
          <w:p w14:paraId="2BD09021" w14:textId="77777777" w:rsidR="005C5821" w:rsidRPr="00F25DEA" w:rsidRDefault="008F1D5C" w:rsidP="00F25DEA">
            <w:pPr>
              <w:pStyle w:val="rvps2"/>
              <w:spacing w:before="0" w:beforeAutospacing="0" w:after="0" w:afterAutospacing="0"/>
              <w:jc w:val="center"/>
            </w:pPr>
            <w:r w:rsidRPr="00F25DEA">
              <w:t>+</w:t>
            </w:r>
          </w:p>
        </w:tc>
        <w:tc>
          <w:tcPr>
            <w:tcW w:w="3035" w:type="dxa"/>
          </w:tcPr>
          <w:p w14:paraId="7B360977" w14:textId="77777777" w:rsidR="005C5821" w:rsidRPr="00F25DEA" w:rsidRDefault="002B0542" w:rsidP="00F25DEA">
            <w:pPr>
              <w:pStyle w:val="rvps2"/>
              <w:spacing w:before="0" w:beforeAutospacing="0" w:after="0" w:afterAutospacing="0"/>
              <w:jc w:val="center"/>
            </w:pPr>
            <w:r w:rsidRPr="00F25DEA">
              <w:t>–</w:t>
            </w:r>
          </w:p>
        </w:tc>
      </w:tr>
      <w:tr w:rsidR="00057CC5" w:rsidRPr="00F25DEA" w14:paraId="2269B066" w14:textId="77777777" w:rsidTr="002A12BC">
        <w:trPr>
          <w:jc w:val="center"/>
        </w:trPr>
        <w:tc>
          <w:tcPr>
            <w:tcW w:w="3285" w:type="dxa"/>
          </w:tcPr>
          <w:p w14:paraId="63A49330" w14:textId="77777777" w:rsidR="00057CC5" w:rsidRPr="00F25DEA" w:rsidRDefault="009D460E" w:rsidP="00F25DEA">
            <w:pPr>
              <w:pStyle w:val="rvps2"/>
              <w:spacing w:before="0" w:beforeAutospacing="0" w:after="0" w:afterAutospacing="0"/>
              <w:jc w:val="both"/>
            </w:pPr>
            <w:r w:rsidRPr="00F25DEA">
              <w:t>У</w:t>
            </w:r>
            <w:r w:rsidR="00C6469A" w:rsidRPr="00F25DEA">
              <w:t xml:space="preserve"> тому числі суб’єкти малого підприємництва</w:t>
            </w:r>
          </w:p>
        </w:tc>
        <w:tc>
          <w:tcPr>
            <w:tcW w:w="3286" w:type="dxa"/>
            <w:vAlign w:val="center"/>
          </w:tcPr>
          <w:p w14:paraId="3BAF84EF" w14:textId="77777777" w:rsidR="00057CC5" w:rsidRPr="00F25DEA" w:rsidRDefault="008F1D5C" w:rsidP="002A12BC">
            <w:pPr>
              <w:pStyle w:val="rvps2"/>
              <w:spacing w:before="0" w:beforeAutospacing="0" w:after="0" w:afterAutospacing="0"/>
              <w:jc w:val="center"/>
            </w:pPr>
            <w:r w:rsidRPr="00F25DEA">
              <w:t>+</w:t>
            </w:r>
          </w:p>
        </w:tc>
        <w:tc>
          <w:tcPr>
            <w:tcW w:w="3035" w:type="dxa"/>
            <w:vAlign w:val="center"/>
          </w:tcPr>
          <w:p w14:paraId="578B9F43" w14:textId="77777777" w:rsidR="00057CC5" w:rsidRPr="00F25DEA" w:rsidRDefault="002B0542" w:rsidP="002A12BC">
            <w:pPr>
              <w:pStyle w:val="rvps2"/>
              <w:spacing w:before="0" w:beforeAutospacing="0" w:after="0" w:afterAutospacing="0"/>
              <w:jc w:val="center"/>
            </w:pPr>
            <w:r w:rsidRPr="00F25DEA">
              <w:t>–</w:t>
            </w:r>
          </w:p>
        </w:tc>
      </w:tr>
    </w:tbl>
    <w:p w14:paraId="4BA0F17A" w14:textId="77777777" w:rsidR="000F60D9" w:rsidRPr="00F25DEA" w:rsidRDefault="000F60D9" w:rsidP="00F25DEA">
      <w:pPr>
        <w:pStyle w:val="rvps2"/>
        <w:spacing w:before="0" w:beforeAutospacing="0" w:after="0" w:afterAutospacing="0"/>
        <w:ind w:firstLine="709"/>
        <w:jc w:val="both"/>
        <w:rPr>
          <w:sz w:val="28"/>
          <w:szCs w:val="28"/>
        </w:rPr>
      </w:pPr>
    </w:p>
    <w:p w14:paraId="785CA68A" w14:textId="0698CF19" w:rsidR="00015502" w:rsidRDefault="007B52D9" w:rsidP="009C2D78">
      <w:pPr>
        <w:pStyle w:val="rvps2"/>
        <w:spacing w:before="0" w:beforeAutospacing="0" w:after="0" w:afterAutospacing="0"/>
        <w:ind w:firstLine="567"/>
        <w:jc w:val="both"/>
        <w:rPr>
          <w:sz w:val="28"/>
          <w:szCs w:val="28"/>
        </w:rPr>
      </w:pPr>
      <w:r w:rsidRPr="00F25DEA">
        <w:rPr>
          <w:sz w:val="28"/>
          <w:szCs w:val="28"/>
        </w:rPr>
        <w:t>Врегулювання питан</w:t>
      </w:r>
      <w:r w:rsidR="001B0F57" w:rsidRPr="00F25DEA">
        <w:rPr>
          <w:sz w:val="28"/>
          <w:szCs w:val="28"/>
        </w:rPr>
        <w:t>ня</w:t>
      </w:r>
      <w:r w:rsidRPr="00F25DEA">
        <w:rPr>
          <w:sz w:val="28"/>
          <w:szCs w:val="28"/>
        </w:rPr>
        <w:t xml:space="preserve"> </w:t>
      </w:r>
      <w:r w:rsidR="00692AA7" w:rsidRPr="00F25DEA">
        <w:rPr>
          <w:sz w:val="28"/>
          <w:szCs w:val="28"/>
        </w:rPr>
        <w:t>іншими засобами, окрім прийняття рішення органом місцевого самоврядування про встановлення нових ставок земельного податку та пільг з них, не передбачено вимогами Податковим кодексом України.</w:t>
      </w:r>
    </w:p>
    <w:p w14:paraId="6C574104" w14:textId="77777777" w:rsidR="009C2D78" w:rsidRPr="00F25DEA" w:rsidRDefault="009C2D78" w:rsidP="009C2D78">
      <w:pPr>
        <w:pStyle w:val="rvps2"/>
        <w:spacing w:before="0" w:beforeAutospacing="0" w:after="0" w:afterAutospacing="0"/>
        <w:ind w:firstLine="567"/>
        <w:jc w:val="both"/>
        <w:rPr>
          <w:sz w:val="28"/>
          <w:szCs w:val="28"/>
        </w:rPr>
      </w:pPr>
    </w:p>
    <w:p w14:paraId="36E0C7B7" w14:textId="77777777" w:rsidR="00EE4752" w:rsidRPr="00F25DEA" w:rsidRDefault="002242DC" w:rsidP="002A12BC">
      <w:pPr>
        <w:pStyle w:val="a9"/>
        <w:spacing w:before="0" w:beforeAutospacing="0" w:after="0" w:afterAutospacing="0"/>
        <w:ind w:firstLine="567"/>
        <w:jc w:val="center"/>
        <w:rPr>
          <w:b/>
          <w:sz w:val="28"/>
          <w:szCs w:val="28"/>
        </w:rPr>
      </w:pPr>
      <w:r w:rsidRPr="00F25DEA">
        <w:rPr>
          <w:b/>
          <w:sz w:val="28"/>
          <w:szCs w:val="28"/>
        </w:rPr>
        <w:t>ІІ</w:t>
      </w:r>
      <w:r w:rsidR="00486C49" w:rsidRPr="00F25DEA">
        <w:rPr>
          <w:b/>
          <w:sz w:val="28"/>
          <w:szCs w:val="28"/>
        </w:rPr>
        <w:t>.</w:t>
      </w:r>
      <w:r w:rsidR="00AE339D" w:rsidRPr="00F25DEA">
        <w:rPr>
          <w:b/>
          <w:sz w:val="28"/>
          <w:szCs w:val="28"/>
        </w:rPr>
        <w:t xml:space="preserve"> </w:t>
      </w:r>
      <w:r w:rsidR="00EE4752" w:rsidRPr="00F25DEA">
        <w:rPr>
          <w:b/>
          <w:sz w:val="28"/>
          <w:szCs w:val="28"/>
        </w:rPr>
        <w:t>Цілі державного регулювання</w:t>
      </w:r>
    </w:p>
    <w:p w14:paraId="685A87F4" w14:textId="77777777" w:rsidR="00FF548C" w:rsidRPr="00F25DEA" w:rsidRDefault="00FF548C" w:rsidP="00F25DEA">
      <w:pPr>
        <w:overflowPunct w:val="0"/>
        <w:ind w:firstLine="567"/>
        <w:jc w:val="both"/>
        <w:textAlignment w:val="baseline"/>
        <w:rPr>
          <w:sz w:val="28"/>
          <w:szCs w:val="28"/>
        </w:rPr>
      </w:pPr>
    </w:p>
    <w:p w14:paraId="741E78A0" w14:textId="77777777" w:rsidR="002834DC" w:rsidRPr="00F25DEA" w:rsidRDefault="002834DC" w:rsidP="00F25DEA">
      <w:pPr>
        <w:ind w:firstLine="709"/>
        <w:jc w:val="both"/>
        <w:rPr>
          <w:sz w:val="28"/>
          <w:szCs w:val="28"/>
        </w:rPr>
      </w:pPr>
      <w:r w:rsidRPr="00F25DEA">
        <w:rPr>
          <w:sz w:val="28"/>
          <w:szCs w:val="28"/>
        </w:rPr>
        <w:t>Проєкт регуляторного акт</w:t>
      </w:r>
      <w:r w:rsidR="002A12BC">
        <w:rPr>
          <w:sz w:val="28"/>
          <w:szCs w:val="28"/>
        </w:rPr>
        <w:t>а</w:t>
      </w:r>
      <w:r w:rsidRPr="00F25DEA">
        <w:rPr>
          <w:sz w:val="28"/>
          <w:szCs w:val="28"/>
        </w:rPr>
        <w:t xml:space="preserve"> спрямований на розв’язання проблеми, визначеної в попередньому розділі.</w:t>
      </w:r>
    </w:p>
    <w:p w14:paraId="50067BEC" w14:textId="77777777" w:rsidR="002834DC" w:rsidRPr="00F25DEA" w:rsidRDefault="002834DC" w:rsidP="00F25DEA">
      <w:pPr>
        <w:ind w:firstLine="709"/>
        <w:jc w:val="both"/>
        <w:rPr>
          <w:sz w:val="28"/>
          <w:szCs w:val="28"/>
        </w:rPr>
      </w:pPr>
      <w:r w:rsidRPr="00F25DEA">
        <w:rPr>
          <w:sz w:val="28"/>
          <w:szCs w:val="28"/>
        </w:rPr>
        <w:t>Основними цілями регулювання є:</w:t>
      </w:r>
    </w:p>
    <w:p w14:paraId="23CCF8DC" w14:textId="77777777" w:rsidR="002834DC" w:rsidRPr="00F25DEA" w:rsidRDefault="002834DC" w:rsidP="00F25DEA">
      <w:pPr>
        <w:ind w:firstLine="709"/>
        <w:jc w:val="both"/>
        <w:rPr>
          <w:sz w:val="28"/>
          <w:szCs w:val="28"/>
        </w:rPr>
      </w:pPr>
      <w:r w:rsidRPr="00F25DEA">
        <w:rPr>
          <w:sz w:val="28"/>
          <w:szCs w:val="28"/>
        </w:rPr>
        <w:t>- здійснити планування та прогнозування надходжень від податку на землю при формуванні бюджету;</w:t>
      </w:r>
    </w:p>
    <w:p w14:paraId="0973C786" w14:textId="77777777" w:rsidR="002834DC" w:rsidRPr="00F25DEA" w:rsidRDefault="002834DC" w:rsidP="00F25DEA">
      <w:pPr>
        <w:ind w:firstLine="709"/>
        <w:jc w:val="both"/>
        <w:rPr>
          <w:sz w:val="28"/>
          <w:szCs w:val="28"/>
        </w:rPr>
      </w:pPr>
      <w:r w:rsidRPr="00F25DEA">
        <w:rPr>
          <w:sz w:val="28"/>
          <w:szCs w:val="28"/>
        </w:rPr>
        <w:t>- встановити доцільні і обґрунтовані розміри ставок податку на землю з урахуванням рівня платоспроможності громадян та суб’єктів господарювання відповідно до потреб місцевого бюджету;</w:t>
      </w:r>
    </w:p>
    <w:p w14:paraId="39BA0A9D" w14:textId="38AC39B9" w:rsidR="002834DC" w:rsidRPr="00F25DEA" w:rsidRDefault="002834DC" w:rsidP="00F25DEA">
      <w:pPr>
        <w:ind w:firstLine="709"/>
        <w:jc w:val="both"/>
        <w:rPr>
          <w:sz w:val="28"/>
          <w:szCs w:val="28"/>
        </w:rPr>
      </w:pPr>
      <w:r w:rsidRPr="00F25DEA">
        <w:rPr>
          <w:sz w:val="28"/>
          <w:szCs w:val="28"/>
        </w:rPr>
        <w:t>- встановити пільги щодо сплати податку на землю;</w:t>
      </w:r>
    </w:p>
    <w:p w14:paraId="313605F3" w14:textId="77777777" w:rsidR="002834DC" w:rsidRPr="00F25DEA" w:rsidRDefault="002834DC" w:rsidP="00F25DEA">
      <w:pPr>
        <w:ind w:firstLine="709"/>
        <w:jc w:val="both"/>
        <w:rPr>
          <w:sz w:val="28"/>
          <w:szCs w:val="28"/>
        </w:rPr>
      </w:pPr>
      <w:r w:rsidRPr="00F25DEA">
        <w:rPr>
          <w:sz w:val="28"/>
          <w:szCs w:val="28"/>
        </w:rPr>
        <w:t>- забезпечити своєчасне надходження до селищного бюджету податку на землю;</w:t>
      </w:r>
    </w:p>
    <w:p w14:paraId="008EF7C0" w14:textId="77777777" w:rsidR="002834DC" w:rsidRPr="00F25DEA" w:rsidRDefault="002834DC" w:rsidP="00F25DEA">
      <w:pPr>
        <w:ind w:firstLine="709"/>
        <w:jc w:val="both"/>
        <w:rPr>
          <w:sz w:val="28"/>
          <w:szCs w:val="28"/>
        </w:rPr>
      </w:pPr>
      <w:r w:rsidRPr="00F25DEA">
        <w:rPr>
          <w:sz w:val="28"/>
          <w:szCs w:val="28"/>
        </w:rPr>
        <w:t>- забезпечити відкритість процедури, прозорість дій органу місцевого самоврядування.</w:t>
      </w:r>
    </w:p>
    <w:p w14:paraId="07C32445" w14:textId="77777777" w:rsidR="00F43796" w:rsidRPr="00F25DEA" w:rsidRDefault="00F43796" w:rsidP="00F25DEA">
      <w:pPr>
        <w:ind w:firstLine="567"/>
        <w:jc w:val="center"/>
        <w:outlineLvl w:val="2"/>
        <w:rPr>
          <w:b/>
          <w:bCs/>
          <w:sz w:val="28"/>
          <w:szCs w:val="28"/>
        </w:rPr>
      </w:pPr>
    </w:p>
    <w:p w14:paraId="6453224A" w14:textId="77777777" w:rsidR="00781828" w:rsidRPr="00F25DEA" w:rsidRDefault="00781828" w:rsidP="009C2D78">
      <w:pPr>
        <w:jc w:val="center"/>
        <w:outlineLvl w:val="2"/>
        <w:rPr>
          <w:b/>
          <w:bCs/>
          <w:sz w:val="28"/>
          <w:szCs w:val="28"/>
        </w:rPr>
      </w:pPr>
      <w:r w:rsidRPr="00F25DEA">
        <w:rPr>
          <w:b/>
          <w:bCs/>
          <w:sz w:val="28"/>
          <w:szCs w:val="28"/>
        </w:rPr>
        <w:t>III. Визначення та оцінка альтернативних способів досягнення цілей</w:t>
      </w:r>
    </w:p>
    <w:p w14:paraId="64575134" w14:textId="77777777" w:rsidR="00A4368E" w:rsidRPr="00F25DEA" w:rsidRDefault="00A4368E" w:rsidP="00F25DEA">
      <w:pPr>
        <w:ind w:firstLine="567"/>
        <w:jc w:val="both"/>
        <w:rPr>
          <w:sz w:val="28"/>
        </w:rPr>
      </w:pPr>
    </w:p>
    <w:p w14:paraId="04D311A9" w14:textId="77777777" w:rsidR="00781828" w:rsidRDefault="00674780" w:rsidP="002A12BC">
      <w:pPr>
        <w:ind w:firstLine="709"/>
        <w:jc w:val="both"/>
        <w:rPr>
          <w:bCs/>
          <w:sz w:val="28"/>
          <w:szCs w:val="28"/>
        </w:rPr>
      </w:pPr>
      <w:r w:rsidRPr="00F25DEA">
        <w:rPr>
          <w:bCs/>
          <w:sz w:val="28"/>
          <w:szCs w:val="28"/>
        </w:rPr>
        <w:t>А</w:t>
      </w:r>
      <w:r w:rsidR="00C21B8B" w:rsidRPr="00F25DEA">
        <w:rPr>
          <w:bCs/>
          <w:sz w:val="28"/>
          <w:szCs w:val="28"/>
        </w:rPr>
        <w:t xml:space="preserve">льтернативою є </w:t>
      </w:r>
      <w:r w:rsidR="00781828" w:rsidRPr="00F25DEA">
        <w:rPr>
          <w:bCs/>
          <w:sz w:val="28"/>
          <w:szCs w:val="28"/>
        </w:rPr>
        <w:t>залишенн</w:t>
      </w:r>
      <w:r w:rsidR="00D15C2F" w:rsidRPr="00F25DEA">
        <w:rPr>
          <w:bCs/>
          <w:sz w:val="28"/>
          <w:szCs w:val="28"/>
        </w:rPr>
        <w:t xml:space="preserve">я </w:t>
      </w:r>
      <w:r w:rsidR="00480A12" w:rsidRPr="00F25DEA">
        <w:rPr>
          <w:bCs/>
          <w:sz w:val="28"/>
          <w:szCs w:val="28"/>
        </w:rPr>
        <w:t>діючими існуючі</w:t>
      </w:r>
      <w:r w:rsidR="00781828" w:rsidRPr="00F25DEA">
        <w:rPr>
          <w:bCs/>
          <w:sz w:val="28"/>
          <w:szCs w:val="28"/>
        </w:rPr>
        <w:t xml:space="preserve"> </w:t>
      </w:r>
      <w:r w:rsidR="00D15C2F" w:rsidRPr="00F25DEA">
        <w:rPr>
          <w:rFonts w:eastAsia="Calibri"/>
          <w:sz w:val="28"/>
          <w:szCs w:val="28"/>
          <w:lang w:eastAsia="en-US"/>
        </w:rPr>
        <w:t>раніше встановл</w:t>
      </w:r>
      <w:r w:rsidR="00480A12" w:rsidRPr="00F25DEA">
        <w:rPr>
          <w:rFonts w:eastAsia="Calibri"/>
          <w:sz w:val="28"/>
          <w:szCs w:val="28"/>
          <w:lang w:eastAsia="en-US"/>
        </w:rPr>
        <w:t>ені</w:t>
      </w:r>
      <w:r w:rsidR="00D15C2F" w:rsidRPr="00F25DEA">
        <w:rPr>
          <w:rFonts w:eastAsia="Calibri"/>
          <w:sz w:val="28"/>
          <w:szCs w:val="28"/>
          <w:lang w:eastAsia="en-US"/>
        </w:rPr>
        <w:t xml:space="preserve"> ставк</w:t>
      </w:r>
      <w:r w:rsidR="00480A12" w:rsidRPr="00F25DEA">
        <w:rPr>
          <w:rFonts w:eastAsia="Calibri"/>
          <w:sz w:val="28"/>
          <w:szCs w:val="28"/>
          <w:lang w:eastAsia="en-US"/>
        </w:rPr>
        <w:t>и</w:t>
      </w:r>
      <w:r w:rsidR="00D15C2F" w:rsidRPr="00F25DEA">
        <w:rPr>
          <w:rFonts w:eastAsia="Calibri"/>
          <w:sz w:val="28"/>
          <w:szCs w:val="28"/>
          <w:lang w:eastAsia="en-US"/>
        </w:rPr>
        <w:t xml:space="preserve"> та пільг</w:t>
      </w:r>
      <w:r w:rsidR="00480A12" w:rsidRPr="00F25DEA">
        <w:rPr>
          <w:rFonts w:eastAsia="Calibri"/>
          <w:sz w:val="28"/>
          <w:szCs w:val="28"/>
          <w:lang w:eastAsia="en-US"/>
        </w:rPr>
        <w:t>и</w:t>
      </w:r>
      <w:r w:rsidR="00D15C2F" w:rsidRPr="00F25DEA">
        <w:rPr>
          <w:rFonts w:eastAsia="Calibri"/>
          <w:sz w:val="28"/>
          <w:szCs w:val="28"/>
          <w:lang w:eastAsia="en-US"/>
        </w:rPr>
        <w:t xml:space="preserve"> із сплати земельного податку </w:t>
      </w:r>
      <w:r w:rsidR="00480A12" w:rsidRPr="00F25DEA">
        <w:rPr>
          <w:rFonts w:eastAsia="Calibri"/>
          <w:sz w:val="28"/>
          <w:szCs w:val="28"/>
          <w:lang w:eastAsia="en-US"/>
        </w:rPr>
        <w:t>на 202</w:t>
      </w:r>
      <w:r w:rsidR="00D2233E" w:rsidRPr="00F25DEA">
        <w:rPr>
          <w:rFonts w:eastAsia="Calibri"/>
          <w:sz w:val="28"/>
          <w:szCs w:val="28"/>
          <w:lang w:eastAsia="en-US"/>
        </w:rPr>
        <w:t>6</w:t>
      </w:r>
      <w:r w:rsidR="00480A12" w:rsidRPr="00F25DEA">
        <w:rPr>
          <w:rFonts w:eastAsia="Calibri"/>
          <w:sz w:val="28"/>
          <w:szCs w:val="28"/>
          <w:lang w:eastAsia="en-US"/>
        </w:rPr>
        <w:t xml:space="preserve"> рік на підставі рішення</w:t>
      </w:r>
      <w:r w:rsidR="00D15C2F" w:rsidRPr="00F25DEA">
        <w:rPr>
          <w:rFonts w:eastAsia="Calibri"/>
          <w:sz w:val="28"/>
          <w:szCs w:val="28"/>
          <w:lang w:eastAsia="en-US"/>
        </w:rPr>
        <w:t xml:space="preserve"> </w:t>
      </w:r>
      <w:r w:rsidR="00480A12" w:rsidRPr="00F25DEA">
        <w:rPr>
          <w:rFonts w:eastAsia="Calibri"/>
          <w:sz w:val="28"/>
          <w:szCs w:val="28"/>
          <w:lang w:eastAsia="en-US"/>
        </w:rPr>
        <w:t xml:space="preserve">Червоногригорівської селищної ради </w:t>
      </w:r>
      <w:r w:rsidR="00671AF8" w:rsidRPr="00F25DEA">
        <w:rPr>
          <w:rFonts w:eastAsia="Calibri"/>
          <w:sz w:val="28"/>
          <w:szCs w:val="28"/>
          <w:lang w:eastAsia="en-US"/>
        </w:rPr>
        <w:t>від 26 червня 2025 року №</w:t>
      </w:r>
      <w:r w:rsidR="008B1651">
        <w:rPr>
          <w:rFonts w:eastAsia="Calibri"/>
          <w:sz w:val="28"/>
          <w:szCs w:val="28"/>
          <w:lang w:eastAsia="en-US"/>
        </w:rPr>
        <w:t xml:space="preserve"> </w:t>
      </w:r>
      <w:r w:rsidR="00671AF8" w:rsidRPr="00F25DEA">
        <w:rPr>
          <w:rFonts w:eastAsia="Calibri"/>
          <w:sz w:val="28"/>
          <w:szCs w:val="28"/>
          <w:lang w:eastAsia="en-US"/>
        </w:rPr>
        <w:t>1919 - 58/VІІІ</w:t>
      </w:r>
      <w:r w:rsidR="00D15C2F" w:rsidRPr="00F25DEA">
        <w:rPr>
          <w:rFonts w:eastAsia="Calibri"/>
          <w:sz w:val="28"/>
          <w:szCs w:val="28"/>
          <w:lang w:eastAsia="en-US"/>
        </w:rPr>
        <w:t xml:space="preserve">.  </w:t>
      </w:r>
      <w:r w:rsidR="001272B0" w:rsidRPr="00F25DEA">
        <w:rPr>
          <w:bCs/>
          <w:sz w:val="28"/>
          <w:szCs w:val="28"/>
        </w:rPr>
        <w:t xml:space="preserve">Інші будь-які </w:t>
      </w:r>
      <w:r w:rsidR="00BA1E53" w:rsidRPr="00F25DEA">
        <w:rPr>
          <w:bCs/>
          <w:sz w:val="28"/>
          <w:szCs w:val="28"/>
        </w:rPr>
        <w:t>чинні</w:t>
      </w:r>
      <w:r w:rsidR="001272B0" w:rsidRPr="00F25DEA">
        <w:rPr>
          <w:bCs/>
          <w:sz w:val="28"/>
          <w:szCs w:val="28"/>
        </w:rPr>
        <w:t xml:space="preserve"> нормативно-правові акти не вирішуватимуть визначену проблему.</w:t>
      </w:r>
    </w:p>
    <w:p w14:paraId="6CF7043D" w14:textId="77777777" w:rsidR="00A00EDD" w:rsidRDefault="00A00EDD" w:rsidP="002A12BC">
      <w:pPr>
        <w:ind w:firstLine="709"/>
        <w:jc w:val="both"/>
        <w:rPr>
          <w:bCs/>
          <w:sz w:val="28"/>
          <w:szCs w:val="28"/>
        </w:rPr>
      </w:pPr>
    </w:p>
    <w:p w14:paraId="5B6A78EE" w14:textId="77777777" w:rsidR="00A00EDD" w:rsidRDefault="00A00EDD" w:rsidP="002A12BC">
      <w:pPr>
        <w:ind w:firstLine="709"/>
        <w:jc w:val="both"/>
        <w:rPr>
          <w:bCs/>
          <w:sz w:val="28"/>
          <w:szCs w:val="28"/>
        </w:rPr>
      </w:pPr>
    </w:p>
    <w:p w14:paraId="1EAE1FC0" w14:textId="77777777" w:rsidR="00A00EDD" w:rsidRPr="00F25DEA" w:rsidRDefault="00A00EDD" w:rsidP="002A12BC">
      <w:pPr>
        <w:ind w:firstLine="709"/>
        <w:jc w:val="both"/>
        <w:rPr>
          <w:bCs/>
          <w:sz w:val="28"/>
          <w:szCs w:val="28"/>
        </w:rPr>
      </w:pPr>
    </w:p>
    <w:p w14:paraId="305924BC" w14:textId="77777777" w:rsidR="008B1E5C" w:rsidRPr="00F25DEA" w:rsidRDefault="008B1E5C" w:rsidP="00F25DEA">
      <w:pPr>
        <w:ind w:firstLine="567"/>
        <w:jc w:val="both"/>
        <w:rPr>
          <w:rFonts w:eastAsia="MS Mincho"/>
          <w:bCs/>
          <w:sz w:val="28"/>
          <w:szCs w:val="28"/>
        </w:rPr>
      </w:pPr>
    </w:p>
    <w:p w14:paraId="66E31DCE" w14:textId="77777777" w:rsidR="00781828" w:rsidRDefault="00781828" w:rsidP="008B1651">
      <w:pPr>
        <w:ind w:firstLine="709"/>
        <w:jc w:val="both"/>
        <w:rPr>
          <w:sz w:val="28"/>
          <w:szCs w:val="28"/>
        </w:rPr>
      </w:pPr>
      <w:r w:rsidRPr="00F25DEA">
        <w:rPr>
          <w:sz w:val="28"/>
          <w:szCs w:val="28"/>
        </w:rPr>
        <w:lastRenderedPageBreak/>
        <w:t>1. Альтернативні способи досягнення цілей державного регулювання:</w:t>
      </w:r>
    </w:p>
    <w:p w14:paraId="31FB5C0D" w14:textId="77777777" w:rsidR="008B1651" w:rsidRPr="00F25DEA" w:rsidRDefault="008B1651" w:rsidP="00F25DEA">
      <w:pPr>
        <w:ind w:firstLine="567"/>
        <w:jc w:val="both"/>
        <w:rPr>
          <w:sz w:val="28"/>
          <w:szCs w:val="28"/>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25"/>
        <w:gridCol w:w="7891"/>
      </w:tblGrid>
      <w:tr w:rsidR="00F25DEA" w:rsidRPr="00F25DEA" w14:paraId="61E9F35A" w14:textId="77777777" w:rsidTr="00FF3EC4">
        <w:trPr>
          <w:tblCellSpacing w:w="22" w:type="dxa"/>
        </w:trPr>
        <w:tc>
          <w:tcPr>
            <w:tcW w:w="947" w:type="pct"/>
            <w:tcBorders>
              <w:top w:val="outset" w:sz="6" w:space="0" w:color="auto"/>
              <w:left w:val="outset" w:sz="6" w:space="0" w:color="auto"/>
              <w:bottom w:val="outset" w:sz="6" w:space="0" w:color="auto"/>
              <w:right w:val="outset" w:sz="6" w:space="0" w:color="auto"/>
            </w:tcBorders>
          </w:tcPr>
          <w:p w14:paraId="13072E00" w14:textId="77777777" w:rsidR="00781828" w:rsidRPr="00F25DEA" w:rsidRDefault="00781828" w:rsidP="008B1651">
            <w:pPr>
              <w:jc w:val="center"/>
              <w:rPr>
                <w:sz w:val="24"/>
                <w:szCs w:val="24"/>
              </w:rPr>
            </w:pPr>
            <w:r w:rsidRPr="00F25DEA">
              <w:rPr>
                <w:sz w:val="24"/>
                <w:szCs w:val="24"/>
              </w:rPr>
              <w:t>Вид альтернативи</w:t>
            </w:r>
          </w:p>
        </w:tc>
        <w:tc>
          <w:tcPr>
            <w:tcW w:w="3985" w:type="pct"/>
            <w:tcBorders>
              <w:top w:val="outset" w:sz="6" w:space="0" w:color="auto"/>
              <w:left w:val="outset" w:sz="6" w:space="0" w:color="auto"/>
              <w:bottom w:val="outset" w:sz="6" w:space="0" w:color="auto"/>
              <w:right w:val="outset" w:sz="6" w:space="0" w:color="auto"/>
            </w:tcBorders>
          </w:tcPr>
          <w:p w14:paraId="157C7039" w14:textId="77777777" w:rsidR="00781828" w:rsidRPr="00F25DEA" w:rsidRDefault="00781828" w:rsidP="008B1651">
            <w:pPr>
              <w:ind w:firstLine="709"/>
              <w:jc w:val="center"/>
              <w:rPr>
                <w:sz w:val="24"/>
                <w:szCs w:val="24"/>
              </w:rPr>
            </w:pPr>
            <w:r w:rsidRPr="00F25DEA">
              <w:rPr>
                <w:sz w:val="24"/>
                <w:szCs w:val="24"/>
              </w:rPr>
              <w:t>Опис альтернативи</w:t>
            </w:r>
          </w:p>
        </w:tc>
      </w:tr>
      <w:tr w:rsidR="00F25DEA" w:rsidRPr="00F25DEA" w14:paraId="6A223882" w14:textId="77777777" w:rsidTr="00FF3EC4">
        <w:trPr>
          <w:tblCellSpacing w:w="22" w:type="dxa"/>
        </w:trPr>
        <w:tc>
          <w:tcPr>
            <w:tcW w:w="947" w:type="pct"/>
            <w:tcBorders>
              <w:top w:val="outset" w:sz="6" w:space="0" w:color="auto"/>
              <w:left w:val="outset" w:sz="6" w:space="0" w:color="auto"/>
              <w:bottom w:val="outset" w:sz="6" w:space="0" w:color="auto"/>
              <w:right w:val="outset" w:sz="6" w:space="0" w:color="auto"/>
            </w:tcBorders>
          </w:tcPr>
          <w:p w14:paraId="6729A9D2" w14:textId="77777777" w:rsidR="00781828" w:rsidRPr="00F25DEA" w:rsidRDefault="00781828" w:rsidP="00F25DEA">
            <w:pPr>
              <w:jc w:val="both"/>
              <w:rPr>
                <w:sz w:val="24"/>
                <w:szCs w:val="24"/>
              </w:rPr>
            </w:pPr>
            <w:r w:rsidRPr="00F25DEA">
              <w:rPr>
                <w:sz w:val="24"/>
                <w:szCs w:val="24"/>
              </w:rPr>
              <w:t>Альтернатива 1</w:t>
            </w:r>
          </w:p>
        </w:tc>
        <w:tc>
          <w:tcPr>
            <w:tcW w:w="3985" w:type="pct"/>
            <w:tcBorders>
              <w:top w:val="outset" w:sz="6" w:space="0" w:color="auto"/>
              <w:left w:val="outset" w:sz="6" w:space="0" w:color="auto"/>
              <w:bottom w:val="outset" w:sz="6" w:space="0" w:color="auto"/>
              <w:right w:val="outset" w:sz="6" w:space="0" w:color="auto"/>
            </w:tcBorders>
          </w:tcPr>
          <w:p w14:paraId="4464CD3B" w14:textId="77777777" w:rsidR="00781828" w:rsidRPr="00F25DEA" w:rsidRDefault="003E65BC" w:rsidP="00F25DEA">
            <w:pPr>
              <w:ind w:firstLine="709"/>
              <w:jc w:val="both"/>
              <w:rPr>
                <w:sz w:val="24"/>
                <w:szCs w:val="24"/>
              </w:rPr>
            </w:pPr>
            <w:r w:rsidRPr="00F25DEA">
              <w:rPr>
                <w:sz w:val="24"/>
                <w:szCs w:val="24"/>
              </w:rPr>
              <w:t>Прийняття</w:t>
            </w:r>
            <w:r w:rsidR="00781828" w:rsidRPr="00F25DEA">
              <w:rPr>
                <w:sz w:val="24"/>
                <w:szCs w:val="24"/>
              </w:rPr>
              <w:t xml:space="preserve"> розроблен</w:t>
            </w:r>
            <w:r w:rsidRPr="00F25DEA">
              <w:rPr>
                <w:sz w:val="24"/>
                <w:szCs w:val="24"/>
              </w:rPr>
              <w:t>ого</w:t>
            </w:r>
            <w:r w:rsidR="00781828" w:rsidRPr="00F25DEA">
              <w:rPr>
                <w:sz w:val="24"/>
                <w:szCs w:val="24"/>
              </w:rPr>
              <w:t xml:space="preserve"> </w:t>
            </w:r>
            <w:r w:rsidR="006538C9" w:rsidRPr="00F25DEA">
              <w:rPr>
                <w:sz w:val="24"/>
                <w:szCs w:val="24"/>
              </w:rPr>
              <w:t>нормативно-правового</w:t>
            </w:r>
            <w:r w:rsidR="00781828" w:rsidRPr="00F25DEA">
              <w:rPr>
                <w:sz w:val="24"/>
                <w:szCs w:val="24"/>
              </w:rPr>
              <w:t xml:space="preserve"> акт</w:t>
            </w:r>
            <w:r w:rsidR="009E7808" w:rsidRPr="00F25DEA">
              <w:rPr>
                <w:sz w:val="24"/>
                <w:szCs w:val="24"/>
              </w:rPr>
              <w:t>а</w:t>
            </w:r>
          </w:p>
        </w:tc>
      </w:tr>
      <w:tr w:rsidR="00961EAE" w:rsidRPr="00F25DEA" w14:paraId="2C34457F" w14:textId="77777777" w:rsidTr="00FF3EC4">
        <w:trPr>
          <w:tblCellSpacing w:w="22" w:type="dxa"/>
        </w:trPr>
        <w:tc>
          <w:tcPr>
            <w:tcW w:w="947" w:type="pct"/>
            <w:tcBorders>
              <w:top w:val="outset" w:sz="6" w:space="0" w:color="auto"/>
              <w:left w:val="outset" w:sz="6" w:space="0" w:color="auto"/>
              <w:bottom w:val="outset" w:sz="6" w:space="0" w:color="auto"/>
              <w:right w:val="outset" w:sz="6" w:space="0" w:color="auto"/>
            </w:tcBorders>
          </w:tcPr>
          <w:p w14:paraId="3DDEB888" w14:textId="77777777" w:rsidR="006C2827" w:rsidRPr="00F25DEA" w:rsidRDefault="006C2827" w:rsidP="00F25DEA">
            <w:pPr>
              <w:jc w:val="both"/>
              <w:rPr>
                <w:sz w:val="24"/>
                <w:szCs w:val="24"/>
              </w:rPr>
            </w:pPr>
            <w:r w:rsidRPr="00F25DEA">
              <w:rPr>
                <w:sz w:val="24"/>
                <w:szCs w:val="24"/>
              </w:rPr>
              <w:t>Альтернатива 2</w:t>
            </w:r>
          </w:p>
        </w:tc>
        <w:tc>
          <w:tcPr>
            <w:tcW w:w="3985" w:type="pct"/>
            <w:tcBorders>
              <w:top w:val="outset" w:sz="6" w:space="0" w:color="auto"/>
              <w:left w:val="outset" w:sz="6" w:space="0" w:color="auto"/>
              <w:bottom w:val="outset" w:sz="6" w:space="0" w:color="auto"/>
              <w:right w:val="outset" w:sz="6" w:space="0" w:color="auto"/>
            </w:tcBorders>
          </w:tcPr>
          <w:p w14:paraId="245A0310" w14:textId="77777777" w:rsidR="006C2827" w:rsidRPr="00F25DEA" w:rsidRDefault="00FF3EC4" w:rsidP="00F25DEA">
            <w:pPr>
              <w:ind w:firstLine="709"/>
              <w:jc w:val="both"/>
              <w:rPr>
                <w:sz w:val="24"/>
                <w:szCs w:val="24"/>
              </w:rPr>
            </w:pPr>
            <w:r w:rsidRPr="00F25DEA">
              <w:rPr>
                <w:sz w:val="24"/>
                <w:szCs w:val="24"/>
              </w:rPr>
              <w:t>Залишення існуючої ситуації без змін</w:t>
            </w:r>
          </w:p>
        </w:tc>
      </w:tr>
    </w:tbl>
    <w:p w14:paraId="6C5AD3F4" w14:textId="77777777" w:rsidR="008E5C91" w:rsidRPr="00F25DEA" w:rsidRDefault="008E5C91" w:rsidP="00F25DEA">
      <w:pPr>
        <w:ind w:firstLine="709"/>
        <w:jc w:val="both"/>
        <w:rPr>
          <w:sz w:val="28"/>
          <w:szCs w:val="28"/>
        </w:rPr>
      </w:pPr>
    </w:p>
    <w:p w14:paraId="6346A66D" w14:textId="77777777" w:rsidR="00781828" w:rsidRDefault="00781828" w:rsidP="00F25DEA">
      <w:pPr>
        <w:ind w:firstLine="709"/>
        <w:jc w:val="both"/>
        <w:rPr>
          <w:sz w:val="28"/>
          <w:szCs w:val="28"/>
        </w:rPr>
      </w:pPr>
      <w:r w:rsidRPr="00F25DEA">
        <w:rPr>
          <w:sz w:val="28"/>
          <w:szCs w:val="28"/>
        </w:rPr>
        <w:t>2. Оцінка впливу на сферу інтересів держави</w:t>
      </w:r>
    </w:p>
    <w:p w14:paraId="286B969D" w14:textId="77777777" w:rsidR="008B1651" w:rsidRPr="00F25DEA" w:rsidRDefault="008B1651" w:rsidP="00F25DEA">
      <w:pPr>
        <w:ind w:firstLine="709"/>
        <w:jc w:val="both"/>
        <w:rPr>
          <w:sz w:val="28"/>
          <w:szCs w:val="28"/>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26"/>
        <w:gridCol w:w="4589"/>
        <w:gridCol w:w="3301"/>
      </w:tblGrid>
      <w:tr w:rsidR="00F25DEA" w:rsidRPr="00F25DEA" w14:paraId="78A8731D" w14:textId="77777777" w:rsidTr="00E917F7">
        <w:trPr>
          <w:tblCellSpacing w:w="22" w:type="dxa"/>
        </w:trPr>
        <w:tc>
          <w:tcPr>
            <w:tcW w:w="947" w:type="pct"/>
            <w:tcBorders>
              <w:top w:val="outset" w:sz="6" w:space="0" w:color="auto"/>
              <w:left w:val="outset" w:sz="6" w:space="0" w:color="auto"/>
              <w:bottom w:val="outset" w:sz="6" w:space="0" w:color="auto"/>
              <w:right w:val="outset" w:sz="6" w:space="0" w:color="auto"/>
            </w:tcBorders>
          </w:tcPr>
          <w:p w14:paraId="427DD7E8" w14:textId="77777777" w:rsidR="00781828" w:rsidRPr="00F25DEA" w:rsidRDefault="00781828" w:rsidP="008B1651">
            <w:pPr>
              <w:jc w:val="center"/>
              <w:rPr>
                <w:sz w:val="24"/>
                <w:szCs w:val="24"/>
              </w:rPr>
            </w:pPr>
            <w:r w:rsidRPr="00F25DEA">
              <w:rPr>
                <w:sz w:val="24"/>
                <w:szCs w:val="24"/>
              </w:rPr>
              <w:t>Вид альтернативи</w:t>
            </w:r>
          </w:p>
        </w:tc>
        <w:tc>
          <w:tcPr>
            <w:tcW w:w="2315" w:type="pct"/>
            <w:tcBorders>
              <w:top w:val="outset" w:sz="6" w:space="0" w:color="auto"/>
              <w:left w:val="outset" w:sz="6" w:space="0" w:color="auto"/>
              <w:bottom w:val="outset" w:sz="6" w:space="0" w:color="auto"/>
              <w:right w:val="outset" w:sz="6" w:space="0" w:color="auto"/>
            </w:tcBorders>
          </w:tcPr>
          <w:p w14:paraId="70D0B512" w14:textId="77777777" w:rsidR="00781828" w:rsidRPr="00F25DEA" w:rsidRDefault="00781828" w:rsidP="00F25DEA">
            <w:pPr>
              <w:ind w:firstLine="709"/>
              <w:jc w:val="center"/>
              <w:rPr>
                <w:sz w:val="24"/>
                <w:szCs w:val="24"/>
              </w:rPr>
            </w:pPr>
            <w:r w:rsidRPr="00F25DEA">
              <w:rPr>
                <w:sz w:val="24"/>
                <w:szCs w:val="24"/>
              </w:rPr>
              <w:t>Вигоди</w:t>
            </w:r>
          </w:p>
        </w:tc>
        <w:tc>
          <w:tcPr>
            <w:tcW w:w="1648" w:type="pct"/>
            <w:tcBorders>
              <w:top w:val="outset" w:sz="6" w:space="0" w:color="auto"/>
              <w:left w:val="outset" w:sz="6" w:space="0" w:color="auto"/>
              <w:bottom w:val="outset" w:sz="6" w:space="0" w:color="auto"/>
              <w:right w:val="outset" w:sz="6" w:space="0" w:color="auto"/>
            </w:tcBorders>
          </w:tcPr>
          <w:p w14:paraId="11BF72EC" w14:textId="77777777" w:rsidR="00781828" w:rsidRPr="00F25DEA" w:rsidRDefault="00781828" w:rsidP="00F25DEA">
            <w:pPr>
              <w:ind w:firstLine="709"/>
              <w:jc w:val="center"/>
              <w:rPr>
                <w:sz w:val="24"/>
                <w:szCs w:val="24"/>
              </w:rPr>
            </w:pPr>
            <w:r w:rsidRPr="00F25DEA">
              <w:rPr>
                <w:sz w:val="24"/>
                <w:szCs w:val="24"/>
              </w:rPr>
              <w:t>Витрати</w:t>
            </w:r>
          </w:p>
        </w:tc>
      </w:tr>
      <w:tr w:rsidR="00F25DEA" w:rsidRPr="00F25DEA" w14:paraId="0C561ACF" w14:textId="77777777" w:rsidTr="00E917F7">
        <w:trPr>
          <w:tblCellSpacing w:w="22" w:type="dxa"/>
        </w:trPr>
        <w:tc>
          <w:tcPr>
            <w:tcW w:w="947" w:type="pct"/>
            <w:tcBorders>
              <w:top w:val="outset" w:sz="6" w:space="0" w:color="auto"/>
              <w:left w:val="outset" w:sz="6" w:space="0" w:color="auto"/>
              <w:bottom w:val="outset" w:sz="6" w:space="0" w:color="auto"/>
              <w:right w:val="outset" w:sz="6" w:space="0" w:color="auto"/>
            </w:tcBorders>
          </w:tcPr>
          <w:p w14:paraId="71552641" w14:textId="77777777" w:rsidR="00781828" w:rsidRPr="00F25DEA" w:rsidRDefault="00781828" w:rsidP="00F25DEA">
            <w:pPr>
              <w:rPr>
                <w:sz w:val="24"/>
                <w:szCs w:val="24"/>
              </w:rPr>
            </w:pPr>
            <w:r w:rsidRPr="00F25DEA">
              <w:rPr>
                <w:sz w:val="24"/>
                <w:szCs w:val="24"/>
              </w:rPr>
              <w:t>Альтернатива 1</w:t>
            </w:r>
          </w:p>
        </w:tc>
        <w:tc>
          <w:tcPr>
            <w:tcW w:w="2315" w:type="pct"/>
            <w:tcBorders>
              <w:top w:val="outset" w:sz="6" w:space="0" w:color="auto"/>
              <w:left w:val="outset" w:sz="6" w:space="0" w:color="auto"/>
              <w:bottom w:val="outset" w:sz="6" w:space="0" w:color="auto"/>
              <w:right w:val="outset" w:sz="6" w:space="0" w:color="auto"/>
            </w:tcBorders>
          </w:tcPr>
          <w:p w14:paraId="6AA97C3A" w14:textId="77777777" w:rsidR="00015E63" w:rsidRPr="00F25DEA" w:rsidRDefault="00727EF0" w:rsidP="00F25DEA">
            <w:pPr>
              <w:ind w:firstLine="223"/>
              <w:jc w:val="both"/>
              <w:rPr>
                <w:sz w:val="24"/>
                <w:szCs w:val="24"/>
              </w:rPr>
            </w:pPr>
            <w:r w:rsidRPr="00F25DEA">
              <w:rPr>
                <w:sz w:val="24"/>
                <w:szCs w:val="24"/>
              </w:rPr>
              <w:t>В</w:t>
            </w:r>
            <w:r w:rsidR="00781828" w:rsidRPr="00F25DEA">
              <w:rPr>
                <w:sz w:val="24"/>
                <w:szCs w:val="24"/>
              </w:rPr>
              <w:t>регул</w:t>
            </w:r>
            <w:r w:rsidRPr="00F25DEA">
              <w:rPr>
                <w:sz w:val="24"/>
                <w:szCs w:val="24"/>
              </w:rPr>
              <w:t>ьовує</w:t>
            </w:r>
            <w:r w:rsidR="00781828" w:rsidRPr="00F25DEA">
              <w:rPr>
                <w:sz w:val="24"/>
                <w:szCs w:val="24"/>
              </w:rPr>
              <w:t xml:space="preserve"> </w:t>
            </w:r>
            <w:r w:rsidR="007B5EF1" w:rsidRPr="00F25DEA">
              <w:rPr>
                <w:sz w:val="24"/>
                <w:szCs w:val="24"/>
              </w:rPr>
              <w:t xml:space="preserve">існуючу проблему шляхом </w:t>
            </w:r>
            <w:r w:rsidR="00864740" w:rsidRPr="00F25DEA">
              <w:rPr>
                <w:sz w:val="24"/>
                <w:szCs w:val="24"/>
              </w:rPr>
              <w:t xml:space="preserve">прийняття проєкту рішення Червоногригорівської селищної ради </w:t>
            </w:r>
            <w:r w:rsidR="008B1651">
              <w:rPr>
                <w:sz w:val="24"/>
                <w:szCs w:val="24"/>
              </w:rPr>
              <w:t xml:space="preserve">         </w:t>
            </w:r>
            <w:r w:rsidR="00864740" w:rsidRPr="00F25DEA">
              <w:rPr>
                <w:sz w:val="24"/>
                <w:szCs w:val="24"/>
              </w:rPr>
              <w:t>«Про встановлення ставок та пільг із сплати земельного податку на території Червоногригорівської селищної територіальної громади на 202</w:t>
            </w:r>
            <w:r w:rsidR="00DF1F7D" w:rsidRPr="00F25DEA">
              <w:rPr>
                <w:sz w:val="24"/>
                <w:szCs w:val="24"/>
              </w:rPr>
              <w:t>7</w:t>
            </w:r>
            <w:r w:rsidR="00864740" w:rsidRPr="00F25DEA">
              <w:rPr>
                <w:sz w:val="24"/>
                <w:szCs w:val="24"/>
              </w:rPr>
              <w:t xml:space="preserve"> рік»</w:t>
            </w:r>
            <w:r w:rsidR="00063A4D" w:rsidRPr="00F25DEA">
              <w:rPr>
                <w:sz w:val="24"/>
                <w:szCs w:val="24"/>
              </w:rPr>
              <w:t xml:space="preserve">, що </w:t>
            </w:r>
            <w:r w:rsidR="00B04C7F" w:rsidRPr="00F25DEA">
              <w:rPr>
                <w:sz w:val="24"/>
                <w:szCs w:val="24"/>
              </w:rPr>
              <w:t>забезпечить</w:t>
            </w:r>
            <w:r w:rsidR="00015E63" w:rsidRPr="00F25DEA">
              <w:rPr>
                <w:sz w:val="24"/>
                <w:szCs w:val="24"/>
              </w:rPr>
              <w:t>:</w:t>
            </w:r>
          </w:p>
          <w:p w14:paraId="030FBD94" w14:textId="77777777" w:rsidR="00063A4D" w:rsidRPr="00F25DEA" w:rsidRDefault="002F16D7" w:rsidP="00F25DEA">
            <w:pPr>
              <w:ind w:firstLine="223"/>
              <w:jc w:val="both"/>
              <w:rPr>
                <w:sz w:val="24"/>
                <w:szCs w:val="24"/>
              </w:rPr>
            </w:pPr>
            <w:r w:rsidRPr="00F25DEA">
              <w:rPr>
                <w:sz w:val="24"/>
                <w:szCs w:val="24"/>
              </w:rPr>
              <w:t xml:space="preserve">- </w:t>
            </w:r>
            <w:r w:rsidR="00063A4D" w:rsidRPr="00F25DEA">
              <w:rPr>
                <w:sz w:val="24"/>
                <w:szCs w:val="24"/>
              </w:rPr>
              <w:t>умови для чіткого планування та прогнозування надходжень від податку на землю при формуванні бюджету;</w:t>
            </w:r>
          </w:p>
          <w:p w14:paraId="0DE87796" w14:textId="77777777" w:rsidR="00063A4D" w:rsidRPr="00F25DEA" w:rsidRDefault="002F16D7" w:rsidP="00F25DEA">
            <w:pPr>
              <w:ind w:firstLine="223"/>
              <w:jc w:val="both"/>
              <w:rPr>
                <w:sz w:val="24"/>
                <w:szCs w:val="24"/>
              </w:rPr>
            </w:pPr>
            <w:r w:rsidRPr="00F25DEA">
              <w:rPr>
                <w:sz w:val="24"/>
                <w:szCs w:val="24"/>
              </w:rPr>
              <w:t xml:space="preserve">- </w:t>
            </w:r>
            <w:r w:rsidR="00063A4D" w:rsidRPr="00F25DEA">
              <w:rPr>
                <w:sz w:val="24"/>
                <w:szCs w:val="24"/>
              </w:rPr>
              <w:t xml:space="preserve">встановлення доцільних і обґрунтованих розмірів ставок податку </w:t>
            </w:r>
            <w:r w:rsidR="00160347">
              <w:rPr>
                <w:sz w:val="24"/>
                <w:szCs w:val="24"/>
              </w:rPr>
              <w:t xml:space="preserve">             </w:t>
            </w:r>
            <w:r w:rsidR="00063A4D" w:rsidRPr="00F25DEA">
              <w:rPr>
                <w:sz w:val="24"/>
                <w:szCs w:val="24"/>
              </w:rPr>
              <w:t>на землю з урахуванням рівня платоспроможності громадян та суб’єктів господарювання відповідно до потреб місцевого бюджету;</w:t>
            </w:r>
          </w:p>
          <w:p w14:paraId="2A407E67" w14:textId="77777777" w:rsidR="00063A4D" w:rsidRPr="00F25DEA" w:rsidRDefault="00063A4D" w:rsidP="00F25DEA">
            <w:pPr>
              <w:ind w:firstLine="223"/>
              <w:jc w:val="both"/>
              <w:rPr>
                <w:sz w:val="24"/>
                <w:szCs w:val="24"/>
              </w:rPr>
            </w:pPr>
            <w:r w:rsidRPr="00F25DEA">
              <w:rPr>
                <w:sz w:val="24"/>
                <w:szCs w:val="24"/>
              </w:rPr>
              <w:t xml:space="preserve"> - встановлення обґрунтованих пільг щодо сплати податку на землю;</w:t>
            </w:r>
          </w:p>
          <w:p w14:paraId="073DF5C9" w14:textId="77777777" w:rsidR="00063A4D" w:rsidRPr="00F25DEA" w:rsidRDefault="00063A4D" w:rsidP="00F25DEA">
            <w:pPr>
              <w:ind w:firstLine="223"/>
              <w:jc w:val="both"/>
              <w:rPr>
                <w:sz w:val="24"/>
                <w:szCs w:val="24"/>
              </w:rPr>
            </w:pPr>
            <w:r w:rsidRPr="00F25DEA">
              <w:rPr>
                <w:sz w:val="24"/>
                <w:szCs w:val="24"/>
              </w:rPr>
              <w:t>- забезпечить своєчасне надходження до селищного бюджету податку на землю;</w:t>
            </w:r>
          </w:p>
          <w:p w14:paraId="6F0AD49E" w14:textId="77777777" w:rsidR="00204C8A" w:rsidRPr="00F25DEA" w:rsidRDefault="003C7797" w:rsidP="00F25DEA">
            <w:pPr>
              <w:ind w:firstLine="223"/>
              <w:jc w:val="both"/>
              <w:rPr>
                <w:sz w:val="24"/>
                <w:szCs w:val="24"/>
              </w:rPr>
            </w:pPr>
            <w:r w:rsidRPr="00F25DEA">
              <w:rPr>
                <w:sz w:val="24"/>
                <w:szCs w:val="24"/>
              </w:rPr>
              <w:t>- забезпечить</w:t>
            </w:r>
            <w:r w:rsidR="00063A4D" w:rsidRPr="00F25DEA">
              <w:rPr>
                <w:sz w:val="24"/>
                <w:szCs w:val="24"/>
              </w:rPr>
              <w:t xml:space="preserve"> відкритість процедури, прозорість дій органу місцевого самоврядування.</w:t>
            </w:r>
          </w:p>
        </w:tc>
        <w:tc>
          <w:tcPr>
            <w:tcW w:w="1648" w:type="pct"/>
            <w:tcBorders>
              <w:top w:val="outset" w:sz="6" w:space="0" w:color="auto"/>
              <w:left w:val="outset" w:sz="6" w:space="0" w:color="auto"/>
              <w:bottom w:val="outset" w:sz="6" w:space="0" w:color="auto"/>
              <w:right w:val="outset" w:sz="6" w:space="0" w:color="auto"/>
            </w:tcBorders>
          </w:tcPr>
          <w:p w14:paraId="0D8B9EDF" w14:textId="77777777" w:rsidR="00BB4741" w:rsidRPr="00F25DEA" w:rsidRDefault="00BB4741" w:rsidP="00F25DEA">
            <w:pPr>
              <w:ind w:firstLine="223"/>
              <w:jc w:val="both"/>
              <w:rPr>
                <w:sz w:val="24"/>
                <w:szCs w:val="24"/>
              </w:rPr>
            </w:pPr>
            <w:r w:rsidRPr="00F25DEA">
              <w:rPr>
                <w:sz w:val="24"/>
                <w:szCs w:val="24"/>
              </w:rPr>
              <w:t>Основні витрати держави пов’язані з</w:t>
            </w:r>
            <w:r w:rsidR="003C7797" w:rsidRPr="00F25DEA">
              <w:rPr>
                <w:sz w:val="24"/>
                <w:szCs w:val="24"/>
              </w:rPr>
              <w:t>і зміною нарахувань Державною податковою службою розміру земельних податків та пільг з нього,</w:t>
            </w:r>
            <w:r w:rsidRPr="00F25DEA">
              <w:rPr>
                <w:sz w:val="24"/>
                <w:szCs w:val="24"/>
              </w:rPr>
              <w:t xml:space="preserve"> без необхідності залучення </w:t>
            </w:r>
            <w:r w:rsidR="00066FCF" w:rsidRPr="00F25DEA">
              <w:rPr>
                <w:sz w:val="24"/>
                <w:szCs w:val="24"/>
              </w:rPr>
              <w:t xml:space="preserve">нових </w:t>
            </w:r>
            <w:r w:rsidRPr="00F25DEA">
              <w:rPr>
                <w:sz w:val="24"/>
                <w:szCs w:val="24"/>
              </w:rPr>
              <w:t>кадрів.</w:t>
            </w:r>
          </w:p>
          <w:p w14:paraId="405A9306" w14:textId="77777777" w:rsidR="00FF3EC4" w:rsidRPr="00F25DEA" w:rsidRDefault="00BB4741" w:rsidP="00F25DEA">
            <w:pPr>
              <w:ind w:firstLine="223"/>
              <w:jc w:val="both"/>
              <w:rPr>
                <w:sz w:val="24"/>
                <w:szCs w:val="24"/>
              </w:rPr>
            </w:pPr>
            <w:r w:rsidRPr="00F25DEA">
              <w:rPr>
                <w:sz w:val="24"/>
                <w:szCs w:val="24"/>
              </w:rPr>
              <w:t>Водночас додаткових витрат  держави не виникне</w:t>
            </w:r>
          </w:p>
          <w:p w14:paraId="6DC727FE" w14:textId="77777777" w:rsidR="004A3A6C" w:rsidRPr="00F25DEA" w:rsidRDefault="004A3A6C" w:rsidP="00F25DEA">
            <w:pPr>
              <w:ind w:firstLine="223"/>
              <w:rPr>
                <w:strike/>
                <w:sz w:val="24"/>
                <w:szCs w:val="24"/>
              </w:rPr>
            </w:pPr>
          </w:p>
        </w:tc>
      </w:tr>
      <w:tr w:rsidR="00781828" w:rsidRPr="00F25DEA" w14:paraId="3803051C" w14:textId="77777777" w:rsidTr="00E917F7">
        <w:trPr>
          <w:tblCellSpacing w:w="22" w:type="dxa"/>
        </w:trPr>
        <w:tc>
          <w:tcPr>
            <w:tcW w:w="947" w:type="pct"/>
            <w:tcBorders>
              <w:top w:val="outset" w:sz="6" w:space="0" w:color="auto"/>
              <w:left w:val="outset" w:sz="6" w:space="0" w:color="auto"/>
              <w:bottom w:val="outset" w:sz="6" w:space="0" w:color="auto"/>
              <w:right w:val="outset" w:sz="6" w:space="0" w:color="auto"/>
            </w:tcBorders>
          </w:tcPr>
          <w:p w14:paraId="5E4F4174" w14:textId="77777777" w:rsidR="00781828" w:rsidRPr="00F25DEA" w:rsidRDefault="00781828" w:rsidP="00F25DEA">
            <w:pPr>
              <w:rPr>
                <w:sz w:val="24"/>
                <w:szCs w:val="24"/>
              </w:rPr>
            </w:pPr>
            <w:r w:rsidRPr="00F25DEA">
              <w:rPr>
                <w:sz w:val="24"/>
                <w:szCs w:val="24"/>
              </w:rPr>
              <w:t xml:space="preserve">Альтернатива </w:t>
            </w:r>
            <w:r w:rsidR="00E917F7" w:rsidRPr="00F25DEA">
              <w:rPr>
                <w:sz w:val="24"/>
                <w:szCs w:val="24"/>
              </w:rPr>
              <w:t>2</w:t>
            </w:r>
          </w:p>
        </w:tc>
        <w:tc>
          <w:tcPr>
            <w:tcW w:w="2315" w:type="pct"/>
            <w:tcBorders>
              <w:top w:val="outset" w:sz="6" w:space="0" w:color="auto"/>
              <w:left w:val="outset" w:sz="6" w:space="0" w:color="auto"/>
              <w:bottom w:val="outset" w:sz="6" w:space="0" w:color="auto"/>
              <w:right w:val="outset" w:sz="6" w:space="0" w:color="auto"/>
            </w:tcBorders>
          </w:tcPr>
          <w:p w14:paraId="218ED935" w14:textId="77777777" w:rsidR="00781828" w:rsidRPr="00F25DEA" w:rsidRDefault="0031393F" w:rsidP="00380DC1">
            <w:pPr>
              <w:ind w:firstLine="223"/>
              <w:jc w:val="both"/>
              <w:rPr>
                <w:sz w:val="24"/>
                <w:szCs w:val="24"/>
              </w:rPr>
            </w:pPr>
            <w:r w:rsidRPr="00F25DEA">
              <w:rPr>
                <w:sz w:val="24"/>
                <w:szCs w:val="24"/>
              </w:rPr>
              <w:t>В</w:t>
            </w:r>
            <w:r w:rsidR="00BA64B6" w:rsidRPr="00F25DEA">
              <w:rPr>
                <w:sz w:val="24"/>
                <w:szCs w:val="24"/>
              </w:rPr>
              <w:t>игоди у залишенні раніше встановлених ставок та пільг із сплати земельного податку на 202</w:t>
            </w:r>
            <w:r w:rsidR="004C6CA4" w:rsidRPr="00F25DEA">
              <w:rPr>
                <w:sz w:val="24"/>
                <w:szCs w:val="24"/>
              </w:rPr>
              <w:t>7</w:t>
            </w:r>
            <w:r w:rsidR="00BA64B6" w:rsidRPr="00F25DEA">
              <w:rPr>
                <w:sz w:val="24"/>
                <w:szCs w:val="24"/>
              </w:rPr>
              <w:t xml:space="preserve"> рік н</w:t>
            </w:r>
            <w:r w:rsidR="004C6CA4" w:rsidRPr="00F25DEA">
              <w:rPr>
                <w:sz w:val="24"/>
                <w:szCs w:val="24"/>
              </w:rPr>
              <w:t>е</w:t>
            </w:r>
            <w:r w:rsidR="00BA64B6" w:rsidRPr="00F25DEA">
              <w:rPr>
                <w:sz w:val="24"/>
                <w:szCs w:val="24"/>
              </w:rPr>
              <w:t xml:space="preserve"> вбача</w:t>
            </w:r>
            <w:r w:rsidR="004C6CA4" w:rsidRPr="00F25DEA">
              <w:rPr>
                <w:sz w:val="24"/>
                <w:szCs w:val="24"/>
              </w:rPr>
              <w:t>ю</w:t>
            </w:r>
            <w:r w:rsidR="00BA64B6" w:rsidRPr="00F25DEA">
              <w:rPr>
                <w:sz w:val="24"/>
                <w:szCs w:val="24"/>
              </w:rPr>
              <w:t>ться. Для громадян в зоні можливих бойових дій,</w:t>
            </w:r>
            <w:r w:rsidR="00B73666" w:rsidRPr="00F25DEA">
              <w:rPr>
                <w:sz w:val="24"/>
                <w:szCs w:val="24"/>
              </w:rPr>
              <w:t xml:space="preserve"> </w:t>
            </w:r>
            <w:r w:rsidR="00BA64B6" w:rsidRPr="00F25DEA">
              <w:rPr>
                <w:sz w:val="24"/>
                <w:szCs w:val="24"/>
              </w:rPr>
              <w:t xml:space="preserve">майже в двічі збільшиться розмір земельного податку за присадибні земельні ділянки, що спричинить непомірне податкове для них навантаження. </w:t>
            </w:r>
            <w:r w:rsidR="00AB7B1B" w:rsidRPr="00F25DEA">
              <w:rPr>
                <w:sz w:val="24"/>
                <w:szCs w:val="24"/>
              </w:rPr>
              <w:t>Різниця у ставках земельного податку для земельних ділянок дл</w:t>
            </w:r>
            <w:r w:rsidR="00380DC1">
              <w:rPr>
                <w:sz w:val="24"/>
                <w:szCs w:val="24"/>
              </w:rPr>
              <w:t>я рибогосподарських потреб, над</w:t>
            </w:r>
            <w:r w:rsidR="00AB7B1B" w:rsidRPr="00F25DEA">
              <w:rPr>
                <w:sz w:val="24"/>
                <w:szCs w:val="24"/>
              </w:rPr>
              <w:t>асть недобросовісним платникам податків можливість для спек</w:t>
            </w:r>
            <w:r w:rsidR="00380DC1">
              <w:rPr>
                <w:sz w:val="24"/>
                <w:szCs w:val="24"/>
              </w:rPr>
              <w:t xml:space="preserve">уляцій у декларуванні </w:t>
            </w:r>
            <w:r w:rsidR="00380DC1">
              <w:rPr>
                <w:sz w:val="24"/>
                <w:szCs w:val="24"/>
              </w:rPr>
              <w:lastRenderedPageBreak/>
              <w:t>податків.</w:t>
            </w:r>
            <w:r w:rsidR="00AB7B1B" w:rsidRPr="00F25DEA">
              <w:rPr>
                <w:sz w:val="24"/>
                <w:szCs w:val="24"/>
              </w:rPr>
              <w:t xml:space="preserve"> Мінімальні розмірі земельного податку для суб’єктів господарювання у сфері лісового господарства та </w:t>
            </w:r>
            <w:r w:rsidR="00380DC1">
              <w:rPr>
                <w:sz w:val="24"/>
                <w:szCs w:val="24"/>
              </w:rPr>
              <w:t xml:space="preserve">     </w:t>
            </w:r>
            <w:r w:rsidR="00AB7B1B" w:rsidRPr="00F25DEA">
              <w:rPr>
                <w:sz w:val="24"/>
                <w:szCs w:val="24"/>
              </w:rPr>
              <w:t>транспорту, позбавлять орган місцевого самоврядування на підтримання життєдіяльності населених пунктів в зоні бойових дій.</w:t>
            </w:r>
          </w:p>
        </w:tc>
        <w:tc>
          <w:tcPr>
            <w:tcW w:w="1648" w:type="pct"/>
            <w:tcBorders>
              <w:top w:val="outset" w:sz="6" w:space="0" w:color="auto"/>
              <w:left w:val="outset" w:sz="6" w:space="0" w:color="auto"/>
              <w:bottom w:val="outset" w:sz="6" w:space="0" w:color="auto"/>
              <w:right w:val="outset" w:sz="6" w:space="0" w:color="auto"/>
            </w:tcBorders>
          </w:tcPr>
          <w:p w14:paraId="002F8679" w14:textId="77777777" w:rsidR="00DF1F7D" w:rsidRPr="00F25DEA" w:rsidRDefault="00DF1F7D" w:rsidP="00F25DEA">
            <w:pPr>
              <w:ind w:firstLine="223"/>
              <w:jc w:val="both"/>
              <w:rPr>
                <w:sz w:val="24"/>
                <w:szCs w:val="24"/>
              </w:rPr>
            </w:pPr>
            <w:r w:rsidRPr="00F25DEA">
              <w:rPr>
                <w:sz w:val="24"/>
                <w:szCs w:val="24"/>
              </w:rPr>
              <w:lastRenderedPageBreak/>
              <w:t xml:space="preserve">Зменшення надходжень до місцевого бюджету Червоногригорівської селищної ради на 1,585 тис. грн, що позбавляє орган місцевого самоврядування </w:t>
            </w:r>
            <w:r w:rsidR="00380DC1">
              <w:rPr>
                <w:sz w:val="24"/>
                <w:szCs w:val="24"/>
              </w:rPr>
              <w:t xml:space="preserve">    </w:t>
            </w:r>
            <w:r w:rsidRPr="00F25DEA">
              <w:rPr>
                <w:sz w:val="24"/>
                <w:szCs w:val="24"/>
              </w:rPr>
              <w:t xml:space="preserve">для часткового відновлення </w:t>
            </w:r>
            <w:r w:rsidR="00443F9D" w:rsidRPr="00F25DEA">
              <w:rPr>
                <w:sz w:val="24"/>
                <w:szCs w:val="24"/>
              </w:rPr>
              <w:t>пошкоджених</w:t>
            </w:r>
            <w:r w:rsidRPr="00F25DEA">
              <w:rPr>
                <w:sz w:val="24"/>
                <w:szCs w:val="24"/>
              </w:rPr>
              <w:t xml:space="preserve"> ворогом комунальних об’єктів критичної інфраструктури, та </w:t>
            </w:r>
            <w:r w:rsidR="00443F9D" w:rsidRPr="00F25DEA">
              <w:rPr>
                <w:sz w:val="24"/>
                <w:szCs w:val="24"/>
              </w:rPr>
              <w:t>надання</w:t>
            </w:r>
            <w:r w:rsidRPr="00F25DEA">
              <w:rPr>
                <w:sz w:val="24"/>
                <w:szCs w:val="24"/>
              </w:rPr>
              <w:t xml:space="preserve"> громадянам матеріальної допомоги в </w:t>
            </w:r>
            <w:r w:rsidR="00443F9D" w:rsidRPr="00F25DEA">
              <w:rPr>
                <w:sz w:val="24"/>
                <w:szCs w:val="24"/>
              </w:rPr>
              <w:t>раніше встановлених</w:t>
            </w:r>
            <w:r w:rsidRPr="00F25DEA">
              <w:rPr>
                <w:sz w:val="24"/>
                <w:szCs w:val="24"/>
              </w:rPr>
              <w:t xml:space="preserve"> </w:t>
            </w:r>
            <w:r w:rsidR="00443F9D" w:rsidRPr="00F25DEA">
              <w:rPr>
                <w:sz w:val="24"/>
                <w:szCs w:val="24"/>
              </w:rPr>
              <w:t xml:space="preserve">розмірах </w:t>
            </w:r>
            <w:r w:rsidR="00443F9D" w:rsidRPr="00F25DEA">
              <w:rPr>
                <w:sz w:val="24"/>
                <w:szCs w:val="24"/>
              </w:rPr>
              <w:lastRenderedPageBreak/>
              <w:t>на відновлення пошкоджених домоволодінь.</w:t>
            </w:r>
            <w:r w:rsidRPr="00F25DEA">
              <w:rPr>
                <w:sz w:val="24"/>
                <w:szCs w:val="24"/>
              </w:rPr>
              <w:t xml:space="preserve">  </w:t>
            </w:r>
          </w:p>
          <w:p w14:paraId="3A46769F" w14:textId="77777777" w:rsidR="00DF1F7D" w:rsidRPr="00F25DEA" w:rsidRDefault="00DF1F7D" w:rsidP="00F25DEA">
            <w:pPr>
              <w:ind w:firstLine="223"/>
              <w:jc w:val="both"/>
              <w:rPr>
                <w:sz w:val="24"/>
                <w:szCs w:val="24"/>
              </w:rPr>
            </w:pPr>
          </w:p>
          <w:p w14:paraId="3C41811D" w14:textId="77777777" w:rsidR="008F6817" w:rsidRPr="00F25DEA" w:rsidRDefault="008F6817" w:rsidP="00F25DEA">
            <w:pPr>
              <w:ind w:firstLine="223"/>
              <w:jc w:val="both"/>
              <w:rPr>
                <w:sz w:val="24"/>
                <w:szCs w:val="24"/>
              </w:rPr>
            </w:pPr>
          </w:p>
        </w:tc>
      </w:tr>
    </w:tbl>
    <w:p w14:paraId="66E7D943" w14:textId="77777777" w:rsidR="008B1E5C" w:rsidRPr="00F25DEA" w:rsidRDefault="008B1E5C" w:rsidP="00F25DEA">
      <w:pPr>
        <w:ind w:firstLine="709"/>
        <w:jc w:val="both"/>
        <w:rPr>
          <w:sz w:val="28"/>
          <w:szCs w:val="28"/>
        </w:rPr>
      </w:pPr>
    </w:p>
    <w:p w14:paraId="6786D43A" w14:textId="77777777" w:rsidR="000813F8" w:rsidRDefault="000813F8" w:rsidP="009F1A07">
      <w:pPr>
        <w:ind w:firstLine="709"/>
        <w:jc w:val="both"/>
        <w:rPr>
          <w:sz w:val="28"/>
          <w:szCs w:val="28"/>
        </w:rPr>
      </w:pPr>
      <w:r w:rsidRPr="00F25DEA">
        <w:rPr>
          <w:sz w:val="28"/>
          <w:szCs w:val="28"/>
        </w:rPr>
        <w:t>3. Оцінка впливу на сферу інтересів громадян</w:t>
      </w:r>
    </w:p>
    <w:p w14:paraId="70C41B6D" w14:textId="77777777" w:rsidR="00D71A27" w:rsidRPr="00F25DEA" w:rsidRDefault="00D71A27" w:rsidP="009F1A07">
      <w:pPr>
        <w:ind w:firstLine="709"/>
        <w:jc w:val="both"/>
        <w:rPr>
          <w:sz w:val="28"/>
          <w:szCs w:val="28"/>
        </w:rPr>
      </w:pPr>
    </w:p>
    <w:p w14:paraId="3A889CB2" w14:textId="77777777" w:rsidR="000813F8" w:rsidRPr="00F25DEA" w:rsidRDefault="000813F8" w:rsidP="00C546E7">
      <w:pPr>
        <w:ind w:firstLine="709"/>
        <w:jc w:val="both"/>
        <w:rPr>
          <w:sz w:val="28"/>
          <w:szCs w:val="28"/>
        </w:rPr>
      </w:pPr>
      <w:r w:rsidRPr="00F25DEA">
        <w:rPr>
          <w:sz w:val="28"/>
          <w:szCs w:val="28"/>
        </w:rPr>
        <w:t xml:space="preserve"> Проєкт </w:t>
      </w:r>
      <w:r w:rsidR="00281D6D" w:rsidRPr="00F25DEA">
        <w:rPr>
          <w:sz w:val="28"/>
          <w:szCs w:val="28"/>
        </w:rPr>
        <w:t>рішення</w:t>
      </w:r>
      <w:r w:rsidRPr="00F25DEA">
        <w:rPr>
          <w:sz w:val="28"/>
          <w:szCs w:val="28"/>
        </w:rPr>
        <w:t xml:space="preserve"> не впливає на сферу інтересів громадян.</w:t>
      </w:r>
      <w:r w:rsidR="00CA251D" w:rsidRPr="00F25DEA">
        <w:rPr>
          <w:sz w:val="28"/>
          <w:szCs w:val="28"/>
        </w:rPr>
        <w:t xml:space="preserve"> Оскільки згідно зі статтею 286.5. Податкового кодексу України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цього Кодексу,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 У зв’язку з тим, що </w:t>
      </w:r>
      <w:r w:rsidR="00193ED2" w:rsidRPr="00F25DEA">
        <w:rPr>
          <w:sz w:val="28"/>
          <w:szCs w:val="28"/>
        </w:rPr>
        <w:t>проєктом</w:t>
      </w:r>
      <w:r w:rsidR="00CA251D" w:rsidRPr="00F25DEA">
        <w:rPr>
          <w:sz w:val="28"/>
          <w:szCs w:val="28"/>
        </w:rPr>
        <w:t xml:space="preserve"> рішення Червоногригорівської селищної ради «Про встановлення ставок та пільг із сплати земельного податку на території Червоногригорівської селищної територіальної громади на 202</w:t>
      </w:r>
      <w:r w:rsidR="004C6CA4" w:rsidRPr="00F25DEA">
        <w:rPr>
          <w:sz w:val="28"/>
          <w:szCs w:val="28"/>
        </w:rPr>
        <w:t>7</w:t>
      </w:r>
      <w:r w:rsidR="00CA251D" w:rsidRPr="00F25DEA">
        <w:rPr>
          <w:sz w:val="28"/>
          <w:szCs w:val="28"/>
        </w:rPr>
        <w:t xml:space="preserve"> рік» не передбачається жодного збільшення</w:t>
      </w:r>
      <w:r w:rsidR="00193ED2" w:rsidRPr="00F25DEA">
        <w:rPr>
          <w:sz w:val="28"/>
          <w:szCs w:val="28"/>
        </w:rPr>
        <w:t xml:space="preserve"> ставки земельного податку для </w:t>
      </w:r>
      <w:r w:rsidR="000A1ECB" w:rsidRPr="00F25DEA">
        <w:rPr>
          <w:sz w:val="28"/>
          <w:szCs w:val="28"/>
        </w:rPr>
        <w:t>громадян</w:t>
      </w:r>
      <w:r w:rsidR="00193ED2" w:rsidRPr="00F25DEA">
        <w:rPr>
          <w:sz w:val="28"/>
          <w:szCs w:val="28"/>
        </w:rPr>
        <w:t>, тому додаткових витрат та впливу на сферу інтересів громадян, у зв’язку з прийняттям вищезазначеного регуляторного акту не передбачається.</w:t>
      </w:r>
    </w:p>
    <w:p w14:paraId="25F03A86" w14:textId="77777777" w:rsidR="008B1E5C" w:rsidRPr="00F25DEA" w:rsidRDefault="008B1E5C" w:rsidP="00F25DEA">
      <w:pPr>
        <w:ind w:firstLine="567"/>
        <w:jc w:val="both"/>
        <w:rPr>
          <w:sz w:val="28"/>
          <w:szCs w:val="28"/>
        </w:rPr>
      </w:pPr>
    </w:p>
    <w:p w14:paraId="0C01E2B3" w14:textId="77777777" w:rsidR="000544D8" w:rsidRDefault="00781828" w:rsidP="00F25DEA">
      <w:pPr>
        <w:ind w:firstLine="567"/>
        <w:jc w:val="both"/>
        <w:rPr>
          <w:sz w:val="28"/>
          <w:szCs w:val="28"/>
        </w:rPr>
      </w:pPr>
      <w:r w:rsidRPr="00F25DEA">
        <w:rPr>
          <w:sz w:val="28"/>
          <w:szCs w:val="28"/>
        </w:rPr>
        <w:t>4. Оцінка впливу на сферу інтересів суб’єктів господарювання</w:t>
      </w:r>
    </w:p>
    <w:p w14:paraId="56D90530" w14:textId="77777777" w:rsidR="00181D0D" w:rsidRPr="00F25DEA" w:rsidRDefault="00181D0D" w:rsidP="00F25DEA">
      <w:pPr>
        <w:ind w:firstLine="567"/>
        <w:jc w:val="both"/>
        <w:rPr>
          <w:sz w:val="28"/>
          <w:szCs w:val="28"/>
        </w:rPr>
      </w:pPr>
    </w:p>
    <w:p w14:paraId="3F62B376" w14:textId="0FDAD8AD" w:rsidR="00B221DA" w:rsidRDefault="00B221DA" w:rsidP="00181D0D">
      <w:pPr>
        <w:ind w:firstLine="567"/>
        <w:rPr>
          <w:sz w:val="28"/>
          <w:szCs w:val="28"/>
        </w:rPr>
      </w:pPr>
      <w:r w:rsidRPr="00F25DEA">
        <w:rPr>
          <w:sz w:val="28"/>
          <w:szCs w:val="28"/>
        </w:rPr>
        <w:t>Кількість суб’єктів господарювання, на яких поширюватиметься дія акт</w:t>
      </w:r>
      <w:r w:rsidR="00181D0D">
        <w:rPr>
          <w:sz w:val="28"/>
          <w:szCs w:val="28"/>
        </w:rPr>
        <w:t>у</w:t>
      </w:r>
    </w:p>
    <w:p w14:paraId="4E5BD693" w14:textId="77777777" w:rsidR="00181D0D" w:rsidRDefault="00181D0D" w:rsidP="00181D0D">
      <w:pPr>
        <w:ind w:firstLine="567"/>
        <w:rPr>
          <w:sz w:val="28"/>
          <w:szCs w:val="28"/>
        </w:rPr>
      </w:pPr>
    </w:p>
    <w:tbl>
      <w:tblPr>
        <w:tblW w:w="9639" w:type="dxa"/>
        <w:tblInd w:w="-5" w:type="dxa"/>
        <w:shd w:val="clear" w:color="auto" w:fill="FFFFFF" w:themeFill="background1"/>
        <w:tblLayout w:type="fixed"/>
        <w:tblLook w:val="0000" w:firstRow="0" w:lastRow="0" w:firstColumn="0" w:lastColumn="0" w:noHBand="0" w:noVBand="0"/>
      </w:tblPr>
      <w:tblGrid>
        <w:gridCol w:w="2381"/>
        <w:gridCol w:w="1276"/>
        <w:gridCol w:w="1311"/>
        <w:gridCol w:w="1628"/>
        <w:gridCol w:w="1629"/>
        <w:gridCol w:w="1414"/>
      </w:tblGrid>
      <w:tr w:rsidR="00F25DEA" w:rsidRPr="00F25DEA" w14:paraId="51646BEC" w14:textId="77777777" w:rsidTr="00553209">
        <w:tc>
          <w:tcPr>
            <w:tcW w:w="2381" w:type="dxa"/>
            <w:vMerge w:val="restart"/>
            <w:tcBorders>
              <w:top w:val="single" w:sz="4" w:space="0" w:color="000000"/>
              <w:left w:val="single" w:sz="4" w:space="0" w:color="000000"/>
            </w:tcBorders>
            <w:shd w:val="clear" w:color="auto" w:fill="FFFFFF" w:themeFill="background1"/>
            <w:vAlign w:val="center"/>
          </w:tcPr>
          <w:p w14:paraId="488B85D1" w14:textId="77777777" w:rsidR="00541FA2" w:rsidRPr="00F25DEA" w:rsidRDefault="00541FA2" w:rsidP="00F25DEA">
            <w:pPr>
              <w:jc w:val="center"/>
              <w:rPr>
                <w:sz w:val="24"/>
                <w:szCs w:val="24"/>
              </w:rPr>
            </w:pPr>
            <w:r w:rsidRPr="00F25DEA">
              <w:rPr>
                <w:sz w:val="24"/>
                <w:szCs w:val="24"/>
              </w:rPr>
              <w:t>Показник</w:t>
            </w:r>
          </w:p>
        </w:tc>
        <w:tc>
          <w:tcPr>
            <w:tcW w:w="1276" w:type="dxa"/>
            <w:vMerge w:val="restart"/>
            <w:tcBorders>
              <w:top w:val="single" w:sz="4" w:space="0" w:color="000000"/>
              <w:left w:val="single" w:sz="4" w:space="0" w:color="000000"/>
            </w:tcBorders>
            <w:shd w:val="clear" w:color="auto" w:fill="FFFFFF" w:themeFill="background1"/>
            <w:vAlign w:val="center"/>
          </w:tcPr>
          <w:p w14:paraId="2B997580" w14:textId="77777777" w:rsidR="00541FA2" w:rsidRPr="00F25DEA" w:rsidRDefault="00541FA2" w:rsidP="00F25DEA">
            <w:pPr>
              <w:jc w:val="center"/>
              <w:rPr>
                <w:sz w:val="24"/>
                <w:szCs w:val="24"/>
              </w:rPr>
            </w:pPr>
            <w:r w:rsidRPr="00F25DEA">
              <w:rPr>
                <w:sz w:val="24"/>
                <w:szCs w:val="24"/>
              </w:rPr>
              <w:t>Великі</w:t>
            </w:r>
          </w:p>
        </w:tc>
        <w:tc>
          <w:tcPr>
            <w:tcW w:w="1311" w:type="dxa"/>
            <w:vMerge w:val="restart"/>
            <w:tcBorders>
              <w:top w:val="single" w:sz="4" w:space="0" w:color="000000"/>
              <w:left w:val="single" w:sz="4" w:space="0" w:color="000000"/>
            </w:tcBorders>
            <w:shd w:val="clear" w:color="auto" w:fill="FFFFFF" w:themeFill="background1"/>
            <w:vAlign w:val="center"/>
          </w:tcPr>
          <w:p w14:paraId="393D696C" w14:textId="77777777" w:rsidR="00541FA2" w:rsidRPr="00F25DEA" w:rsidRDefault="00541FA2" w:rsidP="00F25DEA">
            <w:pPr>
              <w:jc w:val="center"/>
              <w:rPr>
                <w:sz w:val="24"/>
                <w:szCs w:val="24"/>
              </w:rPr>
            </w:pPr>
            <w:r w:rsidRPr="00F25DEA">
              <w:rPr>
                <w:sz w:val="24"/>
                <w:szCs w:val="24"/>
              </w:rPr>
              <w:t>Середні</w:t>
            </w:r>
          </w:p>
        </w:tc>
        <w:tc>
          <w:tcPr>
            <w:tcW w:w="3257" w:type="dxa"/>
            <w:gridSpan w:val="2"/>
            <w:tcBorders>
              <w:top w:val="single" w:sz="4" w:space="0" w:color="000000"/>
              <w:left w:val="single" w:sz="4" w:space="0" w:color="000000"/>
              <w:bottom w:val="single" w:sz="4" w:space="0" w:color="000000"/>
            </w:tcBorders>
            <w:shd w:val="clear" w:color="auto" w:fill="FFFFFF" w:themeFill="background1"/>
            <w:vAlign w:val="center"/>
          </w:tcPr>
          <w:p w14:paraId="04021760" w14:textId="77777777" w:rsidR="00541FA2" w:rsidRPr="00F25DEA" w:rsidRDefault="00541FA2" w:rsidP="00F25DEA">
            <w:pPr>
              <w:jc w:val="center"/>
              <w:rPr>
                <w:sz w:val="24"/>
                <w:szCs w:val="24"/>
              </w:rPr>
            </w:pPr>
            <w:r w:rsidRPr="00F25DEA">
              <w:rPr>
                <w:sz w:val="24"/>
                <w:szCs w:val="24"/>
              </w:rPr>
              <w:t>Малі</w:t>
            </w:r>
          </w:p>
        </w:tc>
        <w:tc>
          <w:tcPr>
            <w:tcW w:w="141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F4767C2" w14:textId="77777777" w:rsidR="00541FA2" w:rsidRPr="00F25DEA" w:rsidRDefault="00541FA2" w:rsidP="00F25DEA">
            <w:pPr>
              <w:jc w:val="center"/>
              <w:rPr>
                <w:sz w:val="24"/>
                <w:szCs w:val="24"/>
              </w:rPr>
            </w:pPr>
            <w:r w:rsidRPr="00F25DEA">
              <w:rPr>
                <w:sz w:val="24"/>
                <w:szCs w:val="24"/>
              </w:rPr>
              <w:t>Разом</w:t>
            </w:r>
          </w:p>
        </w:tc>
      </w:tr>
      <w:tr w:rsidR="00F25DEA" w:rsidRPr="00F25DEA" w14:paraId="7FE51455" w14:textId="77777777" w:rsidTr="00553209">
        <w:tc>
          <w:tcPr>
            <w:tcW w:w="2381" w:type="dxa"/>
            <w:vMerge/>
            <w:tcBorders>
              <w:left w:val="single" w:sz="4" w:space="0" w:color="000000"/>
              <w:bottom w:val="single" w:sz="4" w:space="0" w:color="000000"/>
            </w:tcBorders>
            <w:shd w:val="clear" w:color="auto" w:fill="FFFFFF" w:themeFill="background1"/>
            <w:vAlign w:val="center"/>
          </w:tcPr>
          <w:p w14:paraId="148D0C89" w14:textId="77777777" w:rsidR="00541FA2" w:rsidRPr="00F25DEA" w:rsidRDefault="00541FA2" w:rsidP="00F25DEA">
            <w:pPr>
              <w:jc w:val="center"/>
              <w:rPr>
                <w:sz w:val="24"/>
                <w:szCs w:val="24"/>
              </w:rPr>
            </w:pPr>
          </w:p>
        </w:tc>
        <w:tc>
          <w:tcPr>
            <w:tcW w:w="1276" w:type="dxa"/>
            <w:vMerge/>
            <w:tcBorders>
              <w:left w:val="single" w:sz="4" w:space="0" w:color="000000"/>
              <w:bottom w:val="single" w:sz="4" w:space="0" w:color="000000"/>
            </w:tcBorders>
            <w:shd w:val="clear" w:color="auto" w:fill="FFFFFF" w:themeFill="background1"/>
            <w:vAlign w:val="center"/>
          </w:tcPr>
          <w:p w14:paraId="0226A868" w14:textId="77777777" w:rsidR="00541FA2" w:rsidRPr="00F25DEA" w:rsidRDefault="00541FA2" w:rsidP="00F25DEA">
            <w:pPr>
              <w:jc w:val="center"/>
              <w:rPr>
                <w:sz w:val="24"/>
                <w:szCs w:val="24"/>
              </w:rPr>
            </w:pPr>
          </w:p>
        </w:tc>
        <w:tc>
          <w:tcPr>
            <w:tcW w:w="1311" w:type="dxa"/>
            <w:vMerge/>
            <w:tcBorders>
              <w:left w:val="single" w:sz="4" w:space="0" w:color="000000"/>
              <w:bottom w:val="single" w:sz="4" w:space="0" w:color="000000"/>
            </w:tcBorders>
            <w:shd w:val="clear" w:color="auto" w:fill="FFFFFF" w:themeFill="background1"/>
            <w:vAlign w:val="center"/>
          </w:tcPr>
          <w:p w14:paraId="20175FF2" w14:textId="77777777" w:rsidR="00541FA2" w:rsidRPr="00F25DEA" w:rsidRDefault="00541FA2" w:rsidP="00F25DEA">
            <w:pPr>
              <w:jc w:val="center"/>
              <w:rPr>
                <w:sz w:val="24"/>
                <w:szCs w:val="24"/>
              </w:rPr>
            </w:pPr>
          </w:p>
        </w:tc>
        <w:tc>
          <w:tcPr>
            <w:tcW w:w="1628" w:type="dxa"/>
            <w:tcBorders>
              <w:top w:val="single" w:sz="4" w:space="0" w:color="000000"/>
              <w:left w:val="single" w:sz="4" w:space="0" w:color="000000"/>
              <w:bottom w:val="single" w:sz="4" w:space="0" w:color="000000"/>
            </w:tcBorders>
            <w:shd w:val="clear" w:color="auto" w:fill="FFFFFF" w:themeFill="background1"/>
            <w:vAlign w:val="center"/>
          </w:tcPr>
          <w:p w14:paraId="3BC8894E" w14:textId="77777777" w:rsidR="00541FA2" w:rsidRPr="00F25DEA" w:rsidRDefault="00541FA2" w:rsidP="00F25DEA">
            <w:pPr>
              <w:jc w:val="center"/>
              <w:rPr>
                <w:sz w:val="24"/>
                <w:szCs w:val="24"/>
              </w:rPr>
            </w:pPr>
            <w:r w:rsidRPr="00F25DEA">
              <w:rPr>
                <w:sz w:val="24"/>
                <w:szCs w:val="24"/>
              </w:rPr>
              <w:t>всього</w:t>
            </w:r>
          </w:p>
        </w:tc>
        <w:tc>
          <w:tcPr>
            <w:tcW w:w="1629" w:type="dxa"/>
            <w:tcBorders>
              <w:top w:val="single" w:sz="4" w:space="0" w:color="000000"/>
              <w:left w:val="single" w:sz="4" w:space="0" w:color="000000"/>
              <w:bottom w:val="single" w:sz="4" w:space="0" w:color="000000"/>
            </w:tcBorders>
            <w:shd w:val="clear" w:color="auto" w:fill="FFFFFF" w:themeFill="background1"/>
            <w:vAlign w:val="center"/>
          </w:tcPr>
          <w:p w14:paraId="17483D45" w14:textId="77777777" w:rsidR="00541FA2" w:rsidRPr="00F25DEA" w:rsidRDefault="00541FA2" w:rsidP="00F25DEA">
            <w:pPr>
              <w:jc w:val="center"/>
              <w:rPr>
                <w:sz w:val="24"/>
                <w:szCs w:val="24"/>
              </w:rPr>
            </w:pPr>
            <w:r w:rsidRPr="00F25DEA">
              <w:rPr>
                <w:sz w:val="24"/>
                <w:szCs w:val="24"/>
              </w:rPr>
              <w:t>в тому числі мікро</w:t>
            </w:r>
          </w:p>
        </w:tc>
        <w:tc>
          <w:tcPr>
            <w:tcW w:w="1414" w:type="dxa"/>
            <w:vMerge/>
            <w:tcBorders>
              <w:left w:val="single" w:sz="4" w:space="0" w:color="000000"/>
              <w:bottom w:val="single" w:sz="4" w:space="0" w:color="000000"/>
              <w:right w:val="single" w:sz="4" w:space="0" w:color="000000"/>
            </w:tcBorders>
            <w:shd w:val="clear" w:color="auto" w:fill="FFFFFF" w:themeFill="background1"/>
            <w:vAlign w:val="center"/>
          </w:tcPr>
          <w:p w14:paraId="496341EE" w14:textId="77777777" w:rsidR="00541FA2" w:rsidRPr="00F25DEA" w:rsidRDefault="00541FA2" w:rsidP="00F25DEA">
            <w:pPr>
              <w:jc w:val="center"/>
              <w:rPr>
                <w:sz w:val="24"/>
                <w:szCs w:val="24"/>
              </w:rPr>
            </w:pPr>
          </w:p>
        </w:tc>
      </w:tr>
      <w:tr w:rsidR="00F25DEA" w:rsidRPr="00F25DEA" w14:paraId="175112EF" w14:textId="77777777" w:rsidTr="00553209">
        <w:tc>
          <w:tcPr>
            <w:tcW w:w="2381" w:type="dxa"/>
            <w:tcBorders>
              <w:top w:val="single" w:sz="4" w:space="0" w:color="000000"/>
              <w:left w:val="single" w:sz="4" w:space="0" w:color="000000"/>
              <w:bottom w:val="single" w:sz="4" w:space="0" w:color="000000"/>
            </w:tcBorders>
            <w:shd w:val="clear" w:color="auto" w:fill="FFFFFF" w:themeFill="background1"/>
            <w:vAlign w:val="center"/>
          </w:tcPr>
          <w:p w14:paraId="124A0F05" w14:textId="77777777" w:rsidR="00541FA2" w:rsidRPr="00F25DEA" w:rsidRDefault="00541FA2" w:rsidP="00F25DEA">
            <w:pPr>
              <w:jc w:val="center"/>
              <w:rPr>
                <w:sz w:val="24"/>
                <w:szCs w:val="24"/>
              </w:rPr>
            </w:pPr>
            <w:r w:rsidRPr="00F25DEA">
              <w:rPr>
                <w:sz w:val="24"/>
                <w:szCs w:val="24"/>
              </w:rPr>
              <w:t>Кількість суб’єктів господарювання, що підпадають під дію регулювання, одиниць*</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3E2EFC52" w14:textId="77777777" w:rsidR="00541FA2" w:rsidRPr="00F25DEA" w:rsidRDefault="00300433" w:rsidP="00F25DEA">
            <w:pPr>
              <w:jc w:val="center"/>
              <w:rPr>
                <w:sz w:val="24"/>
                <w:szCs w:val="24"/>
              </w:rPr>
            </w:pPr>
            <w:r w:rsidRPr="00F25DEA">
              <w:rPr>
                <w:sz w:val="24"/>
                <w:szCs w:val="24"/>
              </w:rPr>
              <w:t>4</w:t>
            </w:r>
          </w:p>
        </w:tc>
        <w:tc>
          <w:tcPr>
            <w:tcW w:w="1311" w:type="dxa"/>
            <w:tcBorders>
              <w:top w:val="single" w:sz="4" w:space="0" w:color="000000"/>
              <w:left w:val="single" w:sz="4" w:space="0" w:color="000000"/>
              <w:bottom w:val="single" w:sz="4" w:space="0" w:color="000000"/>
            </w:tcBorders>
            <w:shd w:val="clear" w:color="auto" w:fill="FFFFFF" w:themeFill="background1"/>
            <w:vAlign w:val="center"/>
          </w:tcPr>
          <w:p w14:paraId="2B92B6E6" w14:textId="77777777" w:rsidR="00541FA2" w:rsidRPr="00F25DEA" w:rsidRDefault="00541FA2" w:rsidP="00F25DEA">
            <w:pPr>
              <w:jc w:val="center"/>
              <w:rPr>
                <w:sz w:val="24"/>
                <w:szCs w:val="24"/>
              </w:rPr>
            </w:pPr>
            <w:r w:rsidRPr="00F25DEA">
              <w:rPr>
                <w:sz w:val="24"/>
                <w:szCs w:val="24"/>
              </w:rPr>
              <w:t>7</w:t>
            </w:r>
          </w:p>
        </w:tc>
        <w:tc>
          <w:tcPr>
            <w:tcW w:w="1628" w:type="dxa"/>
            <w:tcBorders>
              <w:top w:val="single" w:sz="4" w:space="0" w:color="000000"/>
              <w:left w:val="single" w:sz="4" w:space="0" w:color="000000"/>
              <w:bottom w:val="single" w:sz="4" w:space="0" w:color="000000"/>
            </w:tcBorders>
            <w:shd w:val="clear" w:color="auto" w:fill="FFFFFF" w:themeFill="background1"/>
            <w:vAlign w:val="center"/>
          </w:tcPr>
          <w:p w14:paraId="367F589E" w14:textId="77777777" w:rsidR="00541FA2" w:rsidRPr="00F25DEA" w:rsidRDefault="00541FA2" w:rsidP="00F25DEA">
            <w:pPr>
              <w:jc w:val="center"/>
              <w:rPr>
                <w:sz w:val="24"/>
                <w:szCs w:val="24"/>
              </w:rPr>
            </w:pPr>
            <w:r w:rsidRPr="00F25DEA">
              <w:rPr>
                <w:sz w:val="24"/>
                <w:szCs w:val="24"/>
              </w:rPr>
              <w:t>5</w:t>
            </w:r>
            <w:r w:rsidR="00845F85" w:rsidRPr="00F25DEA">
              <w:rPr>
                <w:sz w:val="24"/>
                <w:szCs w:val="24"/>
              </w:rPr>
              <w:t>1</w:t>
            </w:r>
          </w:p>
        </w:tc>
        <w:tc>
          <w:tcPr>
            <w:tcW w:w="1629" w:type="dxa"/>
            <w:tcBorders>
              <w:top w:val="single" w:sz="4" w:space="0" w:color="000000"/>
              <w:left w:val="single" w:sz="4" w:space="0" w:color="000000"/>
              <w:bottom w:val="single" w:sz="4" w:space="0" w:color="000000"/>
            </w:tcBorders>
            <w:shd w:val="clear" w:color="auto" w:fill="FFFFFF" w:themeFill="background1"/>
            <w:vAlign w:val="center"/>
          </w:tcPr>
          <w:p w14:paraId="4E776EAE" w14:textId="77777777" w:rsidR="00541FA2" w:rsidRPr="00F25DEA" w:rsidRDefault="00541FA2" w:rsidP="00F25DEA">
            <w:pPr>
              <w:snapToGrid w:val="0"/>
              <w:jc w:val="center"/>
              <w:rPr>
                <w:sz w:val="24"/>
                <w:szCs w:val="24"/>
              </w:rPr>
            </w:pPr>
            <w:r w:rsidRPr="00F25DEA">
              <w:rPr>
                <w:sz w:val="24"/>
                <w:szCs w:val="24"/>
              </w:rPr>
              <w:t>4</w:t>
            </w:r>
            <w:r w:rsidR="00845F85" w:rsidRPr="00F25DEA">
              <w:rPr>
                <w:sz w:val="24"/>
                <w:szCs w:val="24"/>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DDD569" w14:textId="77777777" w:rsidR="00541FA2" w:rsidRPr="00F25DEA" w:rsidRDefault="00541FA2" w:rsidP="00F25DEA">
            <w:pPr>
              <w:jc w:val="center"/>
              <w:rPr>
                <w:sz w:val="24"/>
                <w:szCs w:val="24"/>
              </w:rPr>
            </w:pPr>
            <w:r w:rsidRPr="00F25DEA">
              <w:rPr>
                <w:sz w:val="24"/>
                <w:szCs w:val="24"/>
              </w:rPr>
              <w:t>6</w:t>
            </w:r>
            <w:r w:rsidR="00845F85" w:rsidRPr="00F25DEA">
              <w:rPr>
                <w:sz w:val="24"/>
                <w:szCs w:val="24"/>
              </w:rPr>
              <w:t>2</w:t>
            </w:r>
          </w:p>
        </w:tc>
      </w:tr>
      <w:tr w:rsidR="00F25DEA" w:rsidRPr="00F25DEA" w14:paraId="77A32864" w14:textId="77777777" w:rsidTr="00553209">
        <w:tc>
          <w:tcPr>
            <w:tcW w:w="2381" w:type="dxa"/>
            <w:tcBorders>
              <w:top w:val="single" w:sz="4" w:space="0" w:color="000000"/>
              <w:left w:val="single" w:sz="4" w:space="0" w:color="000000"/>
              <w:bottom w:val="single" w:sz="4" w:space="0" w:color="000000"/>
            </w:tcBorders>
            <w:shd w:val="clear" w:color="auto" w:fill="FFFFFF" w:themeFill="background1"/>
            <w:vAlign w:val="center"/>
          </w:tcPr>
          <w:p w14:paraId="1C5022FC" w14:textId="77777777" w:rsidR="00541FA2" w:rsidRPr="00F25DEA" w:rsidRDefault="00541FA2" w:rsidP="00F25DEA">
            <w:pPr>
              <w:jc w:val="center"/>
              <w:rPr>
                <w:sz w:val="24"/>
                <w:szCs w:val="24"/>
              </w:rPr>
            </w:pPr>
            <w:r w:rsidRPr="00F25DEA">
              <w:rPr>
                <w:sz w:val="24"/>
                <w:szCs w:val="24"/>
              </w:rPr>
              <w:t>Питома вага групи у загальній кількості, відсотків</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495ACDF3" w14:textId="77777777" w:rsidR="00541FA2" w:rsidRPr="00F25DEA" w:rsidRDefault="00E65490" w:rsidP="00F25DEA">
            <w:pPr>
              <w:jc w:val="center"/>
              <w:rPr>
                <w:sz w:val="24"/>
                <w:szCs w:val="24"/>
              </w:rPr>
            </w:pPr>
            <w:r w:rsidRPr="00F25DEA">
              <w:rPr>
                <w:sz w:val="24"/>
                <w:szCs w:val="24"/>
              </w:rPr>
              <w:t>6</w:t>
            </w:r>
            <w:r w:rsidR="00541FA2" w:rsidRPr="00F25DEA">
              <w:rPr>
                <w:sz w:val="24"/>
                <w:szCs w:val="24"/>
              </w:rPr>
              <w:t>%</w:t>
            </w:r>
          </w:p>
        </w:tc>
        <w:tc>
          <w:tcPr>
            <w:tcW w:w="1311" w:type="dxa"/>
            <w:tcBorders>
              <w:top w:val="single" w:sz="4" w:space="0" w:color="000000"/>
              <w:left w:val="single" w:sz="4" w:space="0" w:color="000000"/>
              <w:bottom w:val="single" w:sz="4" w:space="0" w:color="000000"/>
            </w:tcBorders>
            <w:shd w:val="clear" w:color="auto" w:fill="FFFFFF" w:themeFill="background1"/>
            <w:vAlign w:val="center"/>
          </w:tcPr>
          <w:p w14:paraId="3B9BCA28" w14:textId="77777777" w:rsidR="00541FA2" w:rsidRPr="00F25DEA" w:rsidRDefault="00541FA2" w:rsidP="00F25DEA">
            <w:pPr>
              <w:jc w:val="center"/>
              <w:rPr>
                <w:sz w:val="24"/>
                <w:szCs w:val="24"/>
              </w:rPr>
            </w:pPr>
            <w:r w:rsidRPr="00F25DEA">
              <w:rPr>
                <w:sz w:val="24"/>
                <w:szCs w:val="24"/>
              </w:rPr>
              <w:t>11%</w:t>
            </w:r>
          </w:p>
        </w:tc>
        <w:tc>
          <w:tcPr>
            <w:tcW w:w="1628" w:type="dxa"/>
            <w:tcBorders>
              <w:top w:val="single" w:sz="4" w:space="0" w:color="000000"/>
              <w:left w:val="single" w:sz="4" w:space="0" w:color="000000"/>
              <w:bottom w:val="single" w:sz="4" w:space="0" w:color="000000"/>
            </w:tcBorders>
            <w:shd w:val="clear" w:color="auto" w:fill="FFFFFF" w:themeFill="background1"/>
            <w:vAlign w:val="center"/>
          </w:tcPr>
          <w:p w14:paraId="62A72311" w14:textId="77777777" w:rsidR="00541FA2" w:rsidRPr="00F25DEA" w:rsidRDefault="00E65490" w:rsidP="00F25DEA">
            <w:pPr>
              <w:jc w:val="center"/>
              <w:rPr>
                <w:sz w:val="24"/>
                <w:szCs w:val="24"/>
              </w:rPr>
            </w:pPr>
            <w:r w:rsidRPr="00F25DEA">
              <w:rPr>
                <w:sz w:val="24"/>
                <w:szCs w:val="24"/>
              </w:rPr>
              <w:t>83</w:t>
            </w:r>
            <w:r w:rsidR="00541FA2" w:rsidRPr="00F25DEA">
              <w:rPr>
                <w:sz w:val="24"/>
                <w:szCs w:val="24"/>
              </w:rPr>
              <w:t>%</w:t>
            </w:r>
          </w:p>
        </w:tc>
        <w:tc>
          <w:tcPr>
            <w:tcW w:w="1629" w:type="dxa"/>
            <w:tcBorders>
              <w:top w:val="single" w:sz="4" w:space="0" w:color="000000"/>
              <w:left w:val="single" w:sz="4" w:space="0" w:color="000000"/>
              <w:bottom w:val="single" w:sz="4" w:space="0" w:color="000000"/>
            </w:tcBorders>
            <w:shd w:val="clear" w:color="auto" w:fill="FFFFFF" w:themeFill="background1"/>
            <w:vAlign w:val="center"/>
          </w:tcPr>
          <w:p w14:paraId="40F92867" w14:textId="77777777" w:rsidR="00541FA2" w:rsidRPr="00F25DEA" w:rsidRDefault="00E65490" w:rsidP="00F25DEA">
            <w:pPr>
              <w:snapToGrid w:val="0"/>
              <w:jc w:val="center"/>
              <w:rPr>
                <w:sz w:val="24"/>
                <w:szCs w:val="24"/>
              </w:rPr>
            </w:pPr>
            <w:r w:rsidRPr="00F25DEA">
              <w:rPr>
                <w:sz w:val="24"/>
                <w:szCs w:val="24"/>
              </w:rPr>
              <w:t>68</w:t>
            </w:r>
            <w:r w:rsidR="00541FA2" w:rsidRPr="00F25DEA">
              <w:rPr>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8FE078" w14:textId="77777777" w:rsidR="00541FA2" w:rsidRPr="00F25DEA" w:rsidRDefault="00541FA2" w:rsidP="00F25DEA">
            <w:pPr>
              <w:jc w:val="center"/>
              <w:rPr>
                <w:sz w:val="24"/>
                <w:szCs w:val="24"/>
              </w:rPr>
            </w:pPr>
            <w:r w:rsidRPr="00F25DEA">
              <w:rPr>
                <w:sz w:val="24"/>
                <w:szCs w:val="24"/>
              </w:rPr>
              <w:t>100%</w:t>
            </w:r>
          </w:p>
        </w:tc>
      </w:tr>
    </w:tbl>
    <w:p w14:paraId="49518B80" w14:textId="77777777" w:rsidR="00541FA2" w:rsidRPr="00F25DEA" w:rsidRDefault="00541FA2" w:rsidP="00F25DEA">
      <w:pPr>
        <w:ind w:left="60"/>
        <w:rPr>
          <w:sz w:val="24"/>
          <w:szCs w:val="24"/>
        </w:rPr>
      </w:pPr>
    </w:p>
    <w:p w14:paraId="58617B0D" w14:textId="77777777" w:rsidR="00A75740" w:rsidRPr="00F25DEA" w:rsidRDefault="00464EE5" w:rsidP="00590021">
      <w:pPr>
        <w:ind w:firstLine="709"/>
        <w:jc w:val="both"/>
        <w:rPr>
          <w:sz w:val="28"/>
          <w:szCs w:val="28"/>
        </w:rPr>
      </w:pPr>
      <w:r w:rsidRPr="00F25DEA">
        <w:rPr>
          <w:sz w:val="28"/>
          <w:szCs w:val="28"/>
        </w:rPr>
        <w:t xml:space="preserve">Відповідно до статті 286.2. Податкового кодексу України передбачено, що платники плати за землю (крім фізичних осіб) самостійно обчислюють суму плати за землю щороку станом на 1 січня і не пізніше 20 лютого поточного </w:t>
      </w:r>
      <w:r w:rsidRPr="00F25DEA">
        <w:rPr>
          <w:sz w:val="28"/>
          <w:szCs w:val="28"/>
        </w:rPr>
        <w:lastRenderedPageBreak/>
        <w:t>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2EBA7B7D" w14:textId="119D09F9" w:rsidR="00A75740" w:rsidRPr="00F25DEA" w:rsidRDefault="00A75740" w:rsidP="00590021">
      <w:pPr>
        <w:ind w:firstLine="709"/>
        <w:jc w:val="both"/>
        <w:rPr>
          <w:sz w:val="28"/>
          <w:szCs w:val="28"/>
        </w:rPr>
      </w:pPr>
      <w:r w:rsidRPr="00F25DEA">
        <w:rPr>
          <w:sz w:val="28"/>
          <w:szCs w:val="28"/>
        </w:rPr>
        <w:t>Таким чином, під дію впливу регулювання цього акт</w:t>
      </w:r>
      <w:r w:rsidR="0048379F">
        <w:rPr>
          <w:sz w:val="28"/>
          <w:szCs w:val="28"/>
        </w:rPr>
        <w:t>у</w:t>
      </w:r>
      <w:r w:rsidRPr="00F25DEA">
        <w:rPr>
          <w:sz w:val="28"/>
          <w:szCs w:val="28"/>
        </w:rPr>
        <w:t xml:space="preserve"> підпадають в рівній мірі усі категорії суб’єктів господарювання незалежно від їх розподілу за критеріями.</w:t>
      </w:r>
    </w:p>
    <w:p w14:paraId="04BDD537" w14:textId="649660CB" w:rsidR="00534D1F" w:rsidRPr="00F25DEA" w:rsidRDefault="00A75740" w:rsidP="00F25DEA">
      <w:pPr>
        <w:ind w:firstLine="709"/>
        <w:jc w:val="both"/>
        <w:rPr>
          <w:sz w:val="28"/>
          <w:szCs w:val="28"/>
        </w:rPr>
      </w:pPr>
      <w:r w:rsidRPr="00F25DEA">
        <w:rPr>
          <w:sz w:val="28"/>
          <w:szCs w:val="28"/>
        </w:rPr>
        <w:t xml:space="preserve">Враховуючи викладене, здійснено розрахунок витрат для усіх категорій суб’єктів господарювання, </w:t>
      </w:r>
      <w:r w:rsidR="00D26618" w:rsidRPr="00F25DEA">
        <w:rPr>
          <w:sz w:val="28"/>
          <w:szCs w:val="28"/>
        </w:rPr>
        <w:t xml:space="preserve">які нараховують (сплачують) </w:t>
      </w:r>
      <w:r w:rsidR="00464EE5" w:rsidRPr="00F25DEA">
        <w:rPr>
          <w:sz w:val="28"/>
          <w:szCs w:val="28"/>
        </w:rPr>
        <w:t>земельний податок</w:t>
      </w:r>
      <w:r w:rsidR="00D26618" w:rsidRPr="00F25DEA">
        <w:rPr>
          <w:sz w:val="28"/>
          <w:szCs w:val="28"/>
        </w:rPr>
        <w:t xml:space="preserve">, </w:t>
      </w:r>
      <w:r w:rsidRPr="00F25DEA">
        <w:rPr>
          <w:sz w:val="28"/>
          <w:szCs w:val="28"/>
        </w:rPr>
        <w:t>за Альтернативами 1 та 2, згідно з додатком</w:t>
      </w:r>
      <w:r w:rsidR="006577A9" w:rsidRPr="00F25DEA">
        <w:rPr>
          <w:sz w:val="28"/>
          <w:szCs w:val="28"/>
        </w:rPr>
        <w:t> </w:t>
      </w:r>
      <w:r w:rsidRPr="00F25DEA">
        <w:rPr>
          <w:sz w:val="28"/>
          <w:szCs w:val="28"/>
        </w:rPr>
        <w:t>2 до Методики проведення аналізу впливу регуляторного акт</w:t>
      </w:r>
      <w:r w:rsidR="0048379F">
        <w:rPr>
          <w:sz w:val="28"/>
          <w:szCs w:val="28"/>
        </w:rPr>
        <w:t>у</w:t>
      </w:r>
      <w:r w:rsidRPr="00F25DEA">
        <w:rPr>
          <w:sz w:val="28"/>
          <w:szCs w:val="28"/>
        </w:rPr>
        <w:t>.</w:t>
      </w:r>
    </w:p>
    <w:p w14:paraId="01A947E5" w14:textId="77777777" w:rsidR="00534D1F" w:rsidRPr="00F25DEA" w:rsidRDefault="00534D1F" w:rsidP="00F25DEA">
      <w:pPr>
        <w:ind w:firstLine="709"/>
        <w:jc w:val="both"/>
        <w:rPr>
          <w:sz w:val="28"/>
          <w:szCs w:val="28"/>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27"/>
        <w:gridCol w:w="4588"/>
        <w:gridCol w:w="3301"/>
      </w:tblGrid>
      <w:tr w:rsidR="00F25DEA" w:rsidRPr="00F25DEA" w14:paraId="77FEE066" w14:textId="77777777" w:rsidTr="008E5C91">
        <w:trPr>
          <w:tblCellSpacing w:w="22" w:type="dxa"/>
        </w:trPr>
        <w:tc>
          <w:tcPr>
            <w:tcW w:w="947" w:type="pct"/>
            <w:tcBorders>
              <w:top w:val="outset" w:sz="6" w:space="0" w:color="auto"/>
              <w:left w:val="outset" w:sz="6" w:space="0" w:color="auto"/>
              <w:bottom w:val="outset" w:sz="6" w:space="0" w:color="auto"/>
              <w:right w:val="outset" w:sz="6" w:space="0" w:color="auto"/>
            </w:tcBorders>
          </w:tcPr>
          <w:p w14:paraId="5637D669" w14:textId="77777777" w:rsidR="008E5C91" w:rsidRPr="00F25DEA" w:rsidRDefault="008E5C91" w:rsidP="00590021">
            <w:pPr>
              <w:jc w:val="center"/>
              <w:rPr>
                <w:sz w:val="24"/>
                <w:szCs w:val="24"/>
              </w:rPr>
            </w:pPr>
            <w:r w:rsidRPr="00F25DEA">
              <w:rPr>
                <w:sz w:val="24"/>
                <w:szCs w:val="24"/>
              </w:rPr>
              <w:t>Вид альтернативи</w:t>
            </w:r>
          </w:p>
        </w:tc>
        <w:tc>
          <w:tcPr>
            <w:tcW w:w="2314" w:type="pct"/>
            <w:tcBorders>
              <w:top w:val="outset" w:sz="6" w:space="0" w:color="auto"/>
              <w:left w:val="outset" w:sz="6" w:space="0" w:color="auto"/>
              <w:bottom w:val="outset" w:sz="6" w:space="0" w:color="auto"/>
              <w:right w:val="outset" w:sz="6" w:space="0" w:color="auto"/>
            </w:tcBorders>
          </w:tcPr>
          <w:p w14:paraId="37295928" w14:textId="77777777" w:rsidR="008E5C91" w:rsidRPr="00F25DEA" w:rsidRDefault="008E5C91" w:rsidP="00F25DEA">
            <w:pPr>
              <w:ind w:firstLine="709"/>
              <w:jc w:val="center"/>
              <w:rPr>
                <w:sz w:val="24"/>
                <w:szCs w:val="24"/>
              </w:rPr>
            </w:pPr>
            <w:r w:rsidRPr="00F25DEA">
              <w:rPr>
                <w:sz w:val="24"/>
                <w:szCs w:val="24"/>
              </w:rPr>
              <w:t>Вигоди</w:t>
            </w:r>
          </w:p>
        </w:tc>
        <w:tc>
          <w:tcPr>
            <w:tcW w:w="1647" w:type="pct"/>
            <w:tcBorders>
              <w:top w:val="outset" w:sz="6" w:space="0" w:color="auto"/>
              <w:left w:val="outset" w:sz="6" w:space="0" w:color="auto"/>
              <w:bottom w:val="outset" w:sz="6" w:space="0" w:color="auto"/>
              <w:right w:val="outset" w:sz="6" w:space="0" w:color="auto"/>
            </w:tcBorders>
          </w:tcPr>
          <w:p w14:paraId="484E1EC2" w14:textId="77777777" w:rsidR="008E5C91" w:rsidRPr="00F25DEA" w:rsidRDefault="008E5C91" w:rsidP="00F25DEA">
            <w:pPr>
              <w:ind w:firstLine="709"/>
              <w:jc w:val="center"/>
              <w:rPr>
                <w:sz w:val="24"/>
                <w:szCs w:val="24"/>
              </w:rPr>
            </w:pPr>
            <w:r w:rsidRPr="00F25DEA">
              <w:rPr>
                <w:sz w:val="24"/>
                <w:szCs w:val="24"/>
              </w:rPr>
              <w:t>Витрати</w:t>
            </w:r>
          </w:p>
        </w:tc>
      </w:tr>
      <w:tr w:rsidR="00F25DEA" w:rsidRPr="00F25DEA" w14:paraId="2E4CA3AB" w14:textId="77777777" w:rsidTr="00FA0050">
        <w:trPr>
          <w:trHeight w:val="3395"/>
          <w:tblCellSpacing w:w="22" w:type="dxa"/>
        </w:trPr>
        <w:tc>
          <w:tcPr>
            <w:tcW w:w="947" w:type="pct"/>
            <w:tcBorders>
              <w:top w:val="outset" w:sz="6" w:space="0" w:color="auto"/>
              <w:left w:val="outset" w:sz="6" w:space="0" w:color="auto"/>
              <w:bottom w:val="outset" w:sz="6" w:space="0" w:color="auto"/>
              <w:right w:val="outset" w:sz="6" w:space="0" w:color="auto"/>
            </w:tcBorders>
          </w:tcPr>
          <w:p w14:paraId="07F3A6CA" w14:textId="77777777" w:rsidR="008E5C91" w:rsidRPr="00F25DEA" w:rsidRDefault="008E5C91" w:rsidP="00F25DEA">
            <w:pPr>
              <w:rPr>
                <w:sz w:val="24"/>
                <w:szCs w:val="24"/>
              </w:rPr>
            </w:pPr>
            <w:r w:rsidRPr="00F25DEA">
              <w:rPr>
                <w:sz w:val="24"/>
                <w:szCs w:val="24"/>
              </w:rPr>
              <w:t>Альтернатива 1</w:t>
            </w:r>
          </w:p>
        </w:tc>
        <w:tc>
          <w:tcPr>
            <w:tcW w:w="2314" w:type="pct"/>
            <w:tcBorders>
              <w:top w:val="outset" w:sz="6" w:space="0" w:color="auto"/>
              <w:left w:val="outset" w:sz="6" w:space="0" w:color="auto"/>
              <w:bottom w:val="outset" w:sz="6" w:space="0" w:color="auto"/>
              <w:right w:val="outset" w:sz="6" w:space="0" w:color="auto"/>
            </w:tcBorders>
          </w:tcPr>
          <w:p w14:paraId="29523F11" w14:textId="77777777" w:rsidR="00EF6B47" w:rsidRPr="00F25DEA" w:rsidRDefault="008E5C91" w:rsidP="00F25DEA">
            <w:pPr>
              <w:ind w:firstLine="223"/>
              <w:jc w:val="both"/>
              <w:rPr>
                <w:sz w:val="24"/>
                <w:szCs w:val="24"/>
              </w:rPr>
            </w:pPr>
            <w:r w:rsidRPr="00F25DEA">
              <w:rPr>
                <w:sz w:val="24"/>
                <w:szCs w:val="24"/>
              </w:rPr>
              <w:t xml:space="preserve">Встановлення </w:t>
            </w:r>
            <w:r w:rsidR="00C27CB7" w:rsidRPr="00F25DEA">
              <w:rPr>
                <w:sz w:val="24"/>
                <w:szCs w:val="24"/>
              </w:rPr>
              <w:t xml:space="preserve">нових </w:t>
            </w:r>
            <w:r w:rsidRPr="00F25DEA">
              <w:rPr>
                <w:sz w:val="24"/>
                <w:szCs w:val="24"/>
              </w:rPr>
              <w:t>ставок земельного податку за групами землекористувачів і видами цільового використання земель</w:t>
            </w:r>
            <w:r w:rsidR="00EF6B47" w:rsidRPr="00F25DEA">
              <w:rPr>
                <w:sz w:val="24"/>
                <w:szCs w:val="24"/>
              </w:rPr>
              <w:t xml:space="preserve"> забезпечить:</w:t>
            </w:r>
          </w:p>
          <w:p w14:paraId="2552EEA1" w14:textId="77777777" w:rsidR="00590021" w:rsidRDefault="00EF6B47" w:rsidP="00590021">
            <w:pPr>
              <w:ind w:firstLine="223"/>
              <w:jc w:val="both"/>
              <w:rPr>
                <w:sz w:val="24"/>
                <w:szCs w:val="24"/>
              </w:rPr>
            </w:pPr>
            <w:r w:rsidRPr="00F25DEA">
              <w:rPr>
                <w:sz w:val="24"/>
                <w:szCs w:val="24"/>
              </w:rPr>
              <w:t>- встановлення доцільних і обґрунтованих розмірів ставок податку на землю з урахуванням рівня платоспроможності суб’єктів господарювання;</w:t>
            </w:r>
          </w:p>
          <w:p w14:paraId="4C77E8CF" w14:textId="46F61AA7" w:rsidR="008E5C91" w:rsidRPr="00F25DEA" w:rsidRDefault="00EF6B47" w:rsidP="00FA0050">
            <w:pPr>
              <w:ind w:firstLine="223"/>
              <w:jc w:val="both"/>
              <w:rPr>
                <w:sz w:val="24"/>
                <w:szCs w:val="24"/>
                <w:highlight w:val="yellow"/>
              </w:rPr>
            </w:pPr>
            <w:r w:rsidRPr="00F25DEA">
              <w:rPr>
                <w:sz w:val="24"/>
                <w:szCs w:val="24"/>
              </w:rPr>
              <w:t xml:space="preserve">- забезпечить відкритість процедури, прозорість дій органу місцевого самоврядування </w:t>
            </w:r>
            <w:r w:rsidR="000E122F" w:rsidRPr="00F25DEA">
              <w:rPr>
                <w:sz w:val="24"/>
                <w:szCs w:val="24"/>
              </w:rPr>
              <w:t xml:space="preserve">та </w:t>
            </w:r>
            <w:r w:rsidRPr="00F25DEA">
              <w:rPr>
                <w:sz w:val="24"/>
                <w:szCs w:val="24"/>
              </w:rPr>
              <w:t>розуміння</w:t>
            </w:r>
            <w:r w:rsidR="000E122F" w:rsidRPr="00F25DEA">
              <w:rPr>
                <w:sz w:val="24"/>
                <w:szCs w:val="24"/>
              </w:rPr>
              <w:t xml:space="preserve"> бізнесу</w:t>
            </w:r>
            <w:r w:rsidRPr="00F25DEA">
              <w:rPr>
                <w:sz w:val="24"/>
                <w:szCs w:val="24"/>
              </w:rPr>
              <w:t>.</w:t>
            </w:r>
          </w:p>
        </w:tc>
        <w:tc>
          <w:tcPr>
            <w:tcW w:w="1647" w:type="pct"/>
            <w:tcBorders>
              <w:top w:val="outset" w:sz="6" w:space="0" w:color="auto"/>
              <w:left w:val="outset" w:sz="6" w:space="0" w:color="auto"/>
              <w:bottom w:val="outset" w:sz="6" w:space="0" w:color="auto"/>
              <w:right w:val="outset" w:sz="6" w:space="0" w:color="auto"/>
            </w:tcBorders>
          </w:tcPr>
          <w:p w14:paraId="2F2B2DEF" w14:textId="77777777" w:rsidR="008E5C91" w:rsidRPr="00F25DEA" w:rsidRDefault="008E5C91" w:rsidP="00590021">
            <w:pPr>
              <w:jc w:val="both"/>
              <w:rPr>
                <w:sz w:val="24"/>
                <w:szCs w:val="24"/>
              </w:rPr>
            </w:pPr>
            <w:r w:rsidRPr="00F25DEA">
              <w:rPr>
                <w:sz w:val="24"/>
                <w:szCs w:val="24"/>
              </w:rPr>
              <w:t xml:space="preserve">Витрати пов’язані зі сплатою земельного податку на рівні </w:t>
            </w:r>
            <w:r w:rsidR="00A509B2" w:rsidRPr="00F25DEA">
              <w:rPr>
                <w:sz w:val="24"/>
                <w:szCs w:val="24"/>
              </w:rPr>
              <w:t xml:space="preserve">   </w:t>
            </w:r>
            <w:r w:rsidR="009217E0" w:rsidRPr="00F25DEA">
              <w:rPr>
                <w:sz w:val="24"/>
                <w:szCs w:val="24"/>
              </w:rPr>
              <w:t xml:space="preserve">2 957,39 </w:t>
            </w:r>
            <w:r w:rsidR="00A509B2" w:rsidRPr="00F25DEA">
              <w:rPr>
                <w:sz w:val="24"/>
                <w:szCs w:val="24"/>
              </w:rPr>
              <w:t>тис</w:t>
            </w:r>
            <w:r w:rsidRPr="00F25DEA">
              <w:rPr>
                <w:sz w:val="24"/>
                <w:szCs w:val="24"/>
              </w:rPr>
              <w:t>. грн.</w:t>
            </w:r>
          </w:p>
          <w:p w14:paraId="268DF069" w14:textId="77777777" w:rsidR="008E5C91" w:rsidRPr="00F25DEA" w:rsidRDefault="008E5C91" w:rsidP="00F25DEA">
            <w:pPr>
              <w:jc w:val="center"/>
              <w:rPr>
                <w:sz w:val="24"/>
                <w:szCs w:val="24"/>
                <w:highlight w:val="yellow"/>
              </w:rPr>
            </w:pPr>
          </w:p>
        </w:tc>
      </w:tr>
      <w:tr w:rsidR="008E5C91" w:rsidRPr="00F25DEA" w14:paraId="22289C27" w14:textId="77777777" w:rsidTr="00FA0050">
        <w:trPr>
          <w:trHeight w:val="811"/>
          <w:tblCellSpacing w:w="22" w:type="dxa"/>
        </w:trPr>
        <w:tc>
          <w:tcPr>
            <w:tcW w:w="947" w:type="pct"/>
            <w:tcBorders>
              <w:top w:val="outset" w:sz="6" w:space="0" w:color="auto"/>
              <w:left w:val="outset" w:sz="6" w:space="0" w:color="auto"/>
              <w:bottom w:val="outset" w:sz="6" w:space="0" w:color="auto"/>
              <w:right w:val="outset" w:sz="6" w:space="0" w:color="auto"/>
            </w:tcBorders>
          </w:tcPr>
          <w:p w14:paraId="4D2FA173" w14:textId="77777777" w:rsidR="008E5C91" w:rsidRPr="00F25DEA" w:rsidRDefault="008E5C91" w:rsidP="00F25DEA">
            <w:pPr>
              <w:rPr>
                <w:sz w:val="24"/>
                <w:szCs w:val="24"/>
              </w:rPr>
            </w:pPr>
            <w:r w:rsidRPr="00F25DEA">
              <w:rPr>
                <w:sz w:val="24"/>
                <w:szCs w:val="24"/>
              </w:rPr>
              <w:t>Альтернатива 2</w:t>
            </w:r>
          </w:p>
        </w:tc>
        <w:tc>
          <w:tcPr>
            <w:tcW w:w="2314" w:type="pct"/>
            <w:tcBorders>
              <w:top w:val="outset" w:sz="6" w:space="0" w:color="auto"/>
              <w:left w:val="outset" w:sz="6" w:space="0" w:color="auto"/>
              <w:bottom w:val="outset" w:sz="6" w:space="0" w:color="auto"/>
              <w:right w:val="outset" w:sz="6" w:space="0" w:color="auto"/>
            </w:tcBorders>
          </w:tcPr>
          <w:p w14:paraId="375199CF" w14:textId="04D57F19" w:rsidR="008E5C91" w:rsidRPr="00F25DEA" w:rsidRDefault="00F25DEA" w:rsidP="00590021">
            <w:pPr>
              <w:ind w:firstLine="223"/>
              <w:jc w:val="both"/>
              <w:rPr>
                <w:sz w:val="24"/>
                <w:szCs w:val="24"/>
              </w:rPr>
            </w:pPr>
            <w:r w:rsidRPr="00F25DEA">
              <w:rPr>
                <w:sz w:val="24"/>
                <w:szCs w:val="24"/>
              </w:rPr>
              <w:t>Сплата земельного податку за мінімальними ставками земельного податку</w:t>
            </w:r>
            <w:r w:rsidR="00590021">
              <w:rPr>
                <w:sz w:val="24"/>
                <w:szCs w:val="24"/>
              </w:rPr>
              <w:t>.</w:t>
            </w:r>
          </w:p>
        </w:tc>
        <w:tc>
          <w:tcPr>
            <w:tcW w:w="1647" w:type="pct"/>
            <w:tcBorders>
              <w:top w:val="outset" w:sz="6" w:space="0" w:color="auto"/>
              <w:left w:val="outset" w:sz="6" w:space="0" w:color="auto"/>
              <w:bottom w:val="outset" w:sz="6" w:space="0" w:color="auto"/>
              <w:right w:val="outset" w:sz="6" w:space="0" w:color="auto"/>
            </w:tcBorders>
          </w:tcPr>
          <w:p w14:paraId="5269066E" w14:textId="0F4C7FF4" w:rsidR="008E5C91" w:rsidRPr="00F25DEA" w:rsidRDefault="00885F42" w:rsidP="00590021">
            <w:pPr>
              <w:jc w:val="both"/>
              <w:rPr>
                <w:sz w:val="24"/>
                <w:szCs w:val="24"/>
              </w:rPr>
            </w:pPr>
            <w:r w:rsidRPr="00F25DEA">
              <w:rPr>
                <w:sz w:val="24"/>
                <w:szCs w:val="24"/>
              </w:rPr>
              <w:t xml:space="preserve">     </w:t>
            </w:r>
            <w:r w:rsidR="0040095D" w:rsidRPr="00F25DEA">
              <w:rPr>
                <w:sz w:val="24"/>
                <w:szCs w:val="24"/>
              </w:rPr>
              <w:t xml:space="preserve">Витрати пов’язані зі сплатою земельного податку на рівні </w:t>
            </w:r>
            <w:r w:rsidR="009217E0" w:rsidRPr="00F25DEA">
              <w:rPr>
                <w:sz w:val="24"/>
                <w:szCs w:val="24"/>
              </w:rPr>
              <w:t>1 176,32</w:t>
            </w:r>
            <w:r w:rsidR="00946FD3" w:rsidRPr="00F25DEA">
              <w:rPr>
                <w:sz w:val="24"/>
                <w:szCs w:val="24"/>
              </w:rPr>
              <w:t> </w:t>
            </w:r>
            <w:r w:rsidR="00A509B2" w:rsidRPr="00F25DEA">
              <w:rPr>
                <w:sz w:val="24"/>
                <w:szCs w:val="24"/>
              </w:rPr>
              <w:t>тис. грн.</w:t>
            </w:r>
            <w:r w:rsidRPr="00F25DEA">
              <w:rPr>
                <w:sz w:val="24"/>
                <w:szCs w:val="24"/>
              </w:rPr>
              <w:t xml:space="preserve">  </w:t>
            </w:r>
          </w:p>
        </w:tc>
      </w:tr>
    </w:tbl>
    <w:p w14:paraId="0AFB571E" w14:textId="77777777" w:rsidR="000A1ECB" w:rsidRPr="00F25DEA" w:rsidRDefault="000A1ECB" w:rsidP="00F25DEA">
      <w:pPr>
        <w:ind w:firstLine="567"/>
        <w:jc w:val="both"/>
        <w:rPr>
          <w:sz w:val="28"/>
          <w:szCs w:val="28"/>
        </w:rPr>
      </w:pPr>
    </w:p>
    <w:p w14:paraId="6749D04B" w14:textId="77777777" w:rsidR="008A1C2E" w:rsidRPr="00F25DEA" w:rsidRDefault="008A1C2E" w:rsidP="00F25DEA">
      <w:pPr>
        <w:pStyle w:val="af5"/>
        <w:jc w:val="center"/>
        <w:rPr>
          <w:rFonts w:ascii="Times New Roman" w:hAnsi="Times New Roman"/>
          <w:b/>
          <w:bCs/>
          <w:sz w:val="28"/>
          <w:szCs w:val="28"/>
        </w:rPr>
      </w:pPr>
      <w:r w:rsidRPr="00F25DEA">
        <w:rPr>
          <w:rFonts w:ascii="Times New Roman" w:hAnsi="Times New Roman"/>
          <w:b/>
          <w:bCs/>
          <w:sz w:val="28"/>
          <w:szCs w:val="28"/>
        </w:rPr>
        <w:t>ВИТРАТИ</w:t>
      </w:r>
    </w:p>
    <w:p w14:paraId="15C8C882" w14:textId="0A65DF7B" w:rsidR="008A1C2E" w:rsidRDefault="008A1C2E" w:rsidP="00F25DEA">
      <w:pPr>
        <w:pStyle w:val="af5"/>
        <w:jc w:val="center"/>
        <w:rPr>
          <w:rFonts w:ascii="Times New Roman" w:hAnsi="Times New Roman"/>
          <w:b/>
          <w:bCs/>
          <w:sz w:val="28"/>
          <w:szCs w:val="28"/>
        </w:rPr>
      </w:pPr>
      <w:r w:rsidRPr="00F25DEA">
        <w:rPr>
          <w:rFonts w:ascii="Times New Roman" w:hAnsi="Times New Roman"/>
          <w:b/>
          <w:bCs/>
          <w:sz w:val="28"/>
          <w:szCs w:val="28"/>
        </w:rPr>
        <w:t>на одного суб’єкта господарювання великого і середнього підприємництва, які виникають в наслідок дії регуляторного акт</w:t>
      </w:r>
      <w:r w:rsidR="0048379F">
        <w:rPr>
          <w:rFonts w:ascii="Times New Roman" w:hAnsi="Times New Roman"/>
          <w:b/>
          <w:bCs/>
          <w:sz w:val="28"/>
          <w:szCs w:val="28"/>
        </w:rPr>
        <w:t>у</w:t>
      </w:r>
      <w:r w:rsidRPr="00F25DEA">
        <w:rPr>
          <w:rFonts w:ascii="Times New Roman" w:hAnsi="Times New Roman"/>
          <w:b/>
          <w:bCs/>
          <w:sz w:val="28"/>
          <w:szCs w:val="28"/>
        </w:rPr>
        <w:t xml:space="preserve"> за Альтернативою 1</w:t>
      </w:r>
    </w:p>
    <w:p w14:paraId="116A1507" w14:textId="77777777" w:rsidR="007319B9" w:rsidRPr="00F25DEA" w:rsidRDefault="007319B9" w:rsidP="00F25DEA">
      <w:pPr>
        <w:pStyle w:val="af5"/>
        <w:jc w:val="center"/>
        <w:rPr>
          <w:rFonts w:ascii="Times New Roman" w:hAnsi="Times New Roman"/>
          <w:b/>
          <w:bCs/>
          <w:sz w:val="28"/>
          <w:szCs w:val="28"/>
        </w:rPr>
      </w:pPr>
    </w:p>
    <w:tbl>
      <w:tblPr>
        <w:tblStyle w:val="a7"/>
        <w:tblW w:w="0" w:type="auto"/>
        <w:tblLook w:val="04A0" w:firstRow="1" w:lastRow="0" w:firstColumn="1" w:lastColumn="0" w:noHBand="0" w:noVBand="1"/>
      </w:tblPr>
      <w:tblGrid>
        <w:gridCol w:w="846"/>
        <w:gridCol w:w="5669"/>
        <w:gridCol w:w="1559"/>
        <w:gridCol w:w="1554"/>
      </w:tblGrid>
      <w:tr w:rsidR="00F25DEA" w:rsidRPr="00F25DEA" w14:paraId="2BEF5CA5" w14:textId="77777777" w:rsidTr="007B4C45">
        <w:tc>
          <w:tcPr>
            <w:tcW w:w="846" w:type="dxa"/>
          </w:tcPr>
          <w:p w14:paraId="094C6777" w14:textId="77777777" w:rsidR="007319B9"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w:t>
            </w:r>
          </w:p>
          <w:p w14:paraId="52C0CEFC" w14:textId="532A046A"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з/п</w:t>
            </w:r>
          </w:p>
        </w:tc>
        <w:tc>
          <w:tcPr>
            <w:tcW w:w="5669" w:type="dxa"/>
          </w:tcPr>
          <w:p w14:paraId="49D17662"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Витрати</w:t>
            </w:r>
          </w:p>
        </w:tc>
        <w:tc>
          <w:tcPr>
            <w:tcW w:w="1559" w:type="dxa"/>
          </w:tcPr>
          <w:p w14:paraId="03B76978"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За перший рік *</w:t>
            </w:r>
          </w:p>
        </w:tc>
        <w:tc>
          <w:tcPr>
            <w:tcW w:w="1554" w:type="dxa"/>
          </w:tcPr>
          <w:p w14:paraId="2E55C83B"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За п’ять років</w:t>
            </w:r>
          </w:p>
        </w:tc>
      </w:tr>
      <w:tr w:rsidR="00F25DEA" w:rsidRPr="00F25DEA" w14:paraId="7DFEC67B" w14:textId="77777777" w:rsidTr="00A74808">
        <w:tc>
          <w:tcPr>
            <w:tcW w:w="846" w:type="dxa"/>
          </w:tcPr>
          <w:p w14:paraId="18C1FE49"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1.</w:t>
            </w:r>
          </w:p>
        </w:tc>
        <w:tc>
          <w:tcPr>
            <w:tcW w:w="5669" w:type="dxa"/>
          </w:tcPr>
          <w:p w14:paraId="6544EFEA" w14:textId="77777777" w:rsidR="008A1C2E" w:rsidRPr="00F25DEA" w:rsidRDefault="008A1C2E" w:rsidP="007319B9">
            <w:pPr>
              <w:pStyle w:val="af5"/>
              <w:jc w:val="both"/>
              <w:rPr>
                <w:rFonts w:ascii="Times New Roman" w:hAnsi="Times New Roman"/>
                <w:sz w:val="24"/>
                <w:szCs w:val="24"/>
              </w:rPr>
            </w:pPr>
            <w:r w:rsidRPr="00F25DEA">
              <w:rPr>
                <w:rFonts w:ascii="Times New Roman" w:hAnsi="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559" w:type="dxa"/>
          </w:tcPr>
          <w:p w14:paraId="51AD3673" w14:textId="5BF7C8F2" w:rsidR="008A1C2E" w:rsidRPr="00A74808" w:rsidRDefault="007B4C45" w:rsidP="00A74808">
            <w:pPr>
              <w:jc w:val="center"/>
              <w:rPr>
                <w:bCs/>
                <w:sz w:val="24"/>
                <w:szCs w:val="24"/>
              </w:rPr>
            </w:pPr>
            <w:r w:rsidRPr="00A74808">
              <w:rPr>
                <w:bCs/>
                <w:sz w:val="24"/>
                <w:szCs w:val="24"/>
              </w:rPr>
              <w:t>-</w:t>
            </w:r>
          </w:p>
          <w:p w14:paraId="7D0EC599" w14:textId="77777777" w:rsidR="008A1C2E" w:rsidRPr="00A74808" w:rsidRDefault="008A1C2E" w:rsidP="00A74808">
            <w:pPr>
              <w:jc w:val="center"/>
              <w:rPr>
                <w:bCs/>
                <w:sz w:val="24"/>
                <w:szCs w:val="24"/>
              </w:rPr>
            </w:pPr>
          </w:p>
          <w:p w14:paraId="3ABF6708" w14:textId="77777777" w:rsidR="008A1C2E" w:rsidRPr="00A74808" w:rsidRDefault="008A1C2E" w:rsidP="00A74808">
            <w:pPr>
              <w:jc w:val="center"/>
              <w:rPr>
                <w:bCs/>
                <w:sz w:val="24"/>
                <w:szCs w:val="24"/>
              </w:rPr>
            </w:pPr>
          </w:p>
        </w:tc>
        <w:tc>
          <w:tcPr>
            <w:tcW w:w="1554" w:type="dxa"/>
          </w:tcPr>
          <w:p w14:paraId="4E951E17" w14:textId="17B53868" w:rsidR="008A1C2E" w:rsidRPr="00A74808" w:rsidRDefault="007319B9" w:rsidP="00A74808">
            <w:pPr>
              <w:jc w:val="center"/>
              <w:rPr>
                <w:bCs/>
                <w:sz w:val="24"/>
                <w:szCs w:val="24"/>
              </w:rPr>
            </w:pPr>
            <w:r w:rsidRPr="00A74808">
              <w:rPr>
                <w:bCs/>
                <w:sz w:val="24"/>
                <w:szCs w:val="24"/>
              </w:rPr>
              <w:t>-</w:t>
            </w:r>
          </w:p>
          <w:p w14:paraId="49B04108" w14:textId="77777777" w:rsidR="008A1C2E" w:rsidRPr="00A74808" w:rsidRDefault="008A1C2E" w:rsidP="00A74808">
            <w:pPr>
              <w:jc w:val="center"/>
              <w:rPr>
                <w:bCs/>
                <w:sz w:val="24"/>
                <w:szCs w:val="24"/>
              </w:rPr>
            </w:pPr>
          </w:p>
          <w:p w14:paraId="09BBA03C" w14:textId="77777777" w:rsidR="008A1C2E" w:rsidRPr="00A74808" w:rsidRDefault="008A1C2E" w:rsidP="00A74808">
            <w:pPr>
              <w:jc w:val="center"/>
              <w:rPr>
                <w:bCs/>
                <w:sz w:val="24"/>
                <w:szCs w:val="24"/>
              </w:rPr>
            </w:pPr>
          </w:p>
        </w:tc>
      </w:tr>
      <w:tr w:rsidR="00F25DEA" w:rsidRPr="00F25DEA" w14:paraId="749A18AF" w14:textId="77777777" w:rsidTr="007B4C45">
        <w:tc>
          <w:tcPr>
            <w:tcW w:w="846" w:type="dxa"/>
          </w:tcPr>
          <w:p w14:paraId="32114EBA"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2.</w:t>
            </w:r>
          </w:p>
        </w:tc>
        <w:tc>
          <w:tcPr>
            <w:tcW w:w="5669" w:type="dxa"/>
          </w:tcPr>
          <w:p w14:paraId="5D05FABA" w14:textId="77777777" w:rsidR="008A1C2E" w:rsidRPr="00F25DEA" w:rsidRDefault="008A1C2E" w:rsidP="007319B9">
            <w:pPr>
              <w:pStyle w:val="af5"/>
              <w:jc w:val="both"/>
              <w:rPr>
                <w:rFonts w:ascii="Times New Roman" w:hAnsi="Times New Roman"/>
                <w:b/>
                <w:bCs/>
                <w:sz w:val="24"/>
                <w:szCs w:val="24"/>
              </w:rPr>
            </w:pPr>
            <w:r w:rsidRPr="00F25DEA">
              <w:rPr>
                <w:rFonts w:ascii="Times New Roman" w:hAnsi="Times New Roman"/>
                <w:sz w:val="24"/>
                <w:szCs w:val="24"/>
              </w:rPr>
              <w:t xml:space="preserve">Податки (зміна розміру податків, виникнення </w:t>
            </w:r>
            <w:r w:rsidRPr="00F25DEA">
              <w:rPr>
                <w:rFonts w:ascii="Times New Roman" w:hAnsi="Times New Roman"/>
                <w:sz w:val="24"/>
                <w:szCs w:val="24"/>
              </w:rPr>
              <w:lastRenderedPageBreak/>
              <w:t>необхідності у сплаті податків), тис. грн,</w:t>
            </w:r>
            <w:r w:rsidRPr="00F25DEA">
              <w:rPr>
                <w:rFonts w:ascii="Times New Roman" w:hAnsi="Times New Roman"/>
                <w:b/>
                <w:bCs/>
                <w:sz w:val="24"/>
                <w:szCs w:val="24"/>
              </w:rPr>
              <w:t xml:space="preserve"> </w:t>
            </w:r>
            <w:r w:rsidRPr="00F25DEA">
              <w:rPr>
                <w:rFonts w:ascii="Times New Roman" w:hAnsi="Times New Roman"/>
                <w:b/>
                <w:bCs/>
                <w:i/>
                <w:iCs/>
                <w:sz w:val="24"/>
                <w:szCs w:val="24"/>
              </w:rPr>
              <w:t>в середньому на 1 СПД</w:t>
            </w:r>
          </w:p>
        </w:tc>
        <w:tc>
          <w:tcPr>
            <w:tcW w:w="1559" w:type="dxa"/>
            <w:vAlign w:val="center"/>
          </w:tcPr>
          <w:p w14:paraId="4970A483" w14:textId="77777777" w:rsidR="008A1C2E" w:rsidRPr="00F25DEA" w:rsidRDefault="0091366B" w:rsidP="00F25DEA">
            <w:pPr>
              <w:pStyle w:val="af5"/>
              <w:jc w:val="center"/>
              <w:rPr>
                <w:rFonts w:ascii="Times New Roman" w:hAnsi="Times New Roman"/>
                <w:bCs/>
                <w:sz w:val="24"/>
                <w:szCs w:val="24"/>
              </w:rPr>
            </w:pPr>
            <w:r w:rsidRPr="00F25DEA">
              <w:rPr>
                <w:rFonts w:ascii="Times New Roman" w:hAnsi="Times New Roman"/>
                <w:bCs/>
                <w:sz w:val="24"/>
                <w:szCs w:val="24"/>
              </w:rPr>
              <w:lastRenderedPageBreak/>
              <w:t>24</w:t>
            </w:r>
            <w:r w:rsidR="00946FD3" w:rsidRPr="00F25DEA">
              <w:rPr>
                <w:rFonts w:ascii="Times New Roman" w:hAnsi="Times New Roman"/>
                <w:bCs/>
                <w:sz w:val="24"/>
                <w:szCs w:val="24"/>
              </w:rPr>
              <w:t>1,</w:t>
            </w:r>
            <w:r w:rsidRPr="00F25DEA">
              <w:rPr>
                <w:rFonts w:ascii="Times New Roman" w:hAnsi="Times New Roman"/>
                <w:bCs/>
                <w:sz w:val="24"/>
                <w:szCs w:val="24"/>
              </w:rPr>
              <w:t>44</w:t>
            </w:r>
          </w:p>
        </w:tc>
        <w:tc>
          <w:tcPr>
            <w:tcW w:w="1554" w:type="dxa"/>
            <w:vAlign w:val="center"/>
          </w:tcPr>
          <w:p w14:paraId="0164017F" w14:textId="77777777" w:rsidR="008A1C2E" w:rsidRPr="00F25DEA" w:rsidRDefault="00946FD3" w:rsidP="00F25DEA">
            <w:pPr>
              <w:pStyle w:val="af5"/>
              <w:jc w:val="center"/>
              <w:rPr>
                <w:rFonts w:ascii="Times New Roman" w:hAnsi="Times New Roman"/>
                <w:bCs/>
                <w:sz w:val="24"/>
                <w:szCs w:val="24"/>
              </w:rPr>
            </w:pPr>
            <w:r w:rsidRPr="00F25DEA">
              <w:rPr>
                <w:rFonts w:ascii="Times New Roman" w:hAnsi="Times New Roman"/>
                <w:bCs/>
                <w:sz w:val="24"/>
                <w:szCs w:val="24"/>
              </w:rPr>
              <w:t>1 </w:t>
            </w:r>
            <w:r w:rsidR="0091366B" w:rsidRPr="00F25DEA">
              <w:rPr>
                <w:rFonts w:ascii="Times New Roman" w:hAnsi="Times New Roman"/>
                <w:bCs/>
                <w:sz w:val="24"/>
                <w:szCs w:val="24"/>
              </w:rPr>
              <w:t>207</w:t>
            </w:r>
            <w:r w:rsidRPr="00F25DEA">
              <w:rPr>
                <w:rFonts w:ascii="Times New Roman" w:hAnsi="Times New Roman"/>
                <w:bCs/>
                <w:sz w:val="24"/>
                <w:szCs w:val="24"/>
              </w:rPr>
              <w:t>,</w:t>
            </w:r>
            <w:r w:rsidR="0091366B" w:rsidRPr="00F25DEA">
              <w:rPr>
                <w:rFonts w:ascii="Times New Roman" w:hAnsi="Times New Roman"/>
                <w:bCs/>
                <w:sz w:val="24"/>
                <w:szCs w:val="24"/>
              </w:rPr>
              <w:t>2</w:t>
            </w:r>
          </w:p>
        </w:tc>
      </w:tr>
      <w:tr w:rsidR="00F25DEA" w:rsidRPr="00F25DEA" w14:paraId="0CA6D4B6" w14:textId="77777777" w:rsidTr="007B4C45">
        <w:trPr>
          <w:trHeight w:val="511"/>
        </w:trPr>
        <w:tc>
          <w:tcPr>
            <w:tcW w:w="846" w:type="dxa"/>
          </w:tcPr>
          <w:p w14:paraId="56B1F094" w14:textId="77777777" w:rsidR="007B4C45" w:rsidRPr="00F25DEA" w:rsidRDefault="007B4C45" w:rsidP="00F25DEA">
            <w:pPr>
              <w:pStyle w:val="af5"/>
              <w:jc w:val="center"/>
              <w:rPr>
                <w:rFonts w:ascii="Times New Roman" w:hAnsi="Times New Roman"/>
                <w:sz w:val="24"/>
                <w:szCs w:val="24"/>
              </w:rPr>
            </w:pPr>
            <w:r w:rsidRPr="00F25DEA">
              <w:rPr>
                <w:rFonts w:ascii="Times New Roman" w:hAnsi="Times New Roman"/>
                <w:sz w:val="24"/>
                <w:szCs w:val="24"/>
              </w:rPr>
              <w:lastRenderedPageBreak/>
              <w:t>3.</w:t>
            </w:r>
          </w:p>
        </w:tc>
        <w:tc>
          <w:tcPr>
            <w:tcW w:w="5669" w:type="dxa"/>
          </w:tcPr>
          <w:p w14:paraId="03673EA7" w14:textId="77777777" w:rsidR="007B4C45" w:rsidRPr="00F25DEA" w:rsidRDefault="007B4C45" w:rsidP="007319B9">
            <w:pPr>
              <w:pStyle w:val="af5"/>
              <w:jc w:val="both"/>
              <w:rPr>
                <w:rFonts w:ascii="Times New Roman" w:hAnsi="Times New Roman"/>
                <w:sz w:val="24"/>
                <w:szCs w:val="24"/>
              </w:rPr>
            </w:pPr>
            <w:r w:rsidRPr="00F25DEA">
              <w:rPr>
                <w:rFonts w:ascii="Times New Roman" w:hAnsi="Times New Roman"/>
                <w:sz w:val="24"/>
                <w:szCs w:val="24"/>
              </w:rPr>
              <w:t>Витрати, пов’язані із веденням обліку, підготовкою та поданням звітності державним органам, грн</w:t>
            </w:r>
          </w:p>
        </w:tc>
        <w:tc>
          <w:tcPr>
            <w:tcW w:w="1559" w:type="dxa"/>
          </w:tcPr>
          <w:p w14:paraId="376C864C" w14:textId="6A66B457" w:rsidR="007B4C45" w:rsidRPr="00F25DEA" w:rsidRDefault="007319B9" w:rsidP="007319B9">
            <w:pPr>
              <w:jc w:val="center"/>
              <w:rPr>
                <w:sz w:val="24"/>
                <w:szCs w:val="24"/>
              </w:rPr>
            </w:pPr>
            <w:r>
              <w:rPr>
                <w:sz w:val="24"/>
                <w:szCs w:val="24"/>
              </w:rPr>
              <w:t>-</w:t>
            </w:r>
          </w:p>
        </w:tc>
        <w:tc>
          <w:tcPr>
            <w:tcW w:w="1554" w:type="dxa"/>
          </w:tcPr>
          <w:p w14:paraId="26E725EE" w14:textId="01216BB7" w:rsidR="007B4C45" w:rsidRPr="00F25DEA" w:rsidRDefault="007319B9" w:rsidP="007319B9">
            <w:pPr>
              <w:jc w:val="center"/>
              <w:rPr>
                <w:sz w:val="24"/>
                <w:szCs w:val="24"/>
              </w:rPr>
            </w:pPr>
            <w:r>
              <w:rPr>
                <w:sz w:val="24"/>
                <w:szCs w:val="24"/>
              </w:rPr>
              <w:t>-</w:t>
            </w:r>
          </w:p>
        </w:tc>
      </w:tr>
      <w:tr w:rsidR="00F25DEA" w:rsidRPr="00F25DEA" w14:paraId="6A420D10" w14:textId="77777777" w:rsidTr="007B4C45">
        <w:tc>
          <w:tcPr>
            <w:tcW w:w="846" w:type="dxa"/>
          </w:tcPr>
          <w:p w14:paraId="773AF4E6" w14:textId="77777777" w:rsidR="007B4C45" w:rsidRPr="00F25DEA" w:rsidRDefault="007B4C45" w:rsidP="00F25DEA">
            <w:pPr>
              <w:pStyle w:val="af5"/>
              <w:jc w:val="center"/>
              <w:rPr>
                <w:rFonts w:ascii="Times New Roman" w:hAnsi="Times New Roman"/>
                <w:sz w:val="24"/>
                <w:szCs w:val="24"/>
              </w:rPr>
            </w:pPr>
            <w:r w:rsidRPr="00F25DEA">
              <w:rPr>
                <w:rFonts w:ascii="Times New Roman" w:hAnsi="Times New Roman"/>
                <w:sz w:val="24"/>
                <w:szCs w:val="24"/>
              </w:rPr>
              <w:t>4.</w:t>
            </w:r>
          </w:p>
        </w:tc>
        <w:tc>
          <w:tcPr>
            <w:tcW w:w="5669" w:type="dxa"/>
          </w:tcPr>
          <w:p w14:paraId="2BD210E5" w14:textId="77777777" w:rsidR="007B4C45" w:rsidRPr="00F25DEA" w:rsidRDefault="007B4C45" w:rsidP="007319B9">
            <w:pPr>
              <w:pStyle w:val="af5"/>
              <w:jc w:val="both"/>
              <w:rPr>
                <w:rFonts w:ascii="Times New Roman" w:hAnsi="Times New Roman"/>
                <w:sz w:val="24"/>
                <w:szCs w:val="24"/>
              </w:rPr>
            </w:pPr>
            <w:r w:rsidRPr="00F25DEA">
              <w:rPr>
                <w:rFonts w:ascii="Times New Roman" w:hAnsi="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грн</w:t>
            </w:r>
          </w:p>
        </w:tc>
        <w:tc>
          <w:tcPr>
            <w:tcW w:w="1559" w:type="dxa"/>
          </w:tcPr>
          <w:p w14:paraId="3EC6A9FB" w14:textId="7A2DFEF4" w:rsidR="007B4C45" w:rsidRPr="00F25DEA" w:rsidRDefault="007319B9" w:rsidP="007319B9">
            <w:pPr>
              <w:jc w:val="center"/>
              <w:rPr>
                <w:sz w:val="24"/>
                <w:szCs w:val="24"/>
              </w:rPr>
            </w:pPr>
            <w:r>
              <w:rPr>
                <w:sz w:val="24"/>
                <w:szCs w:val="24"/>
              </w:rPr>
              <w:t>-</w:t>
            </w:r>
          </w:p>
        </w:tc>
        <w:tc>
          <w:tcPr>
            <w:tcW w:w="1554" w:type="dxa"/>
          </w:tcPr>
          <w:p w14:paraId="328D1A98" w14:textId="519ACEAD" w:rsidR="007B4C45" w:rsidRPr="00F25DEA" w:rsidRDefault="007319B9" w:rsidP="007319B9">
            <w:pPr>
              <w:jc w:val="center"/>
              <w:rPr>
                <w:sz w:val="24"/>
                <w:szCs w:val="24"/>
              </w:rPr>
            </w:pPr>
            <w:r>
              <w:rPr>
                <w:sz w:val="24"/>
                <w:szCs w:val="24"/>
              </w:rPr>
              <w:t>-</w:t>
            </w:r>
          </w:p>
        </w:tc>
      </w:tr>
      <w:tr w:rsidR="00F25DEA" w:rsidRPr="00F25DEA" w14:paraId="5A3DB787" w14:textId="77777777" w:rsidTr="007B4C45">
        <w:tc>
          <w:tcPr>
            <w:tcW w:w="846" w:type="dxa"/>
          </w:tcPr>
          <w:p w14:paraId="02FC0279" w14:textId="77777777" w:rsidR="007B4C45" w:rsidRPr="00F25DEA" w:rsidRDefault="007B4C45" w:rsidP="00F25DEA">
            <w:pPr>
              <w:pStyle w:val="af5"/>
              <w:jc w:val="center"/>
              <w:rPr>
                <w:rFonts w:ascii="Times New Roman" w:hAnsi="Times New Roman"/>
                <w:sz w:val="24"/>
                <w:szCs w:val="24"/>
              </w:rPr>
            </w:pPr>
            <w:r w:rsidRPr="00F25DEA">
              <w:rPr>
                <w:rFonts w:ascii="Times New Roman" w:hAnsi="Times New Roman"/>
                <w:sz w:val="24"/>
                <w:szCs w:val="24"/>
              </w:rPr>
              <w:t>5.</w:t>
            </w:r>
          </w:p>
        </w:tc>
        <w:tc>
          <w:tcPr>
            <w:tcW w:w="5669" w:type="dxa"/>
          </w:tcPr>
          <w:p w14:paraId="18F77F67" w14:textId="77777777" w:rsidR="007B4C45" w:rsidRPr="00F25DEA" w:rsidRDefault="007B4C45" w:rsidP="007319B9">
            <w:pPr>
              <w:pStyle w:val="af5"/>
              <w:jc w:val="both"/>
              <w:rPr>
                <w:rFonts w:ascii="Times New Roman" w:hAnsi="Times New Roman"/>
                <w:sz w:val="24"/>
                <w:szCs w:val="24"/>
              </w:rPr>
            </w:pPr>
            <w:r w:rsidRPr="00F25DEA">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сертифікацій, атестації тощо) та інших послуг (проведення наукових, інших експертиз, страхування тощо), грн</w:t>
            </w:r>
          </w:p>
        </w:tc>
        <w:tc>
          <w:tcPr>
            <w:tcW w:w="1559" w:type="dxa"/>
          </w:tcPr>
          <w:p w14:paraId="5E8304C9" w14:textId="3AF7A7C7" w:rsidR="007B4C45" w:rsidRPr="00F25DEA" w:rsidRDefault="007319B9" w:rsidP="007319B9">
            <w:pPr>
              <w:jc w:val="center"/>
              <w:rPr>
                <w:sz w:val="24"/>
                <w:szCs w:val="24"/>
              </w:rPr>
            </w:pPr>
            <w:r>
              <w:rPr>
                <w:sz w:val="24"/>
                <w:szCs w:val="24"/>
              </w:rPr>
              <w:t>-</w:t>
            </w:r>
          </w:p>
        </w:tc>
        <w:tc>
          <w:tcPr>
            <w:tcW w:w="1554" w:type="dxa"/>
          </w:tcPr>
          <w:p w14:paraId="0D92F7EB" w14:textId="49EC4A78" w:rsidR="007B4C45" w:rsidRPr="00F25DEA" w:rsidRDefault="007319B9" w:rsidP="007319B9">
            <w:pPr>
              <w:jc w:val="center"/>
              <w:rPr>
                <w:sz w:val="24"/>
                <w:szCs w:val="24"/>
              </w:rPr>
            </w:pPr>
            <w:r>
              <w:rPr>
                <w:sz w:val="24"/>
                <w:szCs w:val="24"/>
              </w:rPr>
              <w:t>-</w:t>
            </w:r>
          </w:p>
        </w:tc>
      </w:tr>
      <w:tr w:rsidR="00F25DEA" w:rsidRPr="00F25DEA" w14:paraId="3EFD88D2" w14:textId="77777777" w:rsidTr="007B4C45">
        <w:trPr>
          <w:trHeight w:val="715"/>
        </w:trPr>
        <w:tc>
          <w:tcPr>
            <w:tcW w:w="846" w:type="dxa"/>
          </w:tcPr>
          <w:p w14:paraId="0CB6A8FD" w14:textId="77777777" w:rsidR="007B4C45" w:rsidRPr="00F25DEA" w:rsidRDefault="007B4C45" w:rsidP="00F25DEA">
            <w:pPr>
              <w:pStyle w:val="af5"/>
              <w:jc w:val="center"/>
              <w:rPr>
                <w:rFonts w:ascii="Times New Roman" w:hAnsi="Times New Roman"/>
                <w:sz w:val="24"/>
                <w:szCs w:val="24"/>
              </w:rPr>
            </w:pPr>
            <w:r w:rsidRPr="00F25DEA">
              <w:rPr>
                <w:rFonts w:ascii="Times New Roman" w:hAnsi="Times New Roman"/>
                <w:sz w:val="24"/>
                <w:szCs w:val="24"/>
              </w:rPr>
              <w:t>6.</w:t>
            </w:r>
          </w:p>
        </w:tc>
        <w:tc>
          <w:tcPr>
            <w:tcW w:w="5669" w:type="dxa"/>
          </w:tcPr>
          <w:p w14:paraId="567D9773" w14:textId="77777777" w:rsidR="007B4C45" w:rsidRPr="00F25DEA" w:rsidRDefault="007B4C45" w:rsidP="007319B9">
            <w:pPr>
              <w:pStyle w:val="af5"/>
              <w:jc w:val="both"/>
              <w:rPr>
                <w:rFonts w:ascii="Times New Roman" w:hAnsi="Times New Roman"/>
                <w:sz w:val="24"/>
                <w:szCs w:val="24"/>
              </w:rPr>
            </w:pPr>
            <w:r w:rsidRPr="00F25DEA">
              <w:rPr>
                <w:rFonts w:ascii="Times New Roman" w:hAnsi="Times New Roman"/>
                <w:sz w:val="24"/>
                <w:szCs w:val="24"/>
              </w:rPr>
              <w:t>Витрати на оборотні активи (матеріали, канцелярські товари тощо), грн</w:t>
            </w:r>
          </w:p>
        </w:tc>
        <w:tc>
          <w:tcPr>
            <w:tcW w:w="1559" w:type="dxa"/>
          </w:tcPr>
          <w:p w14:paraId="2B27F0B1" w14:textId="08F1BAE2" w:rsidR="007B4C45" w:rsidRPr="00F25DEA" w:rsidRDefault="007319B9" w:rsidP="007319B9">
            <w:pPr>
              <w:jc w:val="center"/>
              <w:rPr>
                <w:sz w:val="24"/>
                <w:szCs w:val="24"/>
              </w:rPr>
            </w:pPr>
            <w:r>
              <w:rPr>
                <w:sz w:val="24"/>
                <w:szCs w:val="24"/>
              </w:rPr>
              <w:t>-</w:t>
            </w:r>
          </w:p>
        </w:tc>
        <w:tc>
          <w:tcPr>
            <w:tcW w:w="1554" w:type="dxa"/>
          </w:tcPr>
          <w:p w14:paraId="36498EF1" w14:textId="3C9B290C" w:rsidR="007B4C45" w:rsidRPr="00F25DEA" w:rsidRDefault="007319B9" w:rsidP="007319B9">
            <w:pPr>
              <w:jc w:val="center"/>
              <w:rPr>
                <w:sz w:val="24"/>
                <w:szCs w:val="24"/>
              </w:rPr>
            </w:pPr>
            <w:r>
              <w:rPr>
                <w:sz w:val="24"/>
                <w:szCs w:val="24"/>
              </w:rPr>
              <w:t>-</w:t>
            </w:r>
          </w:p>
        </w:tc>
      </w:tr>
      <w:tr w:rsidR="00F25DEA" w:rsidRPr="00F25DEA" w14:paraId="1F87594B" w14:textId="77777777" w:rsidTr="007B4C45">
        <w:trPr>
          <w:trHeight w:val="692"/>
        </w:trPr>
        <w:tc>
          <w:tcPr>
            <w:tcW w:w="846" w:type="dxa"/>
          </w:tcPr>
          <w:p w14:paraId="1F76AEE4" w14:textId="77777777" w:rsidR="007B4C45" w:rsidRPr="00F25DEA" w:rsidRDefault="007B4C45" w:rsidP="00F25DEA">
            <w:pPr>
              <w:pStyle w:val="af5"/>
              <w:jc w:val="center"/>
              <w:rPr>
                <w:rFonts w:ascii="Times New Roman" w:hAnsi="Times New Roman"/>
                <w:sz w:val="24"/>
                <w:szCs w:val="24"/>
              </w:rPr>
            </w:pPr>
            <w:r w:rsidRPr="00F25DEA">
              <w:rPr>
                <w:rFonts w:ascii="Times New Roman" w:hAnsi="Times New Roman"/>
                <w:sz w:val="24"/>
                <w:szCs w:val="24"/>
              </w:rPr>
              <w:t>7.</w:t>
            </w:r>
          </w:p>
        </w:tc>
        <w:tc>
          <w:tcPr>
            <w:tcW w:w="5669" w:type="dxa"/>
          </w:tcPr>
          <w:p w14:paraId="27202910" w14:textId="77777777" w:rsidR="007B4C45" w:rsidRPr="00F25DEA" w:rsidRDefault="007B4C45" w:rsidP="007319B9">
            <w:pPr>
              <w:pStyle w:val="af5"/>
              <w:jc w:val="both"/>
              <w:rPr>
                <w:rFonts w:ascii="Times New Roman" w:hAnsi="Times New Roman"/>
                <w:sz w:val="24"/>
                <w:szCs w:val="24"/>
              </w:rPr>
            </w:pPr>
            <w:r w:rsidRPr="00F25DEA">
              <w:rPr>
                <w:rFonts w:ascii="Times New Roman" w:hAnsi="Times New Roman"/>
                <w:sz w:val="24"/>
                <w:szCs w:val="24"/>
              </w:rPr>
              <w:t xml:space="preserve">Витрати, пов’язані із наймом додаткового персоналу, </w:t>
            </w:r>
            <w:proofErr w:type="spellStart"/>
            <w:r w:rsidRPr="00F25DEA">
              <w:rPr>
                <w:rFonts w:ascii="Times New Roman" w:hAnsi="Times New Roman"/>
                <w:sz w:val="24"/>
                <w:szCs w:val="24"/>
              </w:rPr>
              <w:t>грн</w:t>
            </w:r>
            <w:proofErr w:type="spellEnd"/>
          </w:p>
        </w:tc>
        <w:tc>
          <w:tcPr>
            <w:tcW w:w="1559" w:type="dxa"/>
            <w:vAlign w:val="center"/>
          </w:tcPr>
          <w:p w14:paraId="17D40230" w14:textId="27828D00" w:rsidR="007B4C45" w:rsidRPr="00F25DEA" w:rsidRDefault="007319B9" w:rsidP="007319B9">
            <w:pPr>
              <w:jc w:val="center"/>
              <w:rPr>
                <w:sz w:val="24"/>
                <w:szCs w:val="24"/>
              </w:rPr>
            </w:pPr>
            <w:r>
              <w:rPr>
                <w:sz w:val="24"/>
                <w:szCs w:val="24"/>
              </w:rPr>
              <w:t>-</w:t>
            </w:r>
          </w:p>
        </w:tc>
        <w:tc>
          <w:tcPr>
            <w:tcW w:w="1554" w:type="dxa"/>
            <w:vAlign w:val="center"/>
          </w:tcPr>
          <w:p w14:paraId="3B64A7D5" w14:textId="5667F218" w:rsidR="007B4C45" w:rsidRPr="00F25DEA" w:rsidRDefault="007319B9" w:rsidP="007319B9">
            <w:pPr>
              <w:jc w:val="center"/>
              <w:rPr>
                <w:sz w:val="24"/>
                <w:szCs w:val="24"/>
              </w:rPr>
            </w:pPr>
            <w:r>
              <w:rPr>
                <w:sz w:val="24"/>
                <w:szCs w:val="24"/>
              </w:rPr>
              <w:t>-</w:t>
            </w:r>
          </w:p>
        </w:tc>
      </w:tr>
      <w:tr w:rsidR="00F25DEA" w:rsidRPr="00F25DEA" w14:paraId="77FBFF8D" w14:textId="77777777" w:rsidTr="007B4C45">
        <w:trPr>
          <w:trHeight w:val="190"/>
        </w:trPr>
        <w:tc>
          <w:tcPr>
            <w:tcW w:w="846" w:type="dxa"/>
          </w:tcPr>
          <w:p w14:paraId="26794D97"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8.</w:t>
            </w:r>
          </w:p>
        </w:tc>
        <w:tc>
          <w:tcPr>
            <w:tcW w:w="5669" w:type="dxa"/>
          </w:tcPr>
          <w:p w14:paraId="16A26E4D" w14:textId="77777777" w:rsidR="008A1C2E" w:rsidRPr="00F25DEA" w:rsidRDefault="008A1C2E" w:rsidP="00F25DEA">
            <w:pPr>
              <w:pStyle w:val="af5"/>
              <w:rPr>
                <w:rFonts w:ascii="Times New Roman" w:hAnsi="Times New Roman"/>
                <w:sz w:val="24"/>
                <w:szCs w:val="24"/>
              </w:rPr>
            </w:pPr>
            <w:r w:rsidRPr="00F25DEA">
              <w:rPr>
                <w:rFonts w:ascii="Times New Roman" w:hAnsi="Times New Roman"/>
                <w:sz w:val="24"/>
                <w:szCs w:val="24"/>
              </w:rPr>
              <w:t>Інше (уточнити), грн</w:t>
            </w:r>
          </w:p>
        </w:tc>
        <w:tc>
          <w:tcPr>
            <w:tcW w:w="1559" w:type="dxa"/>
          </w:tcPr>
          <w:p w14:paraId="706E4EA5" w14:textId="6CBF6C4A" w:rsidR="008A1C2E" w:rsidRPr="00A74808" w:rsidRDefault="007319B9" w:rsidP="00F25DEA">
            <w:pPr>
              <w:pStyle w:val="af5"/>
              <w:jc w:val="center"/>
              <w:rPr>
                <w:rFonts w:ascii="Times New Roman" w:hAnsi="Times New Roman"/>
                <w:sz w:val="24"/>
                <w:szCs w:val="24"/>
              </w:rPr>
            </w:pPr>
            <w:r w:rsidRPr="00A74808">
              <w:rPr>
                <w:rFonts w:ascii="Times New Roman" w:hAnsi="Times New Roman"/>
                <w:sz w:val="24"/>
                <w:szCs w:val="24"/>
              </w:rPr>
              <w:t>-</w:t>
            </w:r>
          </w:p>
        </w:tc>
        <w:tc>
          <w:tcPr>
            <w:tcW w:w="1554" w:type="dxa"/>
          </w:tcPr>
          <w:p w14:paraId="52CC0581" w14:textId="06AA5077" w:rsidR="008A1C2E" w:rsidRPr="00A74808" w:rsidRDefault="007319B9" w:rsidP="00F25DEA">
            <w:pPr>
              <w:pStyle w:val="af5"/>
              <w:jc w:val="center"/>
              <w:rPr>
                <w:rFonts w:ascii="Times New Roman" w:hAnsi="Times New Roman"/>
                <w:sz w:val="24"/>
                <w:szCs w:val="24"/>
              </w:rPr>
            </w:pPr>
            <w:r w:rsidRPr="00A74808">
              <w:rPr>
                <w:rFonts w:ascii="Times New Roman" w:hAnsi="Times New Roman"/>
                <w:sz w:val="24"/>
                <w:szCs w:val="24"/>
              </w:rPr>
              <w:t>-</w:t>
            </w:r>
          </w:p>
        </w:tc>
      </w:tr>
      <w:tr w:rsidR="00F25DEA" w:rsidRPr="00F25DEA" w14:paraId="70FB58D4" w14:textId="77777777" w:rsidTr="007B4C45">
        <w:trPr>
          <w:trHeight w:val="149"/>
        </w:trPr>
        <w:tc>
          <w:tcPr>
            <w:tcW w:w="846" w:type="dxa"/>
          </w:tcPr>
          <w:p w14:paraId="1987AE53"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9.</w:t>
            </w:r>
          </w:p>
        </w:tc>
        <w:tc>
          <w:tcPr>
            <w:tcW w:w="5669" w:type="dxa"/>
          </w:tcPr>
          <w:p w14:paraId="0537616D" w14:textId="4EDDA931" w:rsidR="008A1C2E" w:rsidRPr="00F25DEA" w:rsidRDefault="008A1C2E" w:rsidP="007319B9">
            <w:pPr>
              <w:pStyle w:val="af5"/>
              <w:jc w:val="both"/>
              <w:rPr>
                <w:rFonts w:ascii="Times New Roman" w:hAnsi="Times New Roman"/>
                <w:sz w:val="24"/>
                <w:szCs w:val="24"/>
              </w:rPr>
            </w:pPr>
            <w:r w:rsidRPr="00F25DEA">
              <w:rPr>
                <w:rFonts w:ascii="Times New Roman" w:hAnsi="Times New Roman"/>
                <w:sz w:val="24"/>
                <w:szCs w:val="24"/>
              </w:rPr>
              <w:t>РАЗОМ (сума рядків: 1 + 2 +3 + 4 + 5 + 6 + 7 + 8), грн</w:t>
            </w:r>
          </w:p>
        </w:tc>
        <w:tc>
          <w:tcPr>
            <w:tcW w:w="1559" w:type="dxa"/>
          </w:tcPr>
          <w:p w14:paraId="38A139B6" w14:textId="77777777" w:rsidR="008A1C2E" w:rsidRPr="00F25DEA" w:rsidRDefault="008A1C2E" w:rsidP="00F25DEA">
            <w:pPr>
              <w:pStyle w:val="af5"/>
              <w:jc w:val="center"/>
              <w:rPr>
                <w:rFonts w:ascii="Times New Roman" w:hAnsi="Times New Roman"/>
                <w:b/>
                <w:bCs/>
                <w:sz w:val="24"/>
                <w:szCs w:val="24"/>
              </w:rPr>
            </w:pPr>
          </w:p>
        </w:tc>
        <w:tc>
          <w:tcPr>
            <w:tcW w:w="1554" w:type="dxa"/>
          </w:tcPr>
          <w:p w14:paraId="1C2FCDEA" w14:textId="77777777" w:rsidR="008A1C2E" w:rsidRPr="00F25DEA" w:rsidRDefault="008A1C2E" w:rsidP="00F25DEA">
            <w:pPr>
              <w:pStyle w:val="af5"/>
              <w:jc w:val="center"/>
              <w:rPr>
                <w:rFonts w:ascii="Times New Roman" w:hAnsi="Times New Roman"/>
                <w:b/>
                <w:bCs/>
                <w:sz w:val="24"/>
                <w:szCs w:val="24"/>
              </w:rPr>
            </w:pPr>
          </w:p>
        </w:tc>
      </w:tr>
      <w:tr w:rsidR="00F25DEA" w:rsidRPr="00F25DEA" w14:paraId="68C30FBE" w14:textId="77777777" w:rsidTr="007B4C45">
        <w:trPr>
          <w:trHeight w:val="149"/>
        </w:trPr>
        <w:tc>
          <w:tcPr>
            <w:tcW w:w="846" w:type="dxa"/>
          </w:tcPr>
          <w:p w14:paraId="758BC083"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10.</w:t>
            </w:r>
          </w:p>
        </w:tc>
        <w:tc>
          <w:tcPr>
            <w:tcW w:w="5669" w:type="dxa"/>
          </w:tcPr>
          <w:p w14:paraId="0D655967" w14:textId="77777777" w:rsidR="008A1C2E" w:rsidRPr="00F25DEA" w:rsidRDefault="008A1C2E" w:rsidP="007319B9">
            <w:pPr>
              <w:pStyle w:val="af5"/>
              <w:jc w:val="both"/>
              <w:rPr>
                <w:rFonts w:ascii="Times New Roman" w:hAnsi="Times New Roman"/>
                <w:sz w:val="24"/>
                <w:szCs w:val="24"/>
              </w:rPr>
            </w:pPr>
            <w:r w:rsidRPr="00F25DEA">
              <w:rPr>
                <w:rFonts w:ascii="Times New Roman" w:hAnsi="Times New Roman"/>
                <w:sz w:val="24"/>
                <w:szCs w:val="24"/>
              </w:rPr>
              <w:t>Кількість суб’єктів господарювання великого та середнього підприємництва, на яких буде поширено регулювання, од.</w:t>
            </w:r>
          </w:p>
        </w:tc>
        <w:tc>
          <w:tcPr>
            <w:tcW w:w="1559" w:type="dxa"/>
            <w:vAlign w:val="center"/>
          </w:tcPr>
          <w:p w14:paraId="042388FB" w14:textId="77777777" w:rsidR="008A1C2E" w:rsidRPr="00F25DEA" w:rsidRDefault="006051B1" w:rsidP="00F25DEA">
            <w:pPr>
              <w:pStyle w:val="af5"/>
              <w:jc w:val="center"/>
              <w:rPr>
                <w:rFonts w:ascii="Times New Roman" w:hAnsi="Times New Roman"/>
                <w:bCs/>
                <w:sz w:val="24"/>
                <w:szCs w:val="24"/>
              </w:rPr>
            </w:pPr>
            <w:r w:rsidRPr="00F25DEA">
              <w:rPr>
                <w:rFonts w:ascii="Times New Roman" w:hAnsi="Times New Roman"/>
                <w:bCs/>
                <w:sz w:val="24"/>
                <w:szCs w:val="24"/>
              </w:rPr>
              <w:t>11</w:t>
            </w:r>
          </w:p>
        </w:tc>
        <w:tc>
          <w:tcPr>
            <w:tcW w:w="1554" w:type="dxa"/>
            <w:vAlign w:val="center"/>
          </w:tcPr>
          <w:p w14:paraId="624AC060" w14:textId="77777777" w:rsidR="008A1C2E" w:rsidRPr="00F25DEA" w:rsidRDefault="006051B1" w:rsidP="00F25DEA">
            <w:pPr>
              <w:pStyle w:val="af5"/>
              <w:jc w:val="center"/>
              <w:rPr>
                <w:rFonts w:ascii="Times New Roman" w:hAnsi="Times New Roman"/>
                <w:bCs/>
                <w:sz w:val="24"/>
                <w:szCs w:val="24"/>
              </w:rPr>
            </w:pPr>
            <w:r w:rsidRPr="00F25DEA">
              <w:rPr>
                <w:rFonts w:ascii="Times New Roman" w:hAnsi="Times New Roman"/>
                <w:bCs/>
                <w:sz w:val="24"/>
                <w:szCs w:val="24"/>
              </w:rPr>
              <w:t>11</w:t>
            </w:r>
          </w:p>
        </w:tc>
      </w:tr>
      <w:tr w:rsidR="008A1C2E" w:rsidRPr="00F25DEA" w14:paraId="41F8F3E3" w14:textId="77777777" w:rsidTr="007319B9">
        <w:trPr>
          <w:trHeight w:val="159"/>
        </w:trPr>
        <w:tc>
          <w:tcPr>
            <w:tcW w:w="846" w:type="dxa"/>
          </w:tcPr>
          <w:p w14:paraId="1E3FE94E" w14:textId="77777777" w:rsidR="008A1C2E" w:rsidRPr="00F25DEA" w:rsidRDefault="008A1C2E" w:rsidP="00F25DEA">
            <w:pPr>
              <w:pStyle w:val="af5"/>
              <w:jc w:val="center"/>
              <w:rPr>
                <w:rFonts w:ascii="Times New Roman" w:hAnsi="Times New Roman"/>
                <w:sz w:val="24"/>
                <w:szCs w:val="24"/>
              </w:rPr>
            </w:pPr>
            <w:r w:rsidRPr="00F25DEA">
              <w:rPr>
                <w:rFonts w:ascii="Times New Roman" w:hAnsi="Times New Roman"/>
                <w:sz w:val="24"/>
                <w:szCs w:val="24"/>
              </w:rPr>
              <w:t>11.</w:t>
            </w:r>
          </w:p>
        </w:tc>
        <w:tc>
          <w:tcPr>
            <w:tcW w:w="5669" w:type="dxa"/>
          </w:tcPr>
          <w:p w14:paraId="14E623CA" w14:textId="77777777" w:rsidR="008A1C2E" w:rsidRPr="00F25DEA" w:rsidRDefault="008A1C2E" w:rsidP="007319B9">
            <w:pPr>
              <w:pStyle w:val="af5"/>
              <w:jc w:val="both"/>
              <w:rPr>
                <w:rFonts w:ascii="Times New Roman" w:hAnsi="Times New Roman"/>
                <w:sz w:val="24"/>
                <w:szCs w:val="24"/>
              </w:rPr>
            </w:pPr>
            <w:r w:rsidRPr="00F25DEA">
              <w:rPr>
                <w:rFonts w:ascii="Times New Roman" w:hAnsi="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тис. грн</w:t>
            </w:r>
          </w:p>
        </w:tc>
        <w:tc>
          <w:tcPr>
            <w:tcW w:w="1559" w:type="dxa"/>
            <w:vAlign w:val="center"/>
          </w:tcPr>
          <w:p w14:paraId="4927F0D3" w14:textId="77777777" w:rsidR="008A1C2E" w:rsidRPr="00F25DEA" w:rsidRDefault="00932DD4" w:rsidP="007319B9">
            <w:pPr>
              <w:pStyle w:val="af5"/>
              <w:jc w:val="center"/>
              <w:rPr>
                <w:rFonts w:ascii="Times New Roman" w:hAnsi="Times New Roman"/>
                <w:bCs/>
                <w:sz w:val="24"/>
                <w:szCs w:val="24"/>
              </w:rPr>
            </w:pPr>
            <w:r w:rsidRPr="00F25DEA">
              <w:rPr>
                <w:rFonts w:ascii="Times New Roman" w:hAnsi="Times New Roman"/>
                <w:bCs/>
                <w:sz w:val="24"/>
                <w:szCs w:val="24"/>
              </w:rPr>
              <w:t>2 655,85</w:t>
            </w:r>
          </w:p>
        </w:tc>
        <w:tc>
          <w:tcPr>
            <w:tcW w:w="1554" w:type="dxa"/>
            <w:vAlign w:val="center"/>
          </w:tcPr>
          <w:p w14:paraId="11DC0D5A" w14:textId="77777777" w:rsidR="00590C6B" w:rsidRPr="00F25DEA" w:rsidRDefault="00946FD3" w:rsidP="007319B9">
            <w:pPr>
              <w:pStyle w:val="af5"/>
              <w:jc w:val="center"/>
              <w:rPr>
                <w:rFonts w:ascii="Times New Roman" w:hAnsi="Times New Roman"/>
                <w:bCs/>
                <w:sz w:val="24"/>
                <w:szCs w:val="24"/>
              </w:rPr>
            </w:pPr>
            <w:r w:rsidRPr="00F25DEA">
              <w:rPr>
                <w:rFonts w:ascii="Times New Roman" w:hAnsi="Times New Roman"/>
                <w:bCs/>
                <w:sz w:val="24"/>
                <w:szCs w:val="24"/>
              </w:rPr>
              <w:t>1</w:t>
            </w:r>
            <w:r w:rsidR="0091366B" w:rsidRPr="00F25DEA">
              <w:rPr>
                <w:rFonts w:ascii="Times New Roman" w:hAnsi="Times New Roman"/>
                <w:bCs/>
                <w:sz w:val="24"/>
                <w:szCs w:val="24"/>
              </w:rPr>
              <w:t>3</w:t>
            </w:r>
            <w:r w:rsidR="00DC7D90" w:rsidRPr="00F25DEA">
              <w:rPr>
                <w:rFonts w:ascii="Times New Roman" w:hAnsi="Times New Roman"/>
                <w:bCs/>
                <w:sz w:val="24"/>
                <w:szCs w:val="24"/>
              </w:rPr>
              <w:t xml:space="preserve"> </w:t>
            </w:r>
            <w:r w:rsidRPr="00F25DEA">
              <w:rPr>
                <w:rFonts w:ascii="Times New Roman" w:hAnsi="Times New Roman"/>
                <w:bCs/>
                <w:sz w:val="24"/>
                <w:szCs w:val="24"/>
              </w:rPr>
              <w:t>2</w:t>
            </w:r>
            <w:r w:rsidR="0091366B" w:rsidRPr="00F25DEA">
              <w:rPr>
                <w:rFonts w:ascii="Times New Roman" w:hAnsi="Times New Roman"/>
                <w:bCs/>
                <w:sz w:val="24"/>
                <w:szCs w:val="24"/>
              </w:rPr>
              <w:t>79</w:t>
            </w:r>
            <w:r w:rsidR="00DC7D90" w:rsidRPr="00F25DEA">
              <w:rPr>
                <w:rFonts w:ascii="Times New Roman" w:hAnsi="Times New Roman"/>
                <w:bCs/>
                <w:sz w:val="24"/>
                <w:szCs w:val="24"/>
              </w:rPr>
              <w:t>,</w:t>
            </w:r>
            <w:r w:rsidR="0091366B" w:rsidRPr="00F25DEA">
              <w:rPr>
                <w:rFonts w:ascii="Times New Roman" w:hAnsi="Times New Roman"/>
                <w:bCs/>
                <w:sz w:val="24"/>
                <w:szCs w:val="24"/>
              </w:rPr>
              <w:t>2</w:t>
            </w:r>
          </w:p>
        </w:tc>
      </w:tr>
    </w:tbl>
    <w:p w14:paraId="7CDE69D5" w14:textId="77777777" w:rsidR="0071586D" w:rsidRPr="00F25DEA" w:rsidRDefault="0071586D" w:rsidP="00F25DEA">
      <w:pPr>
        <w:pStyle w:val="af5"/>
        <w:jc w:val="center"/>
        <w:rPr>
          <w:rFonts w:ascii="Times New Roman" w:hAnsi="Times New Roman"/>
          <w:b/>
          <w:bCs/>
          <w:sz w:val="28"/>
          <w:szCs w:val="28"/>
        </w:rPr>
      </w:pPr>
    </w:p>
    <w:p w14:paraId="7B8F16F2" w14:textId="77777777" w:rsidR="008A1C2E" w:rsidRPr="00F25DEA" w:rsidRDefault="008A1C2E" w:rsidP="00F25DEA">
      <w:pPr>
        <w:pStyle w:val="af5"/>
        <w:jc w:val="center"/>
        <w:rPr>
          <w:rFonts w:ascii="Times New Roman" w:hAnsi="Times New Roman"/>
          <w:b/>
          <w:bCs/>
          <w:sz w:val="28"/>
          <w:szCs w:val="28"/>
        </w:rPr>
      </w:pPr>
      <w:r w:rsidRPr="00F25DEA">
        <w:rPr>
          <w:rFonts w:ascii="Times New Roman" w:hAnsi="Times New Roman"/>
          <w:b/>
          <w:bCs/>
          <w:sz w:val="28"/>
          <w:szCs w:val="28"/>
        </w:rPr>
        <w:t>ВИТРАТИ</w:t>
      </w:r>
    </w:p>
    <w:p w14:paraId="3B704ACF" w14:textId="539D781F" w:rsidR="008A1C2E" w:rsidRPr="00F25DEA" w:rsidRDefault="008A1C2E" w:rsidP="00F25DEA">
      <w:pPr>
        <w:pStyle w:val="af5"/>
        <w:jc w:val="center"/>
        <w:rPr>
          <w:rFonts w:ascii="Times New Roman" w:hAnsi="Times New Roman"/>
          <w:b/>
          <w:bCs/>
          <w:sz w:val="28"/>
          <w:szCs w:val="28"/>
        </w:rPr>
      </w:pPr>
      <w:r w:rsidRPr="00F25DEA">
        <w:rPr>
          <w:rFonts w:ascii="Times New Roman" w:hAnsi="Times New Roman"/>
          <w:b/>
          <w:bCs/>
          <w:sz w:val="28"/>
          <w:szCs w:val="28"/>
        </w:rPr>
        <w:t>на одного суб’єкта господарювання великого і середнього підприємництва, які виникають в наслідок дії регуляторного акт</w:t>
      </w:r>
      <w:r w:rsidR="0048379F">
        <w:rPr>
          <w:rFonts w:ascii="Times New Roman" w:hAnsi="Times New Roman"/>
          <w:b/>
          <w:bCs/>
          <w:sz w:val="28"/>
          <w:szCs w:val="28"/>
        </w:rPr>
        <w:t>у</w:t>
      </w:r>
      <w:r w:rsidRPr="00F25DEA">
        <w:rPr>
          <w:rFonts w:ascii="Times New Roman" w:hAnsi="Times New Roman"/>
          <w:b/>
          <w:bCs/>
          <w:sz w:val="28"/>
          <w:szCs w:val="28"/>
        </w:rPr>
        <w:t xml:space="preserve"> за Альтернативою 2</w:t>
      </w:r>
    </w:p>
    <w:p w14:paraId="5DF2BBA4" w14:textId="77777777" w:rsidR="008A1C2E" w:rsidRPr="00F25DEA" w:rsidRDefault="008A1C2E" w:rsidP="00F25DEA">
      <w:pPr>
        <w:pStyle w:val="af5"/>
        <w:jc w:val="center"/>
        <w:rPr>
          <w:rFonts w:ascii="Times New Roman" w:hAnsi="Times New Roman"/>
          <w:b/>
          <w:bCs/>
          <w:sz w:val="28"/>
          <w:szCs w:val="28"/>
        </w:rPr>
      </w:pPr>
    </w:p>
    <w:tbl>
      <w:tblPr>
        <w:tblStyle w:val="a7"/>
        <w:tblW w:w="0" w:type="auto"/>
        <w:tblLook w:val="04A0" w:firstRow="1" w:lastRow="0" w:firstColumn="1" w:lastColumn="0" w:noHBand="0" w:noVBand="1"/>
      </w:tblPr>
      <w:tblGrid>
        <w:gridCol w:w="846"/>
        <w:gridCol w:w="5669"/>
        <w:gridCol w:w="1559"/>
        <w:gridCol w:w="1554"/>
      </w:tblGrid>
      <w:tr w:rsidR="00F25DEA" w:rsidRPr="00F25DEA" w14:paraId="7EE53212" w14:textId="77777777" w:rsidTr="00590C6B">
        <w:tc>
          <w:tcPr>
            <w:tcW w:w="846" w:type="dxa"/>
          </w:tcPr>
          <w:p w14:paraId="4FCFA169" w14:textId="77777777" w:rsidR="00CD39C6"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 xml:space="preserve">№ </w:t>
            </w:r>
          </w:p>
          <w:p w14:paraId="4415779E" w14:textId="4063CD81"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з/п</w:t>
            </w:r>
          </w:p>
        </w:tc>
        <w:tc>
          <w:tcPr>
            <w:tcW w:w="5669" w:type="dxa"/>
          </w:tcPr>
          <w:p w14:paraId="069AB79A"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Витрати</w:t>
            </w:r>
          </w:p>
        </w:tc>
        <w:tc>
          <w:tcPr>
            <w:tcW w:w="1559" w:type="dxa"/>
          </w:tcPr>
          <w:p w14:paraId="78824231"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За перший рік *</w:t>
            </w:r>
          </w:p>
        </w:tc>
        <w:tc>
          <w:tcPr>
            <w:tcW w:w="1554" w:type="dxa"/>
          </w:tcPr>
          <w:p w14:paraId="38325B4C"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За п’ять років</w:t>
            </w:r>
          </w:p>
        </w:tc>
      </w:tr>
      <w:tr w:rsidR="00F25DEA" w:rsidRPr="00F25DEA" w14:paraId="178A023F" w14:textId="77777777" w:rsidTr="00590C6B">
        <w:tc>
          <w:tcPr>
            <w:tcW w:w="846" w:type="dxa"/>
          </w:tcPr>
          <w:p w14:paraId="39BED6F9"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1.</w:t>
            </w:r>
          </w:p>
        </w:tc>
        <w:tc>
          <w:tcPr>
            <w:tcW w:w="5669" w:type="dxa"/>
          </w:tcPr>
          <w:p w14:paraId="6949E0CD" w14:textId="1848C5B2"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 xml:space="preserve">Витрати на придбання основних фондів, </w:t>
            </w:r>
            <w:r w:rsidR="0028406B">
              <w:rPr>
                <w:rFonts w:ascii="Times New Roman" w:hAnsi="Times New Roman"/>
                <w:sz w:val="24"/>
                <w:szCs w:val="24"/>
              </w:rPr>
              <w:t xml:space="preserve"> </w:t>
            </w:r>
            <w:r w:rsidRPr="00F25DEA">
              <w:rPr>
                <w:rFonts w:ascii="Times New Roman" w:hAnsi="Times New Roman"/>
                <w:sz w:val="24"/>
                <w:szCs w:val="24"/>
              </w:rPr>
              <w:t>обладнання та приладів, сервісне обслуговування, навчання/підвищення кваліфікації персоналу тощо, грн</w:t>
            </w:r>
          </w:p>
        </w:tc>
        <w:tc>
          <w:tcPr>
            <w:tcW w:w="1559" w:type="dxa"/>
          </w:tcPr>
          <w:p w14:paraId="0ACD67D9" w14:textId="3AD4EF58" w:rsidR="00590C6B" w:rsidRPr="0028406B" w:rsidRDefault="0028406B" w:rsidP="0028406B">
            <w:pPr>
              <w:jc w:val="center"/>
              <w:rPr>
                <w:sz w:val="24"/>
                <w:szCs w:val="24"/>
              </w:rPr>
            </w:pPr>
            <w:r>
              <w:rPr>
                <w:sz w:val="24"/>
                <w:szCs w:val="24"/>
              </w:rPr>
              <w:t>-</w:t>
            </w:r>
          </w:p>
        </w:tc>
        <w:tc>
          <w:tcPr>
            <w:tcW w:w="1554" w:type="dxa"/>
          </w:tcPr>
          <w:p w14:paraId="73A8386F" w14:textId="15EEC6DB" w:rsidR="00590C6B" w:rsidRPr="0028406B" w:rsidRDefault="0028406B" w:rsidP="0028406B">
            <w:pPr>
              <w:jc w:val="center"/>
              <w:rPr>
                <w:sz w:val="24"/>
                <w:szCs w:val="24"/>
              </w:rPr>
            </w:pPr>
            <w:r>
              <w:rPr>
                <w:sz w:val="24"/>
                <w:szCs w:val="24"/>
              </w:rPr>
              <w:t>-</w:t>
            </w:r>
          </w:p>
        </w:tc>
      </w:tr>
      <w:tr w:rsidR="00F25DEA" w:rsidRPr="00F25DEA" w14:paraId="393CA216" w14:textId="77777777" w:rsidTr="00590C6B">
        <w:tc>
          <w:tcPr>
            <w:tcW w:w="846" w:type="dxa"/>
          </w:tcPr>
          <w:p w14:paraId="2484F18C"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2.</w:t>
            </w:r>
          </w:p>
        </w:tc>
        <w:tc>
          <w:tcPr>
            <w:tcW w:w="5669" w:type="dxa"/>
          </w:tcPr>
          <w:p w14:paraId="1B33465A"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Податки (зміна розміру податків, виникнення необхідності у сплаті податків), тис. грн,</w:t>
            </w:r>
            <w:r w:rsidRPr="00F25DEA">
              <w:rPr>
                <w:rFonts w:ascii="Times New Roman" w:hAnsi="Times New Roman"/>
                <w:b/>
                <w:bCs/>
                <w:sz w:val="24"/>
                <w:szCs w:val="24"/>
              </w:rPr>
              <w:t xml:space="preserve"> </w:t>
            </w:r>
            <w:r w:rsidRPr="00F25DEA">
              <w:rPr>
                <w:rFonts w:ascii="Times New Roman" w:hAnsi="Times New Roman"/>
                <w:b/>
                <w:bCs/>
                <w:i/>
                <w:iCs/>
                <w:sz w:val="24"/>
                <w:szCs w:val="24"/>
              </w:rPr>
              <w:t>в середньому на 1 СПД</w:t>
            </w:r>
          </w:p>
        </w:tc>
        <w:tc>
          <w:tcPr>
            <w:tcW w:w="1559" w:type="dxa"/>
            <w:vAlign w:val="center"/>
          </w:tcPr>
          <w:p w14:paraId="191EB0E8" w14:textId="77777777" w:rsidR="00590C6B" w:rsidRPr="00F25DEA" w:rsidRDefault="0091366B" w:rsidP="00F25DEA">
            <w:pPr>
              <w:pStyle w:val="af5"/>
              <w:jc w:val="center"/>
              <w:rPr>
                <w:rFonts w:ascii="Times New Roman" w:hAnsi="Times New Roman"/>
                <w:bCs/>
                <w:sz w:val="24"/>
                <w:szCs w:val="24"/>
              </w:rPr>
            </w:pPr>
            <w:r w:rsidRPr="00F25DEA">
              <w:rPr>
                <w:rFonts w:ascii="Times New Roman" w:hAnsi="Times New Roman"/>
                <w:bCs/>
                <w:sz w:val="24"/>
                <w:szCs w:val="24"/>
              </w:rPr>
              <w:t>93</w:t>
            </w:r>
            <w:r w:rsidR="00860253" w:rsidRPr="00F25DEA">
              <w:rPr>
                <w:rFonts w:ascii="Times New Roman" w:hAnsi="Times New Roman"/>
                <w:bCs/>
                <w:sz w:val="24"/>
                <w:szCs w:val="24"/>
              </w:rPr>
              <w:t>,3</w:t>
            </w:r>
            <w:r w:rsidRPr="00F25DEA">
              <w:rPr>
                <w:rFonts w:ascii="Times New Roman" w:hAnsi="Times New Roman"/>
                <w:bCs/>
                <w:sz w:val="24"/>
                <w:szCs w:val="24"/>
              </w:rPr>
              <w:t>4</w:t>
            </w:r>
          </w:p>
        </w:tc>
        <w:tc>
          <w:tcPr>
            <w:tcW w:w="1554" w:type="dxa"/>
            <w:vAlign w:val="center"/>
          </w:tcPr>
          <w:p w14:paraId="49756F53" w14:textId="77777777" w:rsidR="00590C6B" w:rsidRPr="00F25DEA" w:rsidRDefault="0091366B" w:rsidP="00F25DEA">
            <w:pPr>
              <w:pStyle w:val="af5"/>
              <w:jc w:val="center"/>
              <w:rPr>
                <w:rFonts w:ascii="Times New Roman" w:hAnsi="Times New Roman"/>
                <w:bCs/>
                <w:sz w:val="24"/>
                <w:szCs w:val="24"/>
              </w:rPr>
            </w:pPr>
            <w:r w:rsidRPr="00F25DEA">
              <w:rPr>
                <w:rFonts w:ascii="Times New Roman" w:hAnsi="Times New Roman"/>
                <w:bCs/>
                <w:sz w:val="24"/>
                <w:szCs w:val="24"/>
              </w:rPr>
              <w:t>466</w:t>
            </w:r>
            <w:r w:rsidR="00860253" w:rsidRPr="00F25DEA">
              <w:rPr>
                <w:rFonts w:ascii="Times New Roman" w:hAnsi="Times New Roman"/>
                <w:bCs/>
                <w:sz w:val="24"/>
                <w:szCs w:val="24"/>
              </w:rPr>
              <w:t>,</w:t>
            </w:r>
            <w:r w:rsidRPr="00F25DEA">
              <w:rPr>
                <w:rFonts w:ascii="Times New Roman" w:hAnsi="Times New Roman"/>
                <w:bCs/>
                <w:sz w:val="24"/>
                <w:szCs w:val="24"/>
              </w:rPr>
              <w:t>7</w:t>
            </w:r>
            <w:r w:rsidR="00400EB4" w:rsidRPr="00F25DEA">
              <w:rPr>
                <w:rFonts w:ascii="Times New Roman" w:hAnsi="Times New Roman"/>
                <w:bCs/>
                <w:sz w:val="24"/>
                <w:szCs w:val="24"/>
              </w:rPr>
              <w:t>1</w:t>
            </w:r>
          </w:p>
        </w:tc>
      </w:tr>
      <w:tr w:rsidR="00F25DEA" w:rsidRPr="00F25DEA" w14:paraId="4BCEA8C6" w14:textId="77777777" w:rsidTr="00590C6B">
        <w:tc>
          <w:tcPr>
            <w:tcW w:w="846" w:type="dxa"/>
          </w:tcPr>
          <w:p w14:paraId="66230526"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3.</w:t>
            </w:r>
          </w:p>
        </w:tc>
        <w:tc>
          <w:tcPr>
            <w:tcW w:w="5669" w:type="dxa"/>
          </w:tcPr>
          <w:p w14:paraId="688976DE"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Витрати, пов’язані із веденням обліку, підготовкою та поданням звітності державним органам, грн</w:t>
            </w:r>
          </w:p>
        </w:tc>
        <w:tc>
          <w:tcPr>
            <w:tcW w:w="1559" w:type="dxa"/>
          </w:tcPr>
          <w:p w14:paraId="6F73E127" w14:textId="044F88C4" w:rsidR="00590C6B" w:rsidRPr="0028406B" w:rsidRDefault="0028406B" w:rsidP="0028406B">
            <w:pPr>
              <w:jc w:val="center"/>
              <w:rPr>
                <w:sz w:val="24"/>
                <w:szCs w:val="24"/>
              </w:rPr>
            </w:pPr>
            <w:r>
              <w:rPr>
                <w:sz w:val="24"/>
                <w:szCs w:val="24"/>
              </w:rPr>
              <w:t>-</w:t>
            </w:r>
          </w:p>
        </w:tc>
        <w:tc>
          <w:tcPr>
            <w:tcW w:w="1554" w:type="dxa"/>
          </w:tcPr>
          <w:p w14:paraId="2BC8A780" w14:textId="7A3E8C6F" w:rsidR="00590C6B" w:rsidRPr="0028406B" w:rsidRDefault="0028406B" w:rsidP="0028406B">
            <w:pPr>
              <w:jc w:val="center"/>
              <w:rPr>
                <w:sz w:val="24"/>
                <w:szCs w:val="24"/>
              </w:rPr>
            </w:pPr>
            <w:r>
              <w:rPr>
                <w:sz w:val="24"/>
                <w:szCs w:val="24"/>
              </w:rPr>
              <w:t>-</w:t>
            </w:r>
          </w:p>
        </w:tc>
      </w:tr>
      <w:tr w:rsidR="00F25DEA" w:rsidRPr="00F25DEA" w14:paraId="16EC9A10" w14:textId="77777777" w:rsidTr="00590C6B">
        <w:tc>
          <w:tcPr>
            <w:tcW w:w="846" w:type="dxa"/>
          </w:tcPr>
          <w:p w14:paraId="522D9483"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4.</w:t>
            </w:r>
          </w:p>
        </w:tc>
        <w:tc>
          <w:tcPr>
            <w:tcW w:w="5669" w:type="dxa"/>
          </w:tcPr>
          <w:p w14:paraId="39A7449A"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грн</w:t>
            </w:r>
          </w:p>
        </w:tc>
        <w:tc>
          <w:tcPr>
            <w:tcW w:w="1559" w:type="dxa"/>
          </w:tcPr>
          <w:p w14:paraId="3A7E65F7" w14:textId="4C9E783B" w:rsidR="00590C6B" w:rsidRPr="0028406B" w:rsidRDefault="0028406B" w:rsidP="0028406B">
            <w:pPr>
              <w:jc w:val="center"/>
              <w:rPr>
                <w:sz w:val="24"/>
                <w:szCs w:val="24"/>
              </w:rPr>
            </w:pPr>
            <w:r>
              <w:rPr>
                <w:sz w:val="24"/>
                <w:szCs w:val="24"/>
              </w:rPr>
              <w:t>-</w:t>
            </w:r>
          </w:p>
        </w:tc>
        <w:tc>
          <w:tcPr>
            <w:tcW w:w="1554" w:type="dxa"/>
          </w:tcPr>
          <w:p w14:paraId="3E0668BB" w14:textId="76775DA6" w:rsidR="00590C6B" w:rsidRPr="0028406B" w:rsidRDefault="0028406B" w:rsidP="0028406B">
            <w:pPr>
              <w:jc w:val="center"/>
              <w:rPr>
                <w:sz w:val="24"/>
                <w:szCs w:val="24"/>
              </w:rPr>
            </w:pPr>
            <w:r>
              <w:rPr>
                <w:sz w:val="24"/>
                <w:szCs w:val="24"/>
              </w:rPr>
              <w:t>-</w:t>
            </w:r>
          </w:p>
        </w:tc>
      </w:tr>
      <w:tr w:rsidR="00F25DEA" w:rsidRPr="00F25DEA" w14:paraId="4C3132A5" w14:textId="77777777" w:rsidTr="00590C6B">
        <w:tc>
          <w:tcPr>
            <w:tcW w:w="846" w:type="dxa"/>
          </w:tcPr>
          <w:p w14:paraId="0DDF2046"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5.</w:t>
            </w:r>
          </w:p>
        </w:tc>
        <w:tc>
          <w:tcPr>
            <w:tcW w:w="5669" w:type="dxa"/>
          </w:tcPr>
          <w:p w14:paraId="43E5C358"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 xml:space="preserve">Витрати на отримання адміністративних послуг (дозволів, ліцензій, сертифікатів, атестатів, </w:t>
            </w:r>
            <w:r w:rsidRPr="00F25DEA">
              <w:rPr>
                <w:rFonts w:ascii="Times New Roman" w:hAnsi="Times New Roman"/>
                <w:sz w:val="24"/>
                <w:szCs w:val="24"/>
              </w:rPr>
              <w:lastRenderedPageBreak/>
              <w:t>погоджень, висновків, проведення незалежних/обов’язкових експертиз, сертифікацій, атестації тощо) та інших послуг (проведення наукових, інших експертиз, страхування тощо), грн</w:t>
            </w:r>
          </w:p>
        </w:tc>
        <w:tc>
          <w:tcPr>
            <w:tcW w:w="1559" w:type="dxa"/>
          </w:tcPr>
          <w:p w14:paraId="2748EE51" w14:textId="5C50B0EC" w:rsidR="00590C6B" w:rsidRPr="0028406B" w:rsidRDefault="0028406B" w:rsidP="0028406B">
            <w:pPr>
              <w:jc w:val="center"/>
              <w:rPr>
                <w:sz w:val="24"/>
                <w:szCs w:val="24"/>
              </w:rPr>
            </w:pPr>
            <w:r>
              <w:rPr>
                <w:sz w:val="24"/>
                <w:szCs w:val="24"/>
              </w:rPr>
              <w:lastRenderedPageBreak/>
              <w:t>-</w:t>
            </w:r>
          </w:p>
        </w:tc>
        <w:tc>
          <w:tcPr>
            <w:tcW w:w="1554" w:type="dxa"/>
          </w:tcPr>
          <w:p w14:paraId="0F690D55" w14:textId="1EA0453F" w:rsidR="00590C6B" w:rsidRPr="0028406B" w:rsidRDefault="0028406B" w:rsidP="0028406B">
            <w:pPr>
              <w:jc w:val="center"/>
              <w:rPr>
                <w:sz w:val="24"/>
                <w:szCs w:val="24"/>
              </w:rPr>
            </w:pPr>
            <w:r>
              <w:rPr>
                <w:sz w:val="24"/>
                <w:szCs w:val="24"/>
              </w:rPr>
              <w:t>-</w:t>
            </w:r>
          </w:p>
        </w:tc>
      </w:tr>
      <w:tr w:rsidR="00F25DEA" w:rsidRPr="00F25DEA" w14:paraId="49A07AA6" w14:textId="77777777" w:rsidTr="00590C6B">
        <w:tc>
          <w:tcPr>
            <w:tcW w:w="846" w:type="dxa"/>
          </w:tcPr>
          <w:p w14:paraId="1670C9B2"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lastRenderedPageBreak/>
              <w:t>6.</w:t>
            </w:r>
          </w:p>
        </w:tc>
        <w:tc>
          <w:tcPr>
            <w:tcW w:w="5669" w:type="dxa"/>
          </w:tcPr>
          <w:p w14:paraId="7FF67EC3" w14:textId="77777777" w:rsidR="00590C6B" w:rsidRPr="00F25DEA" w:rsidRDefault="00590C6B" w:rsidP="0028406B">
            <w:pPr>
              <w:pStyle w:val="af5"/>
              <w:jc w:val="both"/>
              <w:rPr>
                <w:rFonts w:ascii="Times New Roman" w:hAnsi="Times New Roman"/>
                <w:sz w:val="24"/>
                <w:szCs w:val="24"/>
              </w:rPr>
            </w:pPr>
            <w:r w:rsidRPr="00F25DEA">
              <w:rPr>
                <w:rFonts w:ascii="Times New Roman" w:hAnsi="Times New Roman"/>
                <w:sz w:val="24"/>
                <w:szCs w:val="24"/>
              </w:rPr>
              <w:t>Витрати на оборотні активи (матеріали, канцелярські товари тощо), грн</w:t>
            </w:r>
          </w:p>
        </w:tc>
        <w:tc>
          <w:tcPr>
            <w:tcW w:w="1559" w:type="dxa"/>
          </w:tcPr>
          <w:p w14:paraId="2E69FB86" w14:textId="058D50DD" w:rsidR="00590C6B" w:rsidRPr="0028406B" w:rsidRDefault="0028406B" w:rsidP="0028406B">
            <w:pPr>
              <w:jc w:val="center"/>
              <w:rPr>
                <w:sz w:val="24"/>
                <w:szCs w:val="24"/>
              </w:rPr>
            </w:pPr>
            <w:r>
              <w:rPr>
                <w:sz w:val="24"/>
                <w:szCs w:val="24"/>
              </w:rPr>
              <w:t>-</w:t>
            </w:r>
          </w:p>
        </w:tc>
        <w:tc>
          <w:tcPr>
            <w:tcW w:w="1554" w:type="dxa"/>
          </w:tcPr>
          <w:p w14:paraId="32E300BF" w14:textId="1963F2FF" w:rsidR="00590C6B" w:rsidRPr="0028406B" w:rsidRDefault="0028406B" w:rsidP="0028406B">
            <w:pPr>
              <w:jc w:val="center"/>
              <w:rPr>
                <w:sz w:val="24"/>
                <w:szCs w:val="24"/>
              </w:rPr>
            </w:pPr>
            <w:r>
              <w:rPr>
                <w:sz w:val="24"/>
                <w:szCs w:val="24"/>
              </w:rPr>
              <w:t>-</w:t>
            </w:r>
          </w:p>
        </w:tc>
      </w:tr>
      <w:tr w:rsidR="00F25DEA" w:rsidRPr="00F25DEA" w14:paraId="5EF5BEEC" w14:textId="77777777" w:rsidTr="00590C6B">
        <w:tc>
          <w:tcPr>
            <w:tcW w:w="846" w:type="dxa"/>
          </w:tcPr>
          <w:p w14:paraId="2C8E1549"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7.</w:t>
            </w:r>
          </w:p>
        </w:tc>
        <w:tc>
          <w:tcPr>
            <w:tcW w:w="5669" w:type="dxa"/>
          </w:tcPr>
          <w:p w14:paraId="61D36955"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 xml:space="preserve">Витрати, пов’язані із наймом додаткового персоналу, </w:t>
            </w:r>
            <w:proofErr w:type="spellStart"/>
            <w:r w:rsidRPr="00F25DEA">
              <w:rPr>
                <w:rFonts w:ascii="Times New Roman" w:hAnsi="Times New Roman"/>
                <w:sz w:val="24"/>
                <w:szCs w:val="24"/>
              </w:rPr>
              <w:t>грн</w:t>
            </w:r>
            <w:proofErr w:type="spellEnd"/>
          </w:p>
        </w:tc>
        <w:tc>
          <w:tcPr>
            <w:tcW w:w="1559" w:type="dxa"/>
            <w:vAlign w:val="center"/>
          </w:tcPr>
          <w:p w14:paraId="067CDD97" w14:textId="2A6DE9C5" w:rsidR="00590C6B" w:rsidRPr="0028406B" w:rsidRDefault="0028406B" w:rsidP="0028406B">
            <w:pPr>
              <w:jc w:val="center"/>
              <w:rPr>
                <w:sz w:val="24"/>
                <w:szCs w:val="24"/>
              </w:rPr>
            </w:pPr>
            <w:r>
              <w:rPr>
                <w:sz w:val="24"/>
                <w:szCs w:val="24"/>
              </w:rPr>
              <w:t>-</w:t>
            </w:r>
          </w:p>
        </w:tc>
        <w:tc>
          <w:tcPr>
            <w:tcW w:w="1554" w:type="dxa"/>
            <w:vAlign w:val="center"/>
          </w:tcPr>
          <w:p w14:paraId="7F4D990F" w14:textId="55ADE8D5" w:rsidR="00590C6B" w:rsidRPr="0028406B" w:rsidRDefault="0028406B" w:rsidP="0028406B">
            <w:pPr>
              <w:jc w:val="center"/>
              <w:rPr>
                <w:sz w:val="24"/>
                <w:szCs w:val="24"/>
              </w:rPr>
            </w:pPr>
            <w:r>
              <w:rPr>
                <w:sz w:val="24"/>
                <w:szCs w:val="24"/>
              </w:rPr>
              <w:t>-</w:t>
            </w:r>
          </w:p>
        </w:tc>
      </w:tr>
      <w:tr w:rsidR="00F25DEA" w:rsidRPr="00F25DEA" w14:paraId="4267841D" w14:textId="77777777" w:rsidTr="00590C6B">
        <w:tc>
          <w:tcPr>
            <w:tcW w:w="846" w:type="dxa"/>
          </w:tcPr>
          <w:p w14:paraId="14AA41EC"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8.</w:t>
            </w:r>
          </w:p>
        </w:tc>
        <w:tc>
          <w:tcPr>
            <w:tcW w:w="5669" w:type="dxa"/>
          </w:tcPr>
          <w:p w14:paraId="62AFBA92" w14:textId="77777777" w:rsidR="00590C6B" w:rsidRPr="00F25DEA" w:rsidRDefault="00590C6B" w:rsidP="00F25DEA">
            <w:pPr>
              <w:pStyle w:val="af5"/>
              <w:rPr>
                <w:rFonts w:ascii="Times New Roman" w:hAnsi="Times New Roman"/>
                <w:sz w:val="24"/>
                <w:szCs w:val="24"/>
              </w:rPr>
            </w:pPr>
            <w:r w:rsidRPr="00F25DEA">
              <w:rPr>
                <w:rFonts w:ascii="Times New Roman" w:hAnsi="Times New Roman"/>
                <w:sz w:val="24"/>
                <w:szCs w:val="24"/>
              </w:rPr>
              <w:t>Інше (уточнити), грн</w:t>
            </w:r>
          </w:p>
        </w:tc>
        <w:tc>
          <w:tcPr>
            <w:tcW w:w="1559" w:type="dxa"/>
          </w:tcPr>
          <w:p w14:paraId="0A9569F4" w14:textId="0BCA0B0C" w:rsidR="00590C6B" w:rsidRPr="0028406B" w:rsidRDefault="0028406B" w:rsidP="0028406B">
            <w:pPr>
              <w:pStyle w:val="af5"/>
              <w:jc w:val="center"/>
              <w:rPr>
                <w:rFonts w:ascii="Times New Roman" w:hAnsi="Times New Roman"/>
                <w:sz w:val="24"/>
                <w:szCs w:val="24"/>
              </w:rPr>
            </w:pPr>
            <w:r>
              <w:rPr>
                <w:rFonts w:ascii="Times New Roman" w:hAnsi="Times New Roman"/>
                <w:sz w:val="24"/>
                <w:szCs w:val="24"/>
              </w:rPr>
              <w:t>-</w:t>
            </w:r>
          </w:p>
        </w:tc>
        <w:tc>
          <w:tcPr>
            <w:tcW w:w="1554" w:type="dxa"/>
          </w:tcPr>
          <w:p w14:paraId="210E733C" w14:textId="611692C4" w:rsidR="00590C6B" w:rsidRPr="0028406B" w:rsidRDefault="0028406B" w:rsidP="0028406B">
            <w:pPr>
              <w:pStyle w:val="af5"/>
              <w:jc w:val="center"/>
              <w:rPr>
                <w:rFonts w:ascii="Times New Roman" w:hAnsi="Times New Roman"/>
                <w:sz w:val="24"/>
                <w:szCs w:val="24"/>
              </w:rPr>
            </w:pPr>
            <w:r>
              <w:rPr>
                <w:rFonts w:ascii="Times New Roman" w:hAnsi="Times New Roman"/>
                <w:sz w:val="24"/>
                <w:szCs w:val="24"/>
              </w:rPr>
              <w:t>-</w:t>
            </w:r>
          </w:p>
        </w:tc>
      </w:tr>
      <w:tr w:rsidR="00F25DEA" w:rsidRPr="00F25DEA" w14:paraId="082B011B" w14:textId="77777777" w:rsidTr="00590C6B">
        <w:tc>
          <w:tcPr>
            <w:tcW w:w="846" w:type="dxa"/>
          </w:tcPr>
          <w:p w14:paraId="184412AC"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9.</w:t>
            </w:r>
          </w:p>
        </w:tc>
        <w:tc>
          <w:tcPr>
            <w:tcW w:w="5669" w:type="dxa"/>
          </w:tcPr>
          <w:p w14:paraId="068D0490" w14:textId="7427071C"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РАЗОМ (сума рядків: 1 + 2 +3 + 4 + 5 + 6 + 7 + 8),</w:t>
            </w:r>
            <w:r w:rsidR="0028406B">
              <w:rPr>
                <w:rFonts w:ascii="Times New Roman" w:hAnsi="Times New Roman"/>
                <w:sz w:val="24"/>
                <w:szCs w:val="24"/>
              </w:rPr>
              <w:t xml:space="preserve"> </w:t>
            </w:r>
            <w:r w:rsidRPr="00F25DEA">
              <w:rPr>
                <w:rFonts w:ascii="Times New Roman" w:hAnsi="Times New Roman"/>
                <w:sz w:val="24"/>
                <w:szCs w:val="24"/>
              </w:rPr>
              <w:t>грн</w:t>
            </w:r>
          </w:p>
        </w:tc>
        <w:tc>
          <w:tcPr>
            <w:tcW w:w="1559" w:type="dxa"/>
          </w:tcPr>
          <w:p w14:paraId="6AF4C501" w14:textId="77777777" w:rsidR="00590C6B" w:rsidRPr="00F25DEA" w:rsidRDefault="00590C6B" w:rsidP="00F25DEA">
            <w:pPr>
              <w:pStyle w:val="af5"/>
              <w:jc w:val="center"/>
              <w:rPr>
                <w:rFonts w:ascii="Times New Roman" w:hAnsi="Times New Roman"/>
                <w:b/>
                <w:bCs/>
                <w:sz w:val="24"/>
                <w:szCs w:val="24"/>
              </w:rPr>
            </w:pPr>
          </w:p>
        </w:tc>
        <w:tc>
          <w:tcPr>
            <w:tcW w:w="1554" w:type="dxa"/>
          </w:tcPr>
          <w:p w14:paraId="4B369626" w14:textId="77777777" w:rsidR="00590C6B" w:rsidRPr="00F25DEA" w:rsidRDefault="00590C6B" w:rsidP="00F25DEA">
            <w:pPr>
              <w:pStyle w:val="af5"/>
              <w:jc w:val="center"/>
              <w:rPr>
                <w:rFonts w:ascii="Times New Roman" w:hAnsi="Times New Roman"/>
                <w:b/>
                <w:bCs/>
                <w:sz w:val="24"/>
                <w:szCs w:val="24"/>
              </w:rPr>
            </w:pPr>
          </w:p>
        </w:tc>
      </w:tr>
      <w:tr w:rsidR="00F25DEA" w:rsidRPr="00F25DEA" w14:paraId="2C2BAD51" w14:textId="77777777" w:rsidTr="00590C6B">
        <w:trPr>
          <w:trHeight w:val="991"/>
        </w:trPr>
        <w:tc>
          <w:tcPr>
            <w:tcW w:w="846" w:type="dxa"/>
          </w:tcPr>
          <w:p w14:paraId="74D61F5A"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10.</w:t>
            </w:r>
          </w:p>
        </w:tc>
        <w:tc>
          <w:tcPr>
            <w:tcW w:w="5669" w:type="dxa"/>
          </w:tcPr>
          <w:p w14:paraId="557DC8E3" w14:textId="77777777" w:rsidR="00590C6B" w:rsidRPr="00F25DEA" w:rsidRDefault="00590C6B" w:rsidP="0028406B">
            <w:pPr>
              <w:pStyle w:val="af5"/>
              <w:jc w:val="both"/>
              <w:rPr>
                <w:rFonts w:ascii="Times New Roman" w:hAnsi="Times New Roman"/>
                <w:b/>
                <w:bCs/>
                <w:sz w:val="24"/>
                <w:szCs w:val="24"/>
              </w:rPr>
            </w:pPr>
            <w:r w:rsidRPr="00F25DEA">
              <w:rPr>
                <w:rFonts w:ascii="Times New Roman" w:hAnsi="Times New Roman"/>
                <w:sz w:val="24"/>
                <w:szCs w:val="24"/>
              </w:rPr>
              <w:t>Кількість суб’єктів господарювання великого та середнього підприємництва, на яких буде поширено регулювання, од.</w:t>
            </w:r>
          </w:p>
        </w:tc>
        <w:tc>
          <w:tcPr>
            <w:tcW w:w="1559" w:type="dxa"/>
            <w:vAlign w:val="center"/>
          </w:tcPr>
          <w:p w14:paraId="55909CC8" w14:textId="77777777" w:rsidR="00590C6B" w:rsidRPr="00F25DEA" w:rsidRDefault="006051B1" w:rsidP="00F25DEA">
            <w:pPr>
              <w:pStyle w:val="af5"/>
              <w:jc w:val="center"/>
              <w:rPr>
                <w:rFonts w:ascii="Times New Roman" w:hAnsi="Times New Roman"/>
                <w:bCs/>
                <w:sz w:val="24"/>
                <w:szCs w:val="24"/>
              </w:rPr>
            </w:pPr>
            <w:r w:rsidRPr="00F25DEA">
              <w:rPr>
                <w:rFonts w:ascii="Times New Roman" w:hAnsi="Times New Roman"/>
                <w:bCs/>
                <w:sz w:val="24"/>
                <w:szCs w:val="24"/>
              </w:rPr>
              <w:t>11</w:t>
            </w:r>
          </w:p>
        </w:tc>
        <w:tc>
          <w:tcPr>
            <w:tcW w:w="1554" w:type="dxa"/>
            <w:vAlign w:val="center"/>
          </w:tcPr>
          <w:p w14:paraId="27DB8936" w14:textId="77777777" w:rsidR="00590C6B" w:rsidRPr="00F25DEA" w:rsidRDefault="006051B1" w:rsidP="00F25DEA">
            <w:pPr>
              <w:pStyle w:val="af5"/>
              <w:jc w:val="center"/>
              <w:rPr>
                <w:rFonts w:ascii="Times New Roman" w:hAnsi="Times New Roman"/>
                <w:bCs/>
                <w:sz w:val="24"/>
                <w:szCs w:val="24"/>
              </w:rPr>
            </w:pPr>
            <w:r w:rsidRPr="00F25DEA">
              <w:rPr>
                <w:rFonts w:ascii="Times New Roman" w:hAnsi="Times New Roman"/>
                <w:bCs/>
                <w:sz w:val="24"/>
                <w:szCs w:val="24"/>
              </w:rPr>
              <w:t>11</w:t>
            </w:r>
          </w:p>
        </w:tc>
      </w:tr>
      <w:tr w:rsidR="00590C6B" w:rsidRPr="00F25DEA" w14:paraId="28DBD763" w14:textId="77777777" w:rsidTr="00CD39C6">
        <w:trPr>
          <w:trHeight w:val="521"/>
        </w:trPr>
        <w:tc>
          <w:tcPr>
            <w:tcW w:w="846" w:type="dxa"/>
          </w:tcPr>
          <w:p w14:paraId="22A4C7F5" w14:textId="77777777" w:rsidR="00590C6B" w:rsidRPr="00F25DEA" w:rsidRDefault="00590C6B" w:rsidP="00F25DEA">
            <w:pPr>
              <w:pStyle w:val="af5"/>
              <w:jc w:val="center"/>
              <w:rPr>
                <w:rFonts w:ascii="Times New Roman" w:hAnsi="Times New Roman"/>
                <w:sz w:val="24"/>
                <w:szCs w:val="24"/>
              </w:rPr>
            </w:pPr>
            <w:r w:rsidRPr="00F25DEA">
              <w:rPr>
                <w:rFonts w:ascii="Times New Roman" w:hAnsi="Times New Roman"/>
                <w:sz w:val="24"/>
                <w:szCs w:val="24"/>
              </w:rPr>
              <w:t>11.</w:t>
            </w:r>
          </w:p>
        </w:tc>
        <w:tc>
          <w:tcPr>
            <w:tcW w:w="5669" w:type="dxa"/>
          </w:tcPr>
          <w:p w14:paraId="2697B914" w14:textId="77777777" w:rsidR="00590C6B" w:rsidRPr="00F25DEA" w:rsidRDefault="00590C6B" w:rsidP="0028406B">
            <w:pPr>
              <w:pStyle w:val="af5"/>
              <w:jc w:val="both"/>
              <w:rPr>
                <w:rFonts w:ascii="Times New Roman" w:hAnsi="Times New Roman"/>
                <w:sz w:val="24"/>
                <w:szCs w:val="24"/>
              </w:rPr>
            </w:pPr>
            <w:r w:rsidRPr="00F25DEA">
              <w:rPr>
                <w:rFonts w:ascii="Times New Roman" w:hAnsi="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тис. грн</w:t>
            </w:r>
          </w:p>
        </w:tc>
        <w:tc>
          <w:tcPr>
            <w:tcW w:w="1559" w:type="dxa"/>
            <w:vAlign w:val="center"/>
          </w:tcPr>
          <w:p w14:paraId="1EE6B434" w14:textId="77777777" w:rsidR="00590C6B" w:rsidRPr="00F25DEA" w:rsidRDefault="00590C6B" w:rsidP="00CD39C6">
            <w:pPr>
              <w:pStyle w:val="af5"/>
              <w:jc w:val="center"/>
              <w:rPr>
                <w:rFonts w:ascii="Times New Roman" w:hAnsi="Times New Roman"/>
                <w:bCs/>
                <w:sz w:val="24"/>
                <w:szCs w:val="24"/>
              </w:rPr>
            </w:pPr>
            <w:r w:rsidRPr="00F25DEA">
              <w:rPr>
                <w:rFonts w:ascii="Times New Roman" w:hAnsi="Times New Roman"/>
                <w:bCs/>
                <w:sz w:val="24"/>
                <w:szCs w:val="24"/>
              </w:rPr>
              <w:t>1</w:t>
            </w:r>
            <w:r w:rsidR="00DC7D90" w:rsidRPr="00F25DEA">
              <w:rPr>
                <w:rFonts w:ascii="Times New Roman" w:hAnsi="Times New Roman"/>
                <w:bCs/>
                <w:sz w:val="24"/>
                <w:szCs w:val="24"/>
              </w:rPr>
              <w:t> </w:t>
            </w:r>
            <w:r w:rsidR="0091366B" w:rsidRPr="00F25DEA">
              <w:rPr>
                <w:rFonts w:ascii="Times New Roman" w:hAnsi="Times New Roman"/>
                <w:bCs/>
                <w:sz w:val="24"/>
                <w:szCs w:val="24"/>
              </w:rPr>
              <w:t>026</w:t>
            </w:r>
            <w:r w:rsidR="00DC7D90" w:rsidRPr="00F25DEA">
              <w:rPr>
                <w:rFonts w:ascii="Times New Roman" w:hAnsi="Times New Roman"/>
                <w:bCs/>
                <w:sz w:val="24"/>
                <w:szCs w:val="24"/>
              </w:rPr>
              <w:t>,</w:t>
            </w:r>
            <w:r w:rsidR="0091366B" w:rsidRPr="00F25DEA">
              <w:rPr>
                <w:rFonts w:ascii="Times New Roman" w:hAnsi="Times New Roman"/>
                <w:bCs/>
                <w:sz w:val="24"/>
                <w:szCs w:val="24"/>
              </w:rPr>
              <w:t>77</w:t>
            </w:r>
          </w:p>
        </w:tc>
        <w:tc>
          <w:tcPr>
            <w:tcW w:w="1554" w:type="dxa"/>
            <w:vAlign w:val="center"/>
          </w:tcPr>
          <w:p w14:paraId="5F3C56D3" w14:textId="77777777" w:rsidR="00590C6B" w:rsidRPr="00F25DEA" w:rsidRDefault="0091366B" w:rsidP="00CD39C6">
            <w:pPr>
              <w:pStyle w:val="af5"/>
              <w:jc w:val="center"/>
              <w:rPr>
                <w:rFonts w:ascii="Times New Roman" w:hAnsi="Times New Roman"/>
                <w:bCs/>
                <w:sz w:val="24"/>
                <w:szCs w:val="24"/>
              </w:rPr>
            </w:pPr>
            <w:r w:rsidRPr="00F25DEA">
              <w:rPr>
                <w:rFonts w:ascii="Times New Roman" w:hAnsi="Times New Roman"/>
                <w:bCs/>
                <w:sz w:val="24"/>
                <w:szCs w:val="24"/>
              </w:rPr>
              <w:t>5 133,85</w:t>
            </w:r>
          </w:p>
        </w:tc>
      </w:tr>
    </w:tbl>
    <w:p w14:paraId="1EB2508E" w14:textId="77777777" w:rsidR="008A1C2E" w:rsidRPr="00F25DEA" w:rsidRDefault="008A1C2E" w:rsidP="00F25DEA">
      <w:pPr>
        <w:pStyle w:val="af5"/>
        <w:jc w:val="center"/>
        <w:rPr>
          <w:rFonts w:ascii="Times New Roman" w:hAnsi="Times New Roman"/>
          <w:b/>
          <w:bCs/>
          <w:sz w:val="28"/>
          <w:szCs w:val="28"/>
        </w:rPr>
      </w:pPr>
    </w:p>
    <w:tbl>
      <w:tblPr>
        <w:tblStyle w:val="a7"/>
        <w:tblW w:w="0" w:type="auto"/>
        <w:tblLook w:val="04A0" w:firstRow="1" w:lastRow="0" w:firstColumn="1" w:lastColumn="0" w:noHBand="0" w:noVBand="1"/>
      </w:tblPr>
      <w:tblGrid>
        <w:gridCol w:w="3208"/>
        <w:gridCol w:w="3210"/>
        <w:gridCol w:w="3210"/>
      </w:tblGrid>
      <w:tr w:rsidR="00F25DEA" w:rsidRPr="00F25DEA" w14:paraId="7D4EEAFC" w14:textId="77777777" w:rsidTr="00086362">
        <w:tc>
          <w:tcPr>
            <w:tcW w:w="3208" w:type="dxa"/>
          </w:tcPr>
          <w:p w14:paraId="39C92B95"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Сумарні витрати за альтернативами</w:t>
            </w:r>
          </w:p>
        </w:tc>
        <w:tc>
          <w:tcPr>
            <w:tcW w:w="3210" w:type="dxa"/>
          </w:tcPr>
          <w:p w14:paraId="7599BE5B"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Сума витрат, за перший рік гривень</w:t>
            </w:r>
          </w:p>
        </w:tc>
        <w:tc>
          <w:tcPr>
            <w:tcW w:w="3210" w:type="dxa"/>
          </w:tcPr>
          <w:p w14:paraId="262890FC" w14:textId="77777777" w:rsidR="008A1C2E" w:rsidRPr="00F25DEA" w:rsidRDefault="008A1C2E" w:rsidP="00F25DEA">
            <w:pPr>
              <w:pStyle w:val="af5"/>
              <w:jc w:val="center"/>
              <w:rPr>
                <w:rFonts w:ascii="Times New Roman" w:hAnsi="Times New Roman"/>
                <w:b/>
                <w:bCs/>
                <w:sz w:val="24"/>
                <w:szCs w:val="24"/>
              </w:rPr>
            </w:pPr>
            <w:r w:rsidRPr="00F25DEA">
              <w:rPr>
                <w:rFonts w:ascii="Times New Roman" w:hAnsi="Times New Roman"/>
                <w:b/>
                <w:bCs/>
                <w:sz w:val="24"/>
                <w:szCs w:val="24"/>
              </w:rPr>
              <w:t>Сума витрат, за п’ять років гривень</w:t>
            </w:r>
          </w:p>
        </w:tc>
      </w:tr>
      <w:tr w:rsidR="00F25DEA" w:rsidRPr="00F25DEA" w14:paraId="5D98D97E" w14:textId="77777777" w:rsidTr="00086362">
        <w:tc>
          <w:tcPr>
            <w:tcW w:w="3208" w:type="dxa"/>
          </w:tcPr>
          <w:p w14:paraId="5799C4C6" w14:textId="77777777" w:rsidR="00400EB4" w:rsidRPr="00F25DEA" w:rsidRDefault="00400EB4" w:rsidP="00F25DEA">
            <w:pPr>
              <w:pStyle w:val="af5"/>
              <w:jc w:val="center"/>
              <w:rPr>
                <w:rFonts w:ascii="Times New Roman" w:hAnsi="Times New Roman"/>
                <w:sz w:val="24"/>
                <w:szCs w:val="24"/>
              </w:rPr>
            </w:pPr>
            <w:r w:rsidRPr="00F25DEA">
              <w:rPr>
                <w:rFonts w:ascii="Times New Roman" w:hAnsi="Times New Roman"/>
                <w:sz w:val="24"/>
                <w:szCs w:val="24"/>
              </w:rPr>
              <w:t>Альтернатива 1</w:t>
            </w:r>
          </w:p>
        </w:tc>
        <w:tc>
          <w:tcPr>
            <w:tcW w:w="3210" w:type="dxa"/>
          </w:tcPr>
          <w:p w14:paraId="411ECA41" w14:textId="77777777" w:rsidR="00400EB4" w:rsidRPr="00F25DEA" w:rsidRDefault="00400EB4" w:rsidP="00F25DEA">
            <w:pPr>
              <w:pStyle w:val="af5"/>
              <w:jc w:val="center"/>
              <w:rPr>
                <w:rFonts w:ascii="Times New Roman" w:hAnsi="Times New Roman"/>
                <w:bCs/>
                <w:sz w:val="24"/>
                <w:szCs w:val="24"/>
              </w:rPr>
            </w:pPr>
            <w:r w:rsidRPr="00F25DEA">
              <w:rPr>
                <w:rFonts w:ascii="Times New Roman" w:hAnsi="Times New Roman"/>
                <w:bCs/>
                <w:sz w:val="24"/>
                <w:szCs w:val="24"/>
              </w:rPr>
              <w:t>2 655,85</w:t>
            </w:r>
          </w:p>
        </w:tc>
        <w:tc>
          <w:tcPr>
            <w:tcW w:w="3210" w:type="dxa"/>
          </w:tcPr>
          <w:p w14:paraId="5541EFC9" w14:textId="77777777" w:rsidR="00400EB4" w:rsidRPr="00F25DEA" w:rsidRDefault="00400EB4" w:rsidP="00F25DEA">
            <w:pPr>
              <w:pStyle w:val="af5"/>
              <w:jc w:val="center"/>
              <w:rPr>
                <w:rFonts w:ascii="Times New Roman" w:hAnsi="Times New Roman"/>
                <w:bCs/>
                <w:sz w:val="24"/>
                <w:szCs w:val="24"/>
              </w:rPr>
            </w:pPr>
            <w:r w:rsidRPr="00F25DEA">
              <w:rPr>
                <w:rFonts w:ascii="Times New Roman" w:hAnsi="Times New Roman"/>
                <w:bCs/>
                <w:sz w:val="24"/>
                <w:szCs w:val="24"/>
              </w:rPr>
              <w:t>13 279,2</w:t>
            </w:r>
          </w:p>
        </w:tc>
      </w:tr>
      <w:tr w:rsidR="00400EB4" w:rsidRPr="00F25DEA" w14:paraId="43F15E9D" w14:textId="77777777" w:rsidTr="00086362">
        <w:tc>
          <w:tcPr>
            <w:tcW w:w="3208" w:type="dxa"/>
          </w:tcPr>
          <w:p w14:paraId="4BDCB10E" w14:textId="77777777" w:rsidR="00400EB4" w:rsidRPr="00F25DEA" w:rsidRDefault="00400EB4" w:rsidP="00F25DEA">
            <w:pPr>
              <w:pStyle w:val="af5"/>
              <w:jc w:val="center"/>
              <w:rPr>
                <w:rFonts w:ascii="Times New Roman" w:hAnsi="Times New Roman"/>
                <w:sz w:val="24"/>
                <w:szCs w:val="24"/>
              </w:rPr>
            </w:pPr>
            <w:r w:rsidRPr="00F25DEA">
              <w:rPr>
                <w:rFonts w:ascii="Times New Roman" w:hAnsi="Times New Roman"/>
                <w:sz w:val="24"/>
                <w:szCs w:val="24"/>
              </w:rPr>
              <w:t>Альтернатива 2</w:t>
            </w:r>
          </w:p>
        </w:tc>
        <w:tc>
          <w:tcPr>
            <w:tcW w:w="3210" w:type="dxa"/>
          </w:tcPr>
          <w:p w14:paraId="6C8150B5" w14:textId="77777777" w:rsidR="00400EB4" w:rsidRPr="00F25DEA" w:rsidRDefault="00400EB4" w:rsidP="00F25DEA">
            <w:pPr>
              <w:pStyle w:val="af5"/>
              <w:jc w:val="center"/>
              <w:rPr>
                <w:rFonts w:ascii="Times New Roman" w:hAnsi="Times New Roman"/>
                <w:bCs/>
                <w:sz w:val="24"/>
                <w:szCs w:val="24"/>
              </w:rPr>
            </w:pPr>
            <w:r w:rsidRPr="00F25DEA">
              <w:rPr>
                <w:rFonts w:ascii="Times New Roman" w:hAnsi="Times New Roman"/>
                <w:bCs/>
                <w:sz w:val="24"/>
                <w:szCs w:val="24"/>
              </w:rPr>
              <w:t>1 026,77</w:t>
            </w:r>
          </w:p>
        </w:tc>
        <w:tc>
          <w:tcPr>
            <w:tcW w:w="3210" w:type="dxa"/>
          </w:tcPr>
          <w:p w14:paraId="38021BCD" w14:textId="77777777" w:rsidR="00400EB4" w:rsidRPr="00F25DEA" w:rsidRDefault="00400EB4" w:rsidP="00F25DEA">
            <w:pPr>
              <w:pStyle w:val="af5"/>
              <w:jc w:val="center"/>
              <w:rPr>
                <w:rFonts w:ascii="Times New Roman" w:hAnsi="Times New Roman"/>
                <w:bCs/>
                <w:sz w:val="24"/>
                <w:szCs w:val="24"/>
              </w:rPr>
            </w:pPr>
            <w:r w:rsidRPr="00F25DEA">
              <w:rPr>
                <w:rFonts w:ascii="Times New Roman" w:hAnsi="Times New Roman"/>
                <w:bCs/>
                <w:sz w:val="24"/>
                <w:szCs w:val="24"/>
              </w:rPr>
              <w:t>5 133,85</w:t>
            </w:r>
          </w:p>
        </w:tc>
      </w:tr>
    </w:tbl>
    <w:p w14:paraId="19EDA7BB" w14:textId="77777777" w:rsidR="000A1ECB" w:rsidRPr="00F25DEA" w:rsidRDefault="000A1ECB" w:rsidP="00F25DEA">
      <w:pPr>
        <w:rPr>
          <w:b/>
          <w:sz w:val="24"/>
          <w:szCs w:val="24"/>
          <w:highlight w:val="yellow"/>
        </w:rPr>
      </w:pPr>
    </w:p>
    <w:p w14:paraId="4D48636F" w14:textId="77777777" w:rsidR="000A1ECB" w:rsidRPr="00F25DEA" w:rsidRDefault="000A1ECB" w:rsidP="00F25DEA">
      <w:pPr>
        <w:jc w:val="center"/>
        <w:rPr>
          <w:b/>
          <w:sz w:val="28"/>
          <w:szCs w:val="28"/>
        </w:rPr>
      </w:pPr>
      <w:r w:rsidRPr="00F25DEA">
        <w:rPr>
          <w:b/>
          <w:sz w:val="28"/>
          <w:szCs w:val="28"/>
        </w:rPr>
        <w:t xml:space="preserve">ІV.  Вибір найбільш оптимального альтернативного способу </w:t>
      </w:r>
    </w:p>
    <w:p w14:paraId="6D1B837F" w14:textId="77777777" w:rsidR="000A1ECB" w:rsidRPr="00F25DEA" w:rsidRDefault="000A1ECB" w:rsidP="004E2264">
      <w:pPr>
        <w:jc w:val="center"/>
        <w:rPr>
          <w:b/>
          <w:sz w:val="28"/>
          <w:szCs w:val="28"/>
        </w:rPr>
      </w:pPr>
      <w:r w:rsidRPr="00F25DEA">
        <w:rPr>
          <w:b/>
          <w:sz w:val="28"/>
          <w:szCs w:val="28"/>
        </w:rPr>
        <w:t>досягнення цілей</w:t>
      </w:r>
    </w:p>
    <w:p w14:paraId="539087BC" w14:textId="77777777" w:rsidR="00DC5CCA" w:rsidRPr="00F25DEA" w:rsidRDefault="00DC5CCA" w:rsidP="004E2264">
      <w:pPr>
        <w:jc w:val="center"/>
        <w:rPr>
          <w:b/>
          <w:sz w:val="28"/>
          <w:szCs w:val="28"/>
        </w:rPr>
      </w:pPr>
    </w:p>
    <w:p w14:paraId="6AB42703" w14:textId="272F7B59" w:rsidR="00DC5CCA" w:rsidRPr="00F25DEA" w:rsidRDefault="00DC5CCA" w:rsidP="004B5B12">
      <w:pPr>
        <w:tabs>
          <w:tab w:val="left" w:pos="720"/>
          <w:tab w:val="left" w:pos="900"/>
        </w:tabs>
        <w:ind w:firstLine="709"/>
        <w:jc w:val="both"/>
        <w:rPr>
          <w:sz w:val="28"/>
          <w:szCs w:val="28"/>
        </w:rPr>
      </w:pPr>
      <w:r w:rsidRPr="00F25DEA">
        <w:rPr>
          <w:sz w:val="28"/>
          <w:szCs w:val="28"/>
        </w:rPr>
        <w:t>Вибір  оптимального  альтернативного способу здійснюється з  урахуванням  системи  бальної  оцінки  ступеня  досягнення  визначених   цілей. Оцінка ступеня досягнення визначених цілей визначається за чотирибальною системою, де:</w:t>
      </w:r>
    </w:p>
    <w:p w14:paraId="1C4997A0" w14:textId="77777777" w:rsidR="00DC5CCA" w:rsidRPr="00F25DEA" w:rsidRDefault="00DC5CCA" w:rsidP="004B5B12">
      <w:pPr>
        <w:tabs>
          <w:tab w:val="left" w:pos="720"/>
          <w:tab w:val="left" w:pos="900"/>
        </w:tabs>
        <w:ind w:firstLine="709"/>
        <w:jc w:val="both"/>
        <w:rPr>
          <w:sz w:val="28"/>
          <w:szCs w:val="28"/>
        </w:rPr>
      </w:pPr>
      <w:r w:rsidRPr="00F25DEA">
        <w:rPr>
          <w:sz w:val="28"/>
          <w:szCs w:val="28"/>
        </w:rPr>
        <w:t>4 бали – цілі ухвалення регуляторного акта можуть бути досягнуті повною мірою (проблеми більше не буде);</w:t>
      </w:r>
    </w:p>
    <w:p w14:paraId="4E4AA06D" w14:textId="77777777" w:rsidR="00DC5CCA" w:rsidRPr="00F25DEA" w:rsidRDefault="00DC5CCA" w:rsidP="004B5B12">
      <w:pPr>
        <w:tabs>
          <w:tab w:val="left" w:pos="720"/>
          <w:tab w:val="left" w:pos="900"/>
        </w:tabs>
        <w:ind w:firstLine="709"/>
        <w:jc w:val="both"/>
        <w:rPr>
          <w:sz w:val="28"/>
          <w:szCs w:val="28"/>
        </w:rPr>
      </w:pPr>
      <w:bookmarkStart w:id="1" w:name="n87"/>
      <w:bookmarkEnd w:id="1"/>
      <w:r w:rsidRPr="00F25DEA">
        <w:rPr>
          <w:sz w:val="28"/>
          <w:szCs w:val="28"/>
        </w:rPr>
        <w:t>3 бали – цілі ухвалення регуляторного акта можуть бути досягнуті майже  повною мірою (усіх важливих аспектів проблеми не буде);</w:t>
      </w:r>
    </w:p>
    <w:p w14:paraId="1FF9647E" w14:textId="77777777" w:rsidR="00DC5CCA" w:rsidRPr="00F25DEA" w:rsidRDefault="00DC5CCA" w:rsidP="004B5B12">
      <w:pPr>
        <w:tabs>
          <w:tab w:val="left" w:pos="720"/>
          <w:tab w:val="left" w:pos="900"/>
        </w:tabs>
        <w:ind w:firstLine="709"/>
        <w:jc w:val="both"/>
        <w:rPr>
          <w:sz w:val="28"/>
          <w:szCs w:val="28"/>
        </w:rPr>
      </w:pPr>
      <w:bookmarkStart w:id="2" w:name="n88"/>
      <w:bookmarkEnd w:id="2"/>
      <w:r w:rsidRPr="00F25DEA">
        <w:rPr>
          <w:sz w:val="28"/>
          <w:szCs w:val="28"/>
        </w:rPr>
        <w:t>2 бали – цілі ухвалення регуляторного акта можуть бути досягнуті частково (проблема значно зменшиться, але деякі важливі та критичні її аспекти залишаться невирішеними);</w:t>
      </w:r>
    </w:p>
    <w:p w14:paraId="0013D718" w14:textId="35711571" w:rsidR="00DC5CCA" w:rsidRPr="00F25DEA" w:rsidRDefault="00DC5CCA" w:rsidP="004B5B12">
      <w:pPr>
        <w:tabs>
          <w:tab w:val="left" w:pos="720"/>
          <w:tab w:val="left" w:pos="900"/>
        </w:tabs>
        <w:ind w:firstLine="709"/>
        <w:jc w:val="both"/>
        <w:rPr>
          <w:b/>
          <w:sz w:val="28"/>
          <w:szCs w:val="28"/>
        </w:rPr>
      </w:pPr>
      <w:bookmarkStart w:id="3" w:name="n89"/>
      <w:bookmarkEnd w:id="3"/>
      <w:r w:rsidRPr="00F25DEA">
        <w:rPr>
          <w:sz w:val="28"/>
          <w:szCs w:val="28"/>
        </w:rPr>
        <w:t>1 бал – цілі ухвалення регуляторного акта не можуть бути досягнуті (проблема залишається).</w:t>
      </w:r>
    </w:p>
    <w:p w14:paraId="142F51C5" w14:textId="77777777" w:rsidR="000A1ECB" w:rsidRPr="004B5B12" w:rsidRDefault="000A1ECB" w:rsidP="00F25DEA">
      <w:pPr>
        <w:rPr>
          <w:sz w:val="28"/>
          <w:szCs w:val="28"/>
        </w:rPr>
      </w:pPr>
    </w:p>
    <w:tbl>
      <w:tblPr>
        <w:tblW w:w="9639" w:type="dxa"/>
        <w:jc w:val="center"/>
        <w:shd w:val="clear" w:color="auto" w:fill="FFFFFF" w:themeFill="background1"/>
        <w:tblLayout w:type="fixed"/>
        <w:tblLook w:val="0000" w:firstRow="0" w:lastRow="0" w:firstColumn="0" w:lastColumn="0" w:noHBand="0" w:noVBand="0"/>
      </w:tblPr>
      <w:tblGrid>
        <w:gridCol w:w="3284"/>
        <w:gridCol w:w="3285"/>
        <w:gridCol w:w="3070"/>
      </w:tblGrid>
      <w:tr w:rsidR="00F25DEA" w:rsidRPr="00F25DEA" w14:paraId="76C1FB68" w14:textId="77777777" w:rsidTr="001963A9">
        <w:trPr>
          <w:jc w:val="center"/>
        </w:trPr>
        <w:tc>
          <w:tcPr>
            <w:tcW w:w="3284" w:type="dxa"/>
            <w:tcBorders>
              <w:top w:val="single" w:sz="4" w:space="0" w:color="000000"/>
              <w:left w:val="single" w:sz="4" w:space="0" w:color="000000"/>
              <w:bottom w:val="single" w:sz="4" w:space="0" w:color="000000"/>
            </w:tcBorders>
            <w:shd w:val="clear" w:color="auto" w:fill="FFFFFF" w:themeFill="background1"/>
          </w:tcPr>
          <w:p w14:paraId="76609FD2" w14:textId="77777777" w:rsidR="000A1ECB" w:rsidRPr="00F25DEA" w:rsidRDefault="000A1ECB" w:rsidP="00AC5B19">
            <w:pPr>
              <w:jc w:val="center"/>
              <w:rPr>
                <w:sz w:val="24"/>
                <w:szCs w:val="24"/>
              </w:rPr>
            </w:pPr>
            <w:r w:rsidRPr="00F25DEA">
              <w:rPr>
                <w:sz w:val="24"/>
                <w:szCs w:val="24"/>
              </w:rPr>
              <w:t>Рейтинг результативності (досягнення цілей під час вирішення проблеми)</w:t>
            </w:r>
          </w:p>
        </w:tc>
        <w:tc>
          <w:tcPr>
            <w:tcW w:w="3285" w:type="dxa"/>
            <w:tcBorders>
              <w:top w:val="single" w:sz="4" w:space="0" w:color="000000"/>
              <w:left w:val="single" w:sz="4" w:space="0" w:color="000000"/>
              <w:bottom w:val="single" w:sz="4" w:space="0" w:color="000000"/>
            </w:tcBorders>
            <w:shd w:val="clear" w:color="auto" w:fill="FFFFFF" w:themeFill="background1"/>
          </w:tcPr>
          <w:p w14:paraId="19A0D2E0" w14:textId="77777777" w:rsidR="00AC5B19" w:rsidRDefault="000A1ECB" w:rsidP="00AC5B19">
            <w:pPr>
              <w:jc w:val="center"/>
              <w:rPr>
                <w:sz w:val="24"/>
                <w:szCs w:val="24"/>
              </w:rPr>
            </w:pPr>
            <w:r w:rsidRPr="00F25DEA">
              <w:rPr>
                <w:sz w:val="24"/>
                <w:szCs w:val="24"/>
              </w:rPr>
              <w:t xml:space="preserve">Бал результативності </w:t>
            </w:r>
          </w:p>
          <w:p w14:paraId="73E03E0E" w14:textId="5C2885C6" w:rsidR="000A1ECB" w:rsidRPr="00F25DEA" w:rsidRDefault="000A1ECB" w:rsidP="00AC5B19">
            <w:pPr>
              <w:jc w:val="center"/>
              <w:rPr>
                <w:sz w:val="24"/>
                <w:szCs w:val="24"/>
              </w:rPr>
            </w:pPr>
            <w:r w:rsidRPr="00F25DEA">
              <w:rPr>
                <w:sz w:val="24"/>
                <w:szCs w:val="24"/>
              </w:rPr>
              <w:t>(за чотирибальною системою оцінки)</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B99625" w14:textId="77777777" w:rsidR="000A1ECB" w:rsidRPr="00F25DEA" w:rsidRDefault="000A1ECB" w:rsidP="00AC5B19">
            <w:pPr>
              <w:jc w:val="center"/>
              <w:rPr>
                <w:sz w:val="24"/>
                <w:szCs w:val="24"/>
              </w:rPr>
            </w:pPr>
            <w:r w:rsidRPr="00F25DEA">
              <w:rPr>
                <w:sz w:val="24"/>
                <w:szCs w:val="24"/>
              </w:rPr>
              <w:t>Коментарі щодо присвоєння відповідного бал</w:t>
            </w:r>
            <w:r w:rsidR="00B027F9" w:rsidRPr="00F25DEA">
              <w:rPr>
                <w:sz w:val="24"/>
                <w:szCs w:val="24"/>
              </w:rPr>
              <w:t>а</w:t>
            </w:r>
          </w:p>
        </w:tc>
      </w:tr>
      <w:tr w:rsidR="00F25DEA" w:rsidRPr="00F25DEA" w14:paraId="60F58649" w14:textId="77777777" w:rsidTr="00AC5B19">
        <w:trPr>
          <w:jc w:val="center"/>
        </w:trPr>
        <w:tc>
          <w:tcPr>
            <w:tcW w:w="3284" w:type="dxa"/>
            <w:tcBorders>
              <w:top w:val="single" w:sz="4" w:space="0" w:color="000000"/>
              <w:left w:val="single" w:sz="4" w:space="0" w:color="000000"/>
              <w:bottom w:val="single" w:sz="4" w:space="0" w:color="000000"/>
            </w:tcBorders>
            <w:shd w:val="clear" w:color="auto" w:fill="FFFFFF" w:themeFill="background1"/>
            <w:vAlign w:val="center"/>
          </w:tcPr>
          <w:p w14:paraId="0AD6A943" w14:textId="77777777" w:rsidR="000A1ECB" w:rsidRPr="00F25DEA" w:rsidRDefault="000A1ECB" w:rsidP="00AC5B19">
            <w:pPr>
              <w:rPr>
                <w:sz w:val="24"/>
                <w:szCs w:val="24"/>
              </w:rPr>
            </w:pPr>
            <w:r w:rsidRPr="00F25DEA">
              <w:rPr>
                <w:sz w:val="24"/>
                <w:szCs w:val="24"/>
              </w:rPr>
              <w:t>Альтернатива 1</w:t>
            </w:r>
          </w:p>
        </w:tc>
        <w:tc>
          <w:tcPr>
            <w:tcW w:w="3285" w:type="dxa"/>
            <w:tcBorders>
              <w:top w:val="single" w:sz="4" w:space="0" w:color="000000"/>
              <w:left w:val="single" w:sz="4" w:space="0" w:color="000000"/>
              <w:bottom w:val="single" w:sz="4" w:space="0" w:color="000000"/>
            </w:tcBorders>
            <w:shd w:val="clear" w:color="auto" w:fill="FFFFFF" w:themeFill="background1"/>
            <w:vAlign w:val="center"/>
          </w:tcPr>
          <w:p w14:paraId="68283924" w14:textId="77777777" w:rsidR="000A1ECB" w:rsidRPr="00F25DEA" w:rsidRDefault="00086362" w:rsidP="00AC5B19">
            <w:pPr>
              <w:jc w:val="center"/>
              <w:rPr>
                <w:sz w:val="24"/>
                <w:szCs w:val="24"/>
              </w:rPr>
            </w:pPr>
            <w:r w:rsidRPr="00F25DEA">
              <w:rPr>
                <w:sz w:val="24"/>
                <w:szCs w:val="24"/>
              </w:rPr>
              <w:t>4</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25170E" w14:textId="77777777" w:rsidR="00086362" w:rsidRPr="00F25DEA" w:rsidRDefault="00086362" w:rsidP="00F25DEA">
            <w:pPr>
              <w:jc w:val="both"/>
              <w:rPr>
                <w:sz w:val="24"/>
                <w:szCs w:val="24"/>
              </w:rPr>
            </w:pPr>
            <w:r w:rsidRPr="00F25DEA">
              <w:rPr>
                <w:sz w:val="24"/>
                <w:szCs w:val="24"/>
              </w:rPr>
              <w:t>Ц</w:t>
            </w:r>
            <w:r w:rsidR="0057725A" w:rsidRPr="00F25DEA">
              <w:rPr>
                <w:sz w:val="24"/>
                <w:szCs w:val="24"/>
              </w:rPr>
              <w:t>ілі прийняття регуляторного акту</w:t>
            </w:r>
            <w:r w:rsidRPr="00F25DEA">
              <w:rPr>
                <w:sz w:val="24"/>
                <w:szCs w:val="24"/>
              </w:rPr>
              <w:t xml:space="preserve"> будуть досягнуті повною мірою; прийняття рішення </w:t>
            </w:r>
            <w:r w:rsidRPr="00F25DEA">
              <w:rPr>
                <w:sz w:val="24"/>
                <w:szCs w:val="24"/>
              </w:rPr>
              <w:lastRenderedPageBreak/>
              <w:t xml:space="preserve">відповідає вимогам чинного законодавства, приводить ставки по місцевим податкам і зборам у відповідність до </w:t>
            </w:r>
            <w:r w:rsidR="004373AD" w:rsidRPr="00F25DEA">
              <w:rPr>
                <w:sz w:val="24"/>
                <w:szCs w:val="24"/>
              </w:rPr>
              <w:t>існуючої економічної ситуації</w:t>
            </w:r>
            <w:r w:rsidRPr="00F25DEA">
              <w:rPr>
                <w:sz w:val="24"/>
                <w:szCs w:val="24"/>
              </w:rPr>
              <w:t>.</w:t>
            </w:r>
          </w:p>
          <w:p w14:paraId="0F418E1C" w14:textId="49C69BF7" w:rsidR="00B027F9" w:rsidRPr="00F25DEA" w:rsidRDefault="00086362" w:rsidP="00AC5B19">
            <w:pPr>
              <w:jc w:val="both"/>
              <w:rPr>
                <w:sz w:val="24"/>
                <w:szCs w:val="24"/>
              </w:rPr>
            </w:pPr>
            <w:r w:rsidRPr="00F25DEA">
              <w:rPr>
                <w:sz w:val="24"/>
                <w:szCs w:val="24"/>
              </w:rPr>
              <w:t>Встановлення доцільних та обґрунтованих розмірів ставок місцевих податків і зборів з урахуванням рівня платоспроможності суб’єктів господарювання, запровадження пільг.</w:t>
            </w:r>
          </w:p>
        </w:tc>
      </w:tr>
      <w:tr w:rsidR="00F25DEA" w:rsidRPr="00F25DEA" w14:paraId="40FA7266" w14:textId="77777777" w:rsidTr="00AC5B19">
        <w:trPr>
          <w:jc w:val="center"/>
        </w:trPr>
        <w:tc>
          <w:tcPr>
            <w:tcW w:w="3284" w:type="dxa"/>
            <w:tcBorders>
              <w:top w:val="single" w:sz="4" w:space="0" w:color="000000"/>
              <w:left w:val="single" w:sz="4" w:space="0" w:color="000000"/>
              <w:bottom w:val="single" w:sz="4" w:space="0" w:color="000000"/>
            </w:tcBorders>
            <w:shd w:val="clear" w:color="auto" w:fill="FFFFFF" w:themeFill="background1"/>
            <w:vAlign w:val="center"/>
          </w:tcPr>
          <w:p w14:paraId="462D8E9D" w14:textId="77777777" w:rsidR="000A1ECB" w:rsidRPr="00F25DEA" w:rsidRDefault="000A1ECB" w:rsidP="00AC5B19">
            <w:pPr>
              <w:rPr>
                <w:sz w:val="24"/>
                <w:szCs w:val="24"/>
              </w:rPr>
            </w:pPr>
            <w:r w:rsidRPr="00F25DEA">
              <w:rPr>
                <w:sz w:val="24"/>
                <w:szCs w:val="24"/>
              </w:rPr>
              <w:lastRenderedPageBreak/>
              <w:t>Альтернатива 2</w:t>
            </w:r>
          </w:p>
        </w:tc>
        <w:tc>
          <w:tcPr>
            <w:tcW w:w="3285" w:type="dxa"/>
            <w:tcBorders>
              <w:top w:val="single" w:sz="4" w:space="0" w:color="000000"/>
              <w:left w:val="single" w:sz="4" w:space="0" w:color="000000"/>
              <w:bottom w:val="single" w:sz="4" w:space="0" w:color="000000"/>
            </w:tcBorders>
            <w:shd w:val="clear" w:color="auto" w:fill="FFFFFF" w:themeFill="background1"/>
            <w:vAlign w:val="center"/>
          </w:tcPr>
          <w:p w14:paraId="5CC4ECAF" w14:textId="77777777" w:rsidR="000A1ECB" w:rsidRPr="00F25DEA" w:rsidRDefault="00086362" w:rsidP="00AC5B19">
            <w:pPr>
              <w:jc w:val="center"/>
              <w:rPr>
                <w:sz w:val="24"/>
                <w:szCs w:val="24"/>
              </w:rPr>
            </w:pPr>
            <w:r w:rsidRPr="00F25DEA">
              <w:rPr>
                <w:sz w:val="24"/>
                <w:szCs w:val="24"/>
              </w:rPr>
              <w:t>2</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8D2A4" w14:textId="77777777" w:rsidR="00086362" w:rsidRPr="00F25DEA" w:rsidRDefault="00086362" w:rsidP="00F25DEA">
            <w:pPr>
              <w:jc w:val="both"/>
              <w:rPr>
                <w:sz w:val="24"/>
                <w:szCs w:val="24"/>
              </w:rPr>
            </w:pPr>
            <w:r w:rsidRPr="00F25DEA">
              <w:rPr>
                <w:sz w:val="24"/>
                <w:szCs w:val="24"/>
              </w:rPr>
              <w:t>Часткове вирішення існуючої проблеми.</w:t>
            </w:r>
          </w:p>
          <w:p w14:paraId="1275819F" w14:textId="77777777" w:rsidR="00086362" w:rsidRPr="00F25DEA" w:rsidRDefault="00086362" w:rsidP="00F25DEA">
            <w:pPr>
              <w:jc w:val="both"/>
              <w:rPr>
                <w:sz w:val="24"/>
                <w:szCs w:val="24"/>
              </w:rPr>
            </w:pPr>
            <w:r w:rsidRPr="00F25DEA">
              <w:rPr>
                <w:sz w:val="24"/>
                <w:szCs w:val="24"/>
              </w:rPr>
              <w:t xml:space="preserve">Земельний податок буде </w:t>
            </w:r>
            <w:r w:rsidR="004373AD" w:rsidRPr="00F25DEA">
              <w:rPr>
                <w:sz w:val="24"/>
                <w:szCs w:val="24"/>
              </w:rPr>
              <w:t>нараховуватись по раніше встановленим</w:t>
            </w:r>
            <w:r w:rsidR="0051754B" w:rsidRPr="00F25DEA">
              <w:rPr>
                <w:sz w:val="24"/>
                <w:szCs w:val="24"/>
              </w:rPr>
              <w:t xml:space="preserve"> </w:t>
            </w:r>
            <w:r w:rsidR="004373AD" w:rsidRPr="00F25DEA">
              <w:rPr>
                <w:sz w:val="24"/>
                <w:szCs w:val="24"/>
              </w:rPr>
              <w:t xml:space="preserve">ставкам податку. </w:t>
            </w:r>
            <w:r w:rsidR="00F91873" w:rsidRPr="00F25DEA">
              <w:rPr>
                <w:sz w:val="24"/>
                <w:szCs w:val="24"/>
              </w:rPr>
              <w:t>Недоотримання надходжень в місцевому бюджеті, значно позбавить орган місцевого самоврядування та державні інституції на підтримання життєдіяльності населених пунктів в зоні бойових дій.</w:t>
            </w:r>
          </w:p>
        </w:tc>
      </w:tr>
    </w:tbl>
    <w:p w14:paraId="22FF0F1E" w14:textId="77777777" w:rsidR="000A1ECB" w:rsidRPr="00F25DEA" w:rsidRDefault="000A1ECB" w:rsidP="00F25DEA">
      <w:pPr>
        <w:rPr>
          <w:sz w:val="24"/>
          <w:szCs w:val="24"/>
        </w:rPr>
      </w:pPr>
    </w:p>
    <w:tbl>
      <w:tblPr>
        <w:tblW w:w="9639" w:type="dxa"/>
        <w:jc w:val="center"/>
        <w:shd w:val="clear" w:color="auto" w:fill="FFFFFF" w:themeFill="background1"/>
        <w:tblLayout w:type="fixed"/>
        <w:tblLook w:val="0000" w:firstRow="0" w:lastRow="0" w:firstColumn="0" w:lastColumn="0" w:noHBand="0" w:noVBand="0"/>
      </w:tblPr>
      <w:tblGrid>
        <w:gridCol w:w="1985"/>
        <w:gridCol w:w="1417"/>
        <w:gridCol w:w="2268"/>
        <w:gridCol w:w="3969"/>
      </w:tblGrid>
      <w:tr w:rsidR="00F25DEA" w:rsidRPr="00F25DEA" w14:paraId="4735A56C" w14:textId="77777777" w:rsidTr="0054322A">
        <w:trPr>
          <w:jc w:val="center"/>
        </w:trPr>
        <w:tc>
          <w:tcPr>
            <w:tcW w:w="1985" w:type="dxa"/>
            <w:tcBorders>
              <w:top w:val="single" w:sz="4" w:space="0" w:color="000000"/>
              <w:left w:val="single" w:sz="4" w:space="0" w:color="000000"/>
              <w:bottom w:val="single" w:sz="4" w:space="0" w:color="000000"/>
            </w:tcBorders>
            <w:shd w:val="clear" w:color="auto" w:fill="FFFFFF" w:themeFill="background1"/>
          </w:tcPr>
          <w:p w14:paraId="2DF3B03D" w14:textId="77777777" w:rsidR="000A1ECB" w:rsidRPr="00F25DEA" w:rsidRDefault="000A1ECB" w:rsidP="0054322A">
            <w:pPr>
              <w:jc w:val="center"/>
              <w:rPr>
                <w:sz w:val="24"/>
                <w:szCs w:val="24"/>
              </w:rPr>
            </w:pPr>
            <w:r w:rsidRPr="00F25DEA">
              <w:rPr>
                <w:sz w:val="24"/>
                <w:szCs w:val="24"/>
              </w:rPr>
              <w:t>Рейтинг результативності</w:t>
            </w:r>
          </w:p>
        </w:tc>
        <w:tc>
          <w:tcPr>
            <w:tcW w:w="1417" w:type="dxa"/>
            <w:tcBorders>
              <w:top w:val="single" w:sz="4" w:space="0" w:color="000000"/>
              <w:left w:val="single" w:sz="4" w:space="0" w:color="000000"/>
              <w:bottom w:val="single" w:sz="4" w:space="0" w:color="000000"/>
            </w:tcBorders>
            <w:shd w:val="clear" w:color="auto" w:fill="FFFFFF" w:themeFill="background1"/>
          </w:tcPr>
          <w:p w14:paraId="78BCF2CB" w14:textId="77777777" w:rsidR="000A1ECB" w:rsidRPr="00F25DEA" w:rsidRDefault="000A1ECB" w:rsidP="00F25DEA">
            <w:pPr>
              <w:jc w:val="center"/>
              <w:rPr>
                <w:sz w:val="24"/>
                <w:szCs w:val="24"/>
              </w:rPr>
            </w:pPr>
            <w:r w:rsidRPr="00F25DEA">
              <w:rPr>
                <w:sz w:val="24"/>
                <w:szCs w:val="24"/>
              </w:rPr>
              <w:t>Вигоди</w:t>
            </w:r>
          </w:p>
          <w:p w14:paraId="03BB3F66" w14:textId="77777777" w:rsidR="000A1ECB" w:rsidRPr="00F25DEA" w:rsidRDefault="000A1ECB" w:rsidP="00F25DEA">
            <w:pPr>
              <w:rPr>
                <w:sz w:val="24"/>
                <w:szCs w:val="24"/>
              </w:rPr>
            </w:pPr>
            <w:r w:rsidRPr="00F25DEA">
              <w:rPr>
                <w:sz w:val="24"/>
                <w:szCs w:val="24"/>
              </w:rPr>
              <w:t>(підсумок)</w:t>
            </w:r>
          </w:p>
        </w:tc>
        <w:tc>
          <w:tcPr>
            <w:tcW w:w="2268" w:type="dxa"/>
            <w:tcBorders>
              <w:top w:val="single" w:sz="4" w:space="0" w:color="000000"/>
              <w:left w:val="single" w:sz="4" w:space="0" w:color="000000"/>
              <w:bottom w:val="single" w:sz="4" w:space="0" w:color="000000"/>
            </w:tcBorders>
            <w:shd w:val="clear" w:color="auto" w:fill="FFFFFF" w:themeFill="background1"/>
          </w:tcPr>
          <w:p w14:paraId="417BE407" w14:textId="77777777" w:rsidR="000A1ECB" w:rsidRPr="00F25DEA" w:rsidRDefault="000A1ECB" w:rsidP="00F25DEA">
            <w:pPr>
              <w:jc w:val="center"/>
              <w:rPr>
                <w:sz w:val="24"/>
                <w:szCs w:val="24"/>
              </w:rPr>
            </w:pPr>
            <w:r w:rsidRPr="00F25DEA">
              <w:rPr>
                <w:sz w:val="24"/>
                <w:szCs w:val="24"/>
              </w:rPr>
              <w:t>Витрати</w:t>
            </w:r>
          </w:p>
          <w:p w14:paraId="48E7AE51" w14:textId="77777777" w:rsidR="000A1ECB" w:rsidRPr="00F25DEA" w:rsidRDefault="000A1ECB" w:rsidP="00F25DEA">
            <w:pPr>
              <w:jc w:val="center"/>
              <w:rPr>
                <w:sz w:val="24"/>
                <w:szCs w:val="24"/>
              </w:rPr>
            </w:pPr>
            <w:r w:rsidRPr="00F25DEA">
              <w:rPr>
                <w:sz w:val="24"/>
                <w:szCs w:val="24"/>
              </w:rPr>
              <w:t>(підсумок)</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174817" w14:textId="77777777" w:rsidR="000A1ECB" w:rsidRPr="00F25DEA" w:rsidRDefault="000A1ECB" w:rsidP="0054322A">
            <w:pPr>
              <w:jc w:val="center"/>
              <w:rPr>
                <w:sz w:val="24"/>
                <w:szCs w:val="24"/>
              </w:rPr>
            </w:pPr>
            <w:r w:rsidRPr="00F25DEA">
              <w:rPr>
                <w:sz w:val="24"/>
                <w:szCs w:val="24"/>
              </w:rPr>
              <w:t>Обґрунтування відповідного місця альтернативи у рейтингу</w:t>
            </w:r>
          </w:p>
        </w:tc>
      </w:tr>
      <w:tr w:rsidR="00F25DEA" w:rsidRPr="00F25DEA" w14:paraId="2B47C704" w14:textId="77777777" w:rsidTr="0054322A">
        <w:trPr>
          <w:jc w:val="center"/>
        </w:trPr>
        <w:tc>
          <w:tcPr>
            <w:tcW w:w="1985" w:type="dxa"/>
            <w:tcBorders>
              <w:top w:val="single" w:sz="4" w:space="0" w:color="000000"/>
              <w:left w:val="single" w:sz="4" w:space="0" w:color="000000"/>
              <w:bottom w:val="single" w:sz="4" w:space="0" w:color="000000"/>
            </w:tcBorders>
            <w:shd w:val="clear" w:color="auto" w:fill="FFFFFF" w:themeFill="background1"/>
            <w:vAlign w:val="center"/>
          </w:tcPr>
          <w:p w14:paraId="7017FEDE" w14:textId="77777777" w:rsidR="000A1ECB" w:rsidRPr="00F25DEA" w:rsidRDefault="000A1ECB" w:rsidP="0054322A">
            <w:pPr>
              <w:rPr>
                <w:sz w:val="24"/>
                <w:szCs w:val="24"/>
              </w:rPr>
            </w:pPr>
            <w:r w:rsidRPr="00F25DEA">
              <w:rPr>
                <w:sz w:val="24"/>
                <w:szCs w:val="24"/>
              </w:rPr>
              <w:t xml:space="preserve">Альтернатива </w:t>
            </w:r>
            <w:r w:rsidR="00B027F9" w:rsidRPr="00F25DEA">
              <w:rPr>
                <w:sz w:val="24"/>
                <w:szCs w:val="24"/>
              </w:rPr>
              <w:t>1</w:t>
            </w:r>
          </w:p>
        </w:tc>
        <w:tc>
          <w:tcPr>
            <w:tcW w:w="1417" w:type="dxa"/>
            <w:tcBorders>
              <w:top w:val="single" w:sz="4" w:space="0" w:color="000000"/>
              <w:left w:val="single" w:sz="4" w:space="0" w:color="000000"/>
              <w:bottom w:val="single" w:sz="4" w:space="0" w:color="000000"/>
            </w:tcBorders>
            <w:shd w:val="clear" w:color="auto" w:fill="FFFFFF" w:themeFill="background1"/>
            <w:vAlign w:val="center"/>
          </w:tcPr>
          <w:p w14:paraId="6399744C" w14:textId="77777777" w:rsidR="000A1ECB" w:rsidRPr="00F25DEA" w:rsidRDefault="001D2BA9" w:rsidP="0054322A">
            <w:pPr>
              <w:jc w:val="center"/>
              <w:rPr>
                <w:sz w:val="24"/>
                <w:szCs w:val="24"/>
              </w:rPr>
            </w:pPr>
            <w:r w:rsidRPr="00F25DEA">
              <w:rPr>
                <w:sz w:val="24"/>
                <w:szCs w:val="24"/>
              </w:rPr>
              <w:t>4</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110F65F3" w14:textId="77777777" w:rsidR="000A1ECB" w:rsidRPr="00F25DEA" w:rsidRDefault="001D2BA9" w:rsidP="0054322A">
            <w:pPr>
              <w:jc w:val="center"/>
              <w:rPr>
                <w:sz w:val="24"/>
                <w:szCs w:val="24"/>
              </w:rPr>
            </w:pPr>
            <w:r w:rsidRPr="00F25DE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C6C2B1" w14:textId="77777777" w:rsidR="001D2BA9" w:rsidRPr="00F25DEA" w:rsidRDefault="00886AC2" w:rsidP="00F25DEA">
            <w:pPr>
              <w:jc w:val="both"/>
              <w:rPr>
                <w:sz w:val="24"/>
                <w:szCs w:val="24"/>
              </w:rPr>
            </w:pPr>
            <w:r w:rsidRPr="00F25DEA">
              <w:rPr>
                <w:sz w:val="24"/>
                <w:szCs w:val="24"/>
              </w:rPr>
              <w:t>Прийняття рішення</w:t>
            </w:r>
            <w:r w:rsidR="001D2BA9" w:rsidRPr="00F25DEA">
              <w:rPr>
                <w:sz w:val="24"/>
                <w:szCs w:val="24"/>
              </w:rPr>
              <w:t xml:space="preserve"> про встановлення ставок та пільг приводить ставки по місцевим податкам і зборам у відповідність до існуючої економічної ситуації.</w:t>
            </w:r>
          </w:p>
          <w:p w14:paraId="6227C89B" w14:textId="77777777" w:rsidR="000A1ECB" w:rsidRPr="00F25DEA" w:rsidRDefault="001D2BA9" w:rsidP="00F25DEA">
            <w:pPr>
              <w:jc w:val="both"/>
              <w:rPr>
                <w:sz w:val="24"/>
                <w:szCs w:val="24"/>
              </w:rPr>
            </w:pPr>
            <w:r w:rsidRPr="00F25DEA">
              <w:rPr>
                <w:sz w:val="24"/>
                <w:szCs w:val="24"/>
              </w:rPr>
              <w:t>Встановлення доцільних та обґрунтованих розмірів ставок місцевих податків і зборів з урахуванням рівня платоспроможності суб’єктів господарювання, запровадження пільг.</w:t>
            </w:r>
          </w:p>
        </w:tc>
      </w:tr>
      <w:tr w:rsidR="00F25DEA" w:rsidRPr="00F25DEA" w14:paraId="033DC58E" w14:textId="77777777" w:rsidTr="0054322A">
        <w:trPr>
          <w:jc w:val="center"/>
        </w:trPr>
        <w:tc>
          <w:tcPr>
            <w:tcW w:w="1985" w:type="dxa"/>
            <w:tcBorders>
              <w:top w:val="single" w:sz="4" w:space="0" w:color="000000"/>
              <w:left w:val="single" w:sz="4" w:space="0" w:color="000000"/>
              <w:bottom w:val="single" w:sz="4" w:space="0" w:color="000000"/>
            </w:tcBorders>
            <w:shd w:val="clear" w:color="auto" w:fill="FFFFFF" w:themeFill="background1"/>
            <w:vAlign w:val="center"/>
          </w:tcPr>
          <w:p w14:paraId="7BAA9CB9" w14:textId="77777777" w:rsidR="001D2BA9" w:rsidRPr="00F25DEA" w:rsidRDefault="001D2BA9" w:rsidP="0054322A">
            <w:pPr>
              <w:rPr>
                <w:sz w:val="24"/>
                <w:szCs w:val="24"/>
              </w:rPr>
            </w:pPr>
            <w:r w:rsidRPr="00F25DEA">
              <w:rPr>
                <w:sz w:val="24"/>
                <w:szCs w:val="24"/>
              </w:rPr>
              <w:t>Альтернатива 2</w:t>
            </w:r>
          </w:p>
        </w:tc>
        <w:tc>
          <w:tcPr>
            <w:tcW w:w="1417" w:type="dxa"/>
            <w:tcBorders>
              <w:top w:val="single" w:sz="4" w:space="0" w:color="000000"/>
              <w:left w:val="single" w:sz="4" w:space="0" w:color="000000"/>
              <w:bottom w:val="single" w:sz="4" w:space="0" w:color="000000"/>
            </w:tcBorders>
            <w:shd w:val="clear" w:color="auto" w:fill="FFFFFF" w:themeFill="background1"/>
            <w:vAlign w:val="center"/>
          </w:tcPr>
          <w:p w14:paraId="5B4B4EDB" w14:textId="77777777" w:rsidR="001D2BA9" w:rsidRPr="00F25DEA" w:rsidRDefault="001D2BA9" w:rsidP="0054322A">
            <w:pPr>
              <w:jc w:val="center"/>
              <w:rPr>
                <w:sz w:val="24"/>
                <w:szCs w:val="24"/>
              </w:rPr>
            </w:pPr>
            <w:r w:rsidRPr="00F25DEA">
              <w:rPr>
                <w:sz w:val="24"/>
                <w:szCs w:val="24"/>
              </w:rPr>
              <w:t>2</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731D05E4" w14:textId="77777777" w:rsidR="001D2BA9" w:rsidRPr="00F25DEA" w:rsidRDefault="001D2BA9" w:rsidP="0054322A">
            <w:pPr>
              <w:jc w:val="center"/>
              <w:rPr>
                <w:sz w:val="24"/>
                <w:szCs w:val="24"/>
              </w:rPr>
            </w:pPr>
            <w:r w:rsidRPr="00F25DEA">
              <w:rPr>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7EFF8" w14:textId="77777777" w:rsidR="001D2BA9" w:rsidRPr="00F25DEA" w:rsidRDefault="001D2BA9" w:rsidP="00F25DEA">
            <w:pPr>
              <w:jc w:val="both"/>
              <w:rPr>
                <w:sz w:val="24"/>
                <w:szCs w:val="24"/>
              </w:rPr>
            </w:pPr>
            <w:r w:rsidRPr="00F25DEA">
              <w:rPr>
                <w:sz w:val="24"/>
                <w:szCs w:val="24"/>
              </w:rPr>
              <w:t xml:space="preserve">Земельний податок буде нараховуватись по раніше встановленим ставкам податку, </w:t>
            </w:r>
            <w:r w:rsidR="00B32534" w:rsidRPr="00F25DEA">
              <w:rPr>
                <w:sz w:val="24"/>
                <w:szCs w:val="24"/>
              </w:rPr>
              <w:t xml:space="preserve">Недоотримання надходжень в місцевому бюджеті, значно позбавить орган місцевого самоврядування та державні інституції на підтримання життєдіяльності населених пунктів </w:t>
            </w:r>
            <w:r w:rsidR="00B32534" w:rsidRPr="00F25DEA">
              <w:rPr>
                <w:sz w:val="24"/>
                <w:szCs w:val="24"/>
              </w:rPr>
              <w:lastRenderedPageBreak/>
              <w:t>в зоні бойових дій.</w:t>
            </w:r>
          </w:p>
        </w:tc>
      </w:tr>
    </w:tbl>
    <w:p w14:paraId="2091CAE6" w14:textId="77777777" w:rsidR="000A1ECB" w:rsidRPr="00F25DEA" w:rsidRDefault="000A1ECB" w:rsidP="00F25DEA">
      <w:pPr>
        <w:rPr>
          <w:sz w:val="24"/>
          <w:szCs w:val="24"/>
        </w:rPr>
      </w:pPr>
    </w:p>
    <w:tbl>
      <w:tblPr>
        <w:tblW w:w="9639" w:type="dxa"/>
        <w:jc w:val="center"/>
        <w:shd w:val="clear" w:color="auto" w:fill="FFFFFF" w:themeFill="background1"/>
        <w:tblLayout w:type="fixed"/>
        <w:tblLook w:val="0000" w:firstRow="0" w:lastRow="0" w:firstColumn="0" w:lastColumn="0" w:noHBand="0" w:noVBand="0"/>
      </w:tblPr>
      <w:tblGrid>
        <w:gridCol w:w="2508"/>
        <w:gridCol w:w="4061"/>
        <w:gridCol w:w="3070"/>
      </w:tblGrid>
      <w:tr w:rsidR="00F25DEA" w:rsidRPr="00F25DEA" w14:paraId="43604000" w14:textId="77777777" w:rsidTr="00CC7B78">
        <w:trPr>
          <w:trHeight w:val="1234"/>
          <w:jc w:val="center"/>
        </w:trPr>
        <w:tc>
          <w:tcPr>
            <w:tcW w:w="2508" w:type="dxa"/>
            <w:tcBorders>
              <w:top w:val="single" w:sz="4" w:space="0" w:color="000000"/>
              <w:left w:val="single" w:sz="4" w:space="0" w:color="000000"/>
              <w:bottom w:val="single" w:sz="4" w:space="0" w:color="000000"/>
            </w:tcBorders>
            <w:shd w:val="clear" w:color="auto" w:fill="FFFFFF" w:themeFill="background1"/>
          </w:tcPr>
          <w:p w14:paraId="14218E3B" w14:textId="77777777" w:rsidR="000A1ECB" w:rsidRPr="00F25DEA" w:rsidRDefault="000A1ECB" w:rsidP="00F25DEA">
            <w:pPr>
              <w:jc w:val="center"/>
              <w:rPr>
                <w:sz w:val="24"/>
                <w:szCs w:val="24"/>
              </w:rPr>
            </w:pPr>
            <w:r w:rsidRPr="00F25DEA">
              <w:rPr>
                <w:sz w:val="24"/>
                <w:szCs w:val="24"/>
              </w:rPr>
              <w:t>Рейтинг</w:t>
            </w:r>
          </w:p>
        </w:tc>
        <w:tc>
          <w:tcPr>
            <w:tcW w:w="4061" w:type="dxa"/>
            <w:tcBorders>
              <w:top w:val="single" w:sz="4" w:space="0" w:color="000000"/>
              <w:left w:val="single" w:sz="4" w:space="0" w:color="000000"/>
              <w:bottom w:val="single" w:sz="4" w:space="0" w:color="000000"/>
            </w:tcBorders>
            <w:shd w:val="clear" w:color="auto" w:fill="FFFFFF" w:themeFill="background1"/>
          </w:tcPr>
          <w:p w14:paraId="665A3B82" w14:textId="77777777" w:rsidR="000A1ECB" w:rsidRPr="00F25DEA" w:rsidRDefault="000A1ECB" w:rsidP="00F25DEA">
            <w:pPr>
              <w:jc w:val="center"/>
              <w:rPr>
                <w:sz w:val="24"/>
                <w:szCs w:val="24"/>
              </w:rPr>
            </w:pPr>
            <w:r w:rsidRPr="00F25DEA">
              <w:rPr>
                <w:sz w:val="24"/>
                <w:szCs w:val="24"/>
              </w:rPr>
              <w:t>Аргументи щодо переваги обраної альтернативи</w:t>
            </w:r>
            <w:r w:rsidR="00D966AB" w:rsidRPr="00F25DEA">
              <w:rPr>
                <w:sz w:val="24"/>
                <w:szCs w:val="24"/>
              </w:rPr>
              <w:t xml:space="preserve"> (</w:t>
            </w:r>
            <w:r w:rsidRPr="00F25DEA">
              <w:rPr>
                <w:sz w:val="24"/>
                <w:szCs w:val="24"/>
              </w:rPr>
              <w:t>причини відмови від альтернативи</w:t>
            </w:r>
            <w:r w:rsidR="00D966AB" w:rsidRPr="00F25DEA">
              <w:rPr>
                <w:sz w:val="24"/>
                <w:szCs w:val="24"/>
              </w:rPr>
              <w:t>)</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A9CE68" w14:textId="77777777" w:rsidR="000A1ECB" w:rsidRPr="00F25DEA" w:rsidRDefault="000A1ECB" w:rsidP="00F25DEA">
            <w:pPr>
              <w:jc w:val="center"/>
              <w:rPr>
                <w:sz w:val="24"/>
                <w:szCs w:val="24"/>
              </w:rPr>
            </w:pPr>
            <w:r w:rsidRPr="00F25DEA">
              <w:rPr>
                <w:sz w:val="24"/>
                <w:szCs w:val="24"/>
              </w:rPr>
              <w:t>Оцінка ризику зовнішніх чинників на дію запропонованого регуляторного акт</w:t>
            </w:r>
            <w:r w:rsidR="00D966AB" w:rsidRPr="00F25DEA">
              <w:rPr>
                <w:sz w:val="24"/>
                <w:szCs w:val="24"/>
              </w:rPr>
              <w:t>у</w:t>
            </w:r>
          </w:p>
        </w:tc>
      </w:tr>
      <w:tr w:rsidR="00F25DEA" w:rsidRPr="00F25DEA" w14:paraId="34B3A770" w14:textId="77777777" w:rsidTr="006916CF">
        <w:trPr>
          <w:trHeight w:val="2513"/>
          <w:jc w:val="center"/>
        </w:trPr>
        <w:tc>
          <w:tcPr>
            <w:tcW w:w="2508" w:type="dxa"/>
            <w:tcBorders>
              <w:top w:val="single" w:sz="4" w:space="0" w:color="000000"/>
              <w:left w:val="single" w:sz="4" w:space="0" w:color="000000"/>
              <w:bottom w:val="single" w:sz="4" w:space="0" w:color="000000"/>
            </w:tcBorders>
            <w:shd w:val="clear" w:color="auto" w:fill="FFFFFF" w:themeFill="background1"/>
            <w:vAlign w:val="center"/>
          </w:tcPr>
          <w:p w14:paraId="5E842022" w14:textId="77777777" w:rsidR="000A1ECB" w:rsidRPr="00F25DEA" w:rsidRDefault="000A1ECB" w:rsidP="006916CF">
            <w:pPr>
              <w:rPr>
                <w:sz w:val="24"/>
                <w:szCs w:val="24"/>
              </w:rPr>
            </w:pPr>
            <w:r w:rsidRPr="00F25DEA">
              <w:rPr>
                <w:sz w:val="24"/>
                <w:szCs w:val="24"/>
              </w:rPr>
              <w:t xml:space="preserve">Альтернатива </w:t>
            </w:r>
            <w:r w:rsidR="00D966AB" w:rsidRPr="00F25DEA">
              <w:rPr>
                <w:sz w:val="24"/>
                <w:szCs w:val="24"/>
              </w:rPr>
              <w:t>1</w:t>
            </w:r>
          </w:p>
        </w:tc>
        <w:tc>
          <w:tcPr>
            <w:tcW w:w="4061" w:type="dxa"/>
            <w:tcBorders>
              <w:top w:val="single" w:sz="4" w:space="0" w:color="000000"/>
              <w:left w:val="single" w:sz="4" w:space="0" w:color="000000"/>
              <w:bottom w:val="single" w:sz="4" w:space="0" w:color="000000"/>
            </w:tcBorders>
            <w:shd w:val="clear" w:color="auto" w:fill="FFFFFF" w:themeFill="background1"/>
          </w:tcPr>
          <w:p w14:paraId="0DD193EB" w14:textId="77777777" w:rsidR="00886AC2" w:rsidRPr="00F25DEA" w:rsidRDefault="00886AC2" w:rsidP="00CC7B78">
            <w:pPr>
              <w:jc w:val="both"/>
              <w:rPr>
                <w:sz w:val="24"/>
                <w:szCs w:val="24"/>
              </w:rPr>
            </w:pPr>
            <w:r w:rsidRPr="00F25DEA">
              <w:rPr>
                <w:sz w:val="24"/>
                <w:szCs w:val="24"/>
              </w:rPr>
              <w:t>Ця альтернатива є найбільш привабливою за наступними причинами:</w:t>
            </w:r>
          </w:p>
          <w:p w14:paraId="4380B3F0" w14:textId="77777777" w:rsidR="00CC7B78" w:rsidRDefault="00154AF1" w:rsidP="00CC7B78">
            <w:pPr>
              <w:ind w:firstLine="223"/>
              <w:jc w:val="both"/>
              <w:rPr>
                <w:sz w:val="24"/>
                <w:szCs w:val="24"/>
              </w:rPr>
            </w:pPr>
            <w:r w:rsidRPr="00F25DEA">
              <w:rPr>
                <w:sz w:val="24"/>
                <w:szCs w:val="24"/>
              </w:rPr>
              <w:t>- встановить доцільні і обґрунтовані розміри ставок податку на землю з урахуванням рівня платоспроможності суб’єктів господарювання;</w:t>
            </w:r>
          </w:p>
          <w:p w14:paraId="6BB99338" w14:textId="3BB901A4" w:rsidR="000A1ECB" w:rsidRPr="00F25DEA" w:rsidRDefault="00154AF1" w:rsidP="00CC7B78">
            <w:pPr>
              <w:ind w:firstLine="223"/>
              <w:jc w:val="both"/>
              <w:rPr>
                <w:sz w:val="24"/>
                <w:szCs w:val="24"/>
              </w:rPr>
            </w:pPr>
            <w:r w:rsidRPr="00F25DEA">
              <w:rPr>
                <w:sz w:val="24"/>
                <w:szCs w:val="24"/>
              </w:rPr>
              <w:t>- забезпечить відкритість процедури, прозорість дій органу місцевого самоврядування та розуміння бізнесу.</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1B930" w14:textId="2CD40013" w:rsidR="00AC3BDD" w:rsidRPr="00F25DEA" w:rsidRDefault="00AC3BDD" w:rsidP="00CC7B78">
            <w:pPr>
              <w:suppressAutoHyphens/>
              <w:jc w:val="both"/>
              <w:rPr>
                <w:sz w:val="24"/>
                <w:szCs w:val="24"/>
              </w:rPr>
            </w:pPr>
            <w:r w:rsidRPr="00F25DEA">
              <w:rPr>
                <w:sz w:val="24"/>
                <w:szCs w:val="24"/>
              </w:rPr>
              <w:t>-    зміна діючого законодавства</w:t>
            </w:r>
            <w:r w:rsidR="00CC7B78">
              <w:rPr>
                <w:sz w:val="24"/>
                <w:szCs w:val="24"/>
              </w:rPr>
              <w:t>;</w:t>
            </w:r>
          </w:p>
          <w:p w14:paraId="5F3A4B5D" w14:textId="5E451FAD" w:rsidR="00AC3BDD" w:rsidRPr="00F25DEA" w:rsidRDefault="00AC3BDD" w:rsidP="00CC7B78">
            <w:pPr>
              <w:suppressAutoHyphens/>
              <w:jc w:val="both"/>
              <w:rPr>
                <w:sz w:val="24"/>
                <w:szCs w:val="24"/>
              </w:rPr>
            </w:pPr>
            <w:r w:rsidRPr="00F25DEA">
              <w:rPr>
                <w:sz w:val="24"/>
                <w:szCs w:val="24"/>
              </w:rPr>
              <w:t>-     підвищення рівня інфляції</w:t>
            </w:r>
            <w:r w:rsidR="00CC7B78">
              <w:rPr>
                <w:sz w:val="24"/>
                <w:szCs w:val="24"/>
              </w:rPr>
              <w:t>;</w:t>
            </w:r>
          </w:p>
          <w:p w14:paraId="5A6A2253" w14:textId="1CDD288F" w:rsidR="000A1ECB" w:rsidRPr="00F25DEA" w:rsidRDefault="00AC3BDD" w:rsidP="00CC7B78">
            <w:pPr>
              <w:suppressAutoHyphens/>
              <w:jc w:val="both"/>
              <w:rPr>
                <w:sz w:val="24"/>
                <w:szCs w:val="24"/>
              </w:rPr>
            </w:pPr>
            <w:r w:rsidRPr="00F25DEA">
              <w:rPr>
                <w:sz w:val="24"/>
                <w:szCs w:val="24"/>
              </w:rPr>
              <w:t>-    посилення ведення бойових дій на території громади</w:t>
            </w:r>
            <w:r w:rsidR="00CC7B78">
              <w:rPr>
                <w:sz w:val="24"/>
                <w:szCs w:val="24"/>
              </w:rPr>
              <w:t>.</w:t>
            </w:r>
            <w:r w:rsidRPr="00F25DEA">
              <w:rPr>
                <w:sz w:val="24"/>
                <w:szCs w:val="24"/>
              </w:rPr>
              <w:t xml:space="preserve"> </w:t>
            </w:r>
          </w:p>
        </w:tc>
      </w:tr>
      <w:tr w:rsidR="00F25DEA" w:rsidRPr="00F25DEA" w14:paraId="6DA1F5FB" w14:textId="77777777" w:rsidTr="006916CF">
        <w:trPr>
          <w:jc w:val="center"/>
        </w:trPr>
        <w:tc>
          <w:tcPr>
            <w:tcW w:w="2508" w:type="dxa"/>
            <w:tcBorders>
              <w:top w:val="single" w:sz="4" w:space="0" w:color="000000"/>
              <w:left w:val="single" w:sz="4" w:space="0" w:color="000000"/>
              <w:bottom w:val="single" w:sz="4" w:space="0" w:color="000000"/>
            </w:tcBorders>
            <w:shd w:val="clear" w:color="auto" w:fill="FFFFFF" w:themeFill="background1"/>
            <w:vAlign w:val="center"/>
          </w:tcPr>
          <w:p w14:paraId="6B2B52FE" w14:textId="77777777" w:rsidR="000A1ECB" w:rsidRPr="00F25DEA" w:rsidRDefault="000A1ECB" w:rsidP="006916CF">
            <w:pPr>
              <w:rPr>
                <w:sz w:val="24"/>
                <w:szCs w:val="24"/>
              </w:rPr>
            </w:pPr>
            <w:r w:rsidRPr="00F25DEA">
              <w:rPr>
                <w:sz w:val="24"/>
                <w:szCs w:val="24"/>
              </w:rPr>
              <w:t xml:space="preserve">Альтернатива </w:t>
            </w:r>
            <w:r w:rsidR="00E20C60" w:rsidRPr="00F25DEA">
              <w:rPr>
                <w:sz w:val="24"/>
                <w:szCs w:val="24"/>
              </w:rPr>
              <w:t>2</w:t>
            </w:r>
          </w:p>
        </w:tc>
        <w:tc>
          <w:tcPr>
            <w:tcW w:w="4061" w:type="dxa"/>
            <w:tcBorders>
              <w:top w:val="single" w:sz="4" w:space="0" w:color="000000"/>
              <w:left w:val="single" w:sz="4" w:space="0" w:color="000000"/>
              <w:bottom w:val="single" w:sz="4" w:space="0" w:color="000000"/>
            </w:tcBorders>
            <w:shd w:val="clear" w:color="auto" w:fill="FFFFFF" w:themeFill="background1"/>
          </w:tcPr>
          <w:p w14:paraId="781BDC45" w14:textId="4993878F" w:rsidR="00E20C60" w:rsidRPr="00F25DEA" w:rsidRDefault="00886AC2" w:rsidP="00CC7B78">
            <w:pPr>
              <w:jc w:val="both"/>
              <w:rPr>
                <w:sz w:val="24"/>
                <w:szCs w:val="24"/>
              </w:rPr>
            </w:pPr>
            <w:r w:rsidRPr="00F25DEA">
              <w:rPr>
                <w:sz w:val="24"/>
                <w:szCs w:val="24"/>
              </w:rPr>
              <w:t>Не обрана за причини</w:t>
            </w:r>
            <w:r w:rsidR="00154AF1" w:rsidRPr="00F25DEA">
              <w:rPr>
                <w:sz w:val="24"/>
                <w:szCs w:val="24"/>
              </w:rPr>
              <w:t xml:space="preserve">  </w:t>
            </w:r>
            <w:r w:rsidR="00B32534" w:rsidRPr="00F25DEA">
              <w:rPr>
                <w:sz w:val="24"/>
                <w:szCs w:val="24"/>
              </w:rPr>
              <w:t xml:space="preserve">недоотримання надходжень в місцевому бюджеті, значно позбавить орган місцевого самоврядування та державні інституції на підтримання життєдіяльності населених пунктів </w:t>
            </w:r>
            <w:r w:rsidR="00CC7B78">
              <w:rPr>
                <w:sz w:val="24"/>
                <w:szCs w:val="24"/>
              </w:rPr>
              <w:t xml:space="preserve">              </w:t>
            </w:r>
            <w:r w:rsidR="00B32534" w:rsidRPr="00F25DEA">
              <w:rPr>
                <w:sz w:val="24"/>
                <w:szCs w:val="24"/>
              </w:rPr>
              <w:t>в зоні бойових дій.</w:t>
            </w:r>
            <w:r w:rsidR="00154AF1" w:rsidRPr="00F25DEA">
              <w:rPr>
                <w:sz w:val="24"/>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DE48F6" w14:textId="77777777" w:rsidR="000A1ECB" w:rsidRPr="00F25DEA" w:rsidRDefault="00AC3BDD" w:rsidP="00F25DEA">
            <w:pPr>
              <w:pStyle w:val="af3"/>
              <w:suppressAutoHyphens/>
              <w:rPr>
                <w:rFonts w:ascii="Times New Roman" w:hAnsi="Times New Roman"/>
                <w:sz w:val="28"/>
                <w:szCs w:val="28"/>
              </w:rPr>
            </w:pPr>
            <w:r w:rsidRPr="00F25DEA">
              <w:rPr>
                <w:rFonts w:ascii="Times New Roman" w:hAnsi="Times New Roman"/>
                <w:sz w:val="28"/>
                <w:szCs w:val="28"/>
              </w:rPr>
              <w:t xml:space="preserve">        Х</w:t>
            </w:r>
          </w:p>
        </w:tc>
      </w:tr>
    </w:tbl>
    <w:p w14:paraId="79669E9C" w14:textId="77777777" w:rsidR="000A1ECB" w:rsidRPr="00F25DEA" w:rsidRDefault="000A1ECB" w:rsidP="00F25DEA">
      <w:pPr>
        <w:ind w:firstLine="709"/>
        <w:jc w:val="both"/>
        <w:rPr>
          <w:sz w:val="28"/>
          <w:szCs w:val="28"/>
        </w:rPr>
      </w:pPr>
    </w:p>
    <w:p w14:paraId="500BFD18" w14:textId="28365CDF" w:rsidR="000A1ECB" w:rsidRPr="00F25DEA" w:rsidRDefault="000A1ECB" w:rsidP="00ED5EF0">
      <w:pPr>
        <w:ind w:firstLine="709"/>
        <w:jc w:val="both"/>
        <w:rPr>
          <w:b/>
          <w:sz w:val="28"/>
          <w:szCs w:val="28"/>
        </w:rPr>
      </w:pPr>
      <w:r w:rsidRPr="00F25DEA">
        <w:rPr>
          <w:sz w:val="28"/>
          <w:szCs w:val="28"/>
        </w:rPr>
        <w:t xml:space="preserve">Таким чином, для реалізації обрано Альтернативу </w:t>
      </w:r>
      <w:r w:rsidR="00086362" w:rsidRPr="00F25DEA">
        <w:rPr>
          <w:sz w:val="28"/>
          <w:szCs w:val="28"/>
        </w:rPr>
        <w:t>1</w:t>
      </w:r>
      <w:r w:rsidRPr="00F25DEA">
        <w:rPr>
          <w:sz w:val="28"/>
          <w:szCs w:val="28"/>
        </w:rPr>
        <w:t xml:space="preserve"> – встановлення законодавчо та економічно-обґрунтованих ставок земельного податку, що є посильними для платників податків, та забезпечить фінансову основу </w:t>
      </w:r>
      <w:r w:rsidR="00154AF1" w:rsidRPr="00F25DEA">
        <w:rPr>
          <w:sz w:val="28"/>
          <w:szCs w:val="28"/>
        </w:rPr>
        <w:t>стабільності</w:t>
      </w:r>
      <w:r w:rsidRPr="00F25DEA">
        <w:rPr>
          <w:sz w:val="28"/>
          <w:szCs w:val="28"/>
        </w:rPr>
        <w:t xml:space="preserve"> органу місцевого самоврядування – Червоногригорівської селищної ради. </w:t>
      </w:r>
    </w:p>
    <w:p w14:paraId="76F94FDE" w14:textId="77777777" w:rsidR="000A1ECB" w:rsidRPr="00F25DEA" w:rsidRDefault="000A1ECB" w:rsidP="00F25DEA">
      <w:pPr>
        <w:jc w:val="both"/>
        <w:rPr>
          <w:b/>
          <w:sz w:val="28"/>
          <w:szCs w:val="28"/>
        </w:rPr>
      </w:pPr>
    </w:p>
    <w:p w14:paraId="5579E2CC" w14:textId="77777777" w:rsidR="000A1ECB" w:rsidRPr="00F25DEA" w:rsidRDefault="000A1ECB" w:rsidP="00CC7B78">
      <w:pPr>
        <w:jc w:val="center"/>
        <w:rPr>
          <w:b/>
          <w:sz w:val="28"/>
          <w:szCs w:val="28"/>
        </w:rPr>
      </w:pPr>
      <w:r w:rsidRPr="00F25DEA">
        <w:rPr>
          <w:b/>
          <w:sz w:val="28"/>
          <w:szCs w:val="28"/>
        </w:rPr>
        <w:t>V. Механізм</w:t>
      </w:r>
      <w:r w:rsidR="00A94ADA" w:rsidRPr="00F25DEA">
        <w:rPr>
          <w:b/>
          <w:sz w:val="28"/>
          <w:szCs w:val="28"/>
        </w:rPr>
        <w:t>и та заходи</w:t>
      </w:r>
      <w:r w:rsidRPr="00F25DEA">
        <w:rPr>
          <w:b/>
          <w:sz w:val="28"/>
          <w:szCs w:val="28"/>
        </w:rPr>
        <w:t>, як</w:t>
      </w:r>
      <w:r w:rsidR="00A94ADA" w:rsidRPr="00F25DEA">
        <w:rPr>
          <w:b/>
          <w:sz w:val="28"/>
          <w:szCs w:val="28"/>
        </w:rPr>
        <w:t>і</w:t>
      </w:r>
      <w:r w:rsidRPr="00F25DEA">
        <w:rPr>
          <w:b/>
          <w:sz w:val="28"/>
          <w:szCs w:val="28"/>
        </w:rPr>
        <w:t xml:space="preserve"> </w:t>
      </w:r>
      <w:r w:rsidR="00A94ADA" w:rsidRPr="00F25DEA">
        <w:rPr>
          <w:b/>
          <w:sz w:val="28"/>
          <w:szCs w:val="28"/>
        </w:rPr>
        <w:t>забезпечать розв’язання визначеної проблеми</w:t>
      </w:r>
    </w:p>
    <w:p w14:paraId="3FFE7C5C" w14:textId="77777777" w:rsidR="000A1ECB" w:rsidRPr="00F25DEA" w:rsidRDefault="000A1ECB" w:rsidP="00F25DEA">
      <w:pPr>
        <w:rPr>
          <w:b/>
          <w:sz w:val="28"/>
          <w:szCs w:val="28"/>
        </w:rPr>
      </w:pPr>
    </w:p>
    <w:p w14:paraId="7FFE8464" w14:textId="363BA269" w:rsidR="00ED5EF0" w:rsidRDefault="00A94ADA" w:rsidP="00ED5EF0">
      <w:pPr>
        <w:ind w:firstLine="709"/>
        <w:jc w:val="both"/>
        <w:rPr>
          <w:sz w:val="28"/>
          <w:szCs w:val="28"/>
        </w:rPr>
      </w:pPr>
      <w:r w:rsidRPr="00F25DEA">
        <w:rPr>
          <w:sz w:val="28"/>
          <w:szCs w:val="28"/>
        </w:rPr>
        <w:t>Механізмом розв’язання вказаної вище проблеми є прийняття регуляторного акт</w:t>
      </w:r>
      <w:r w:rsidR="00CC7B78">
        <w:rPr>
          <w:sz w:val="28"/>
          <w:szCs w:val="28"/>
        </w:rPr>
        <w:t>у</w:t>
      </w:r>
      <w:r w:rsidRPr="00F25DEA">
        <w:rPr>
          <w:sz w:val="28"/>
          <w:szCs w:val="28"/>
        </w:rPr>
        <w:t xml:space="preserve"> – рішення Червоногригорівської селищної ради «Про встановлення ставок та пільг із сплати земельного податку на території Червоногригорівської селищно</w:t>
      </w:r>
      <w:r w:rsidR="00B67BCE" w:rsidRPr="00F25DEA">
        <w:rPr>
          <w:sz w:val="28"/>
          <w:szCs w:val="28"/>
        </w:rPr>
        <w:t>ї територіальної громади на 2027</w:t>
      </w:r>
      <w:r w:rsidRPr="00F25DEA">
        <w:rPr>
          <w:sz w:val="28"/>
          <w:szCs w:val="28"/>
        </w:rPr>
        <w:t xml:space="preserve"> рік», що додається.</w:t>
      </w:r>
    </w:p>
    <w:p w14:paraId="7F892DAC" w14:textId="77777777" w:rsidR="00ED5EF0" w:rsidRDefault="00A94ADA" w:rsidP="00ED5EF0">
      <w:pPr>
        <w:ind w:firstLine="709"/>
        <w:jc w:val="both"/>
        <w:rPr>
          <w:sz w:val="28"/>
          <w:szCs w:val="28"/>
        </w:rPr>
      </w:pPr>
      <w:r w:rsidRPr="00F25DEA">
        <w:rPr>
          <w:sz w:val="28"/>
          <w:szCs w:val="28"/>
        </w:rPr>
        <w:t>Запропонований спосіб відповідає при</w:t>
      </w:r>
      <w:r w:rsidR="0057725A" w:rsidRPr="00F25DEA">
        <w:rPr>
          <w:sz w:val="28"/>
          <w:szCs w:val="28"/>
        </w:rPr>
        <w:t>н</w:t>
      </w:r>
      <w:r w:rsidRPr="00F25DEA">
        <w:rPr>
          <w:sz w:val="28"/>
          <w:szCs w:val="28"/>
        </w:rPr>
        <w:t xml:space="preserve">ципам державної регуляторної політики, а саме: доцільність, адекватність, ефективність, збалансованість, </w:t>
      </w:r>
      <w:r w:rsidR="00EB0DF5" w:rsidRPr="00F25DEA">
        <w:rPr>
          <w:sz w:val="28"/>
          <w:szCs w:val="28"/>
        </w:rPr>
        <w:t>передбачуваність, прозорі</w:t>
      </w:r>
      <w:r w:rsidR="002101BF" w:rsidRPr="00F25DEA">
        <w:rPr>
          <w:sz w:val="28"/>
          <w:szCs w:val="28"/>
        </w:rPr>
        <w:t>сть та врахування думки та пропозицій суб’єктів господарювання.</w:t>
      </w:r>
    </w:p>
    <w:p w14:paraId="7D06F39B" w14:textId="77777777" w:rsidR="00F17185" w:rsidRDefault="002101BF" w:rsidP="00F17185">
      <w:pPr>
        <w:ind w:firstLine="709"/>
        <w:jc w:val="both"/>
        <w:rPr>
          <w:sz w:val="28"/>
          <w:szCs w:val="28"/>
        </w:rPr>
      </w:pPr>
      <w:r w:rsidRPr="00F25DEA">
        <w:rPr>
          <w:sz w:val="28"/>
          <w:szCs w:val="28"/>
        </w:rPr>
        <w:t>При розробці про</w:t>
      </w:r>
      <w:r w:rsidR="00ED5EF0">
        <w:rPr>
          <w:sz w:val="28"/>
          <w:szCs w:val="28"/>
        </w:rPr>
        <w:t>є</w:t>
      </w:r>
      <w:r w:rsidRPr="00F25DEA">
        <w:rPr>
          <w:sz w:val="28"/>
          <w:szCs w:val="28"/>
        </w:rPr>
        <w:t xml:space="preserve">кту проведено консультації з суб’єктами господарювання – платниками податку щодо можливості його сплати за запропонованими ставками. При визначенні ставок аналізувалися прогнози соціально-економічного розвитку громади, платоспроможність населення та </w:t>
      </w:r>
      <w:r w:rsidRPr="00F25DEA">
        <w:rPr>
          <w:sz w:val="28"/>
          <w:szCs w:val="28"/>
        </w:rPr>
        <w:lastRenderedPageBreak/>
        <w:t>підприємств громади, що впливає на отримання прибутку суб’єктами підприємництва та сплати ними податку.</w:t>
      </w:r>
    </w:p>
    <w:p w14:paraId="7678BFDA" w14:textId="538E5472" w:rsidR="002101BF" w:rsidRPr="00F25DEA" w:rsidRDefault="002101BF" w:rsidP="004E2264">
      <w:pPr>
        <w:ind w:firstLine="709"/>
        <w:jc w:val="both"/>
        <w:rPr>
          <w:sz w:val="28"/>
          <w:szCs w:val="28"/>
        </w:rPr>
      </w:pPr>
      <w:r w:rsidRPr="00F25DEA">
        <w:rPr>
          <w:sz w:val="28"/>
          <w:szCs w:val="28"/>
        </w:rPr>
        <w:t xml:space="preserve">Механізм розв’язання зазначеної проблеми передбачає виконання низки заходів: </w:t>
      </w:r>
    </w:p>
    <w:p w14:paraId="1164F6F3" w14:textId="47DF7491" w:rsidR="000038B6" w:rsidRPr="00F25DEA" w:rsidRDefault="004E2264" w:rsidP="004E2264">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w:t>
      </w:r>
      <w:r w:rsidR="002101BF" w:rsidRPr="00F25DEA">
        <w:rPr>
          <w:rFonts w:ascii="Times New Roman" w:hAnsi="Times New Roman"/>
          <w:sz w:val="28"/>
          <w:szCs w:val="28"/>
        </w:rPr>
        <w:t>Оприлюднення проєкту регуляторного акт</w:t>
      </w:r>
      <w:r w:rsidR="006916CF">
        <w:rPr>
          <w:rFonts w:ascii="Times New Roman" w:hAnsi="Times New Roman"/>
          <w:sz w:val="28"/>
          <w:szCs w:val="28"/>
        </w:rPr>
        <w:t>у</w:t>
      </w:r>
      <w:r w:rsidR="002101BF" w:rsidRPr="00F25DEA">
        <w:rPr>
          <w:rFonts w:ascii="Times New Roman" w:hAnsi="Times New Roman"/>
          <w:sz w:val="28"/>
          <w:szCs w:val="28"/>
        </w:rPr>
        <w:t xml:space="preserve"> – рішення </w:t>
      </w:r>
      <w:r w:rsidR="004F32B8">
        <w:rPr>
          <w:rFonts w:ascii="Times New Roman" w:hAnsi="Times New Roman"/>
          <w:sz w:val="28"/>
          <w:szCs w:val="28"/>
        </w:rPr>
        <w:t xml:space="preserve">Червоногригорівської </w:t>
      </w:r>
      <w:r w:rsidR="000038B6" w:rsidRPr="00F25DEA">
        <w:rPr>
          <w:rFonts w:ascii="Times New Roman" w:hAnsi="Times New Roman"/>
          <w:sz w:val="28"/>
          <w:szCs w:val="28"/>
        </w:rPr>
        <w:t>селищної ради «Про встановлення ставок та пільг із сплати земельного податку на території Червоногригорівської селищної територіальної громади на 202</w:t>
      </w:r>
      <w:r w:rsidR="00B67BCE" w:rsidRPr="00F25DEA">
        <w:rPr>
          <w:rFonts w:ascii="Times New Roman" w:hAnsi="Times New Roman"/>
          <w:sz w:val="28"/>
          <w:szCs w:val="28"/>
        </w:rPr>
        <w:t>7</w:t>
      </w:r>
      <w:r w:rsidR="000038B6" w:rsidRPr="00F25DEA">
        <w:rPr>
          <w:rFonts w:ascii="Times New Roman" w:hAnsi="Times New Roman"/>
          <w:sz w:val="28"/>
          <w:szCs w:val="28"/>
        </w:rPr>
        <w:t xml:space="preserve"> рік» на офіційному сайті Червоногригорівської селищної територіальної громади</w:t>
      </w:r>
      <w:r w:rsidR="00B67BCE" w:rsidRPr="00F25DEA">
        <w:rPr>
          <w:rFonts w:ascii="Times New Roman" w:hAnsi="Times New Roman"/>
          <w:sz w:val="28"/>
          <w:szCs w:val="28"/>
        </w:rPr>
        <w:t xml:space="preserve"> </w:t>
      </w:r>
      <w:r w:rsidR="000038B6" w:rsidRPr="00F25DEA">
        <w:rPr>
          <w:rFonts w:ascii="Times New Roman" w:hAnsi="Times New Roman"/>
          <w:sz w:val="28"/>
          <w:szCs w:val="28"/>
        </w:rPr>
        <w:t>з метою обговорення та отримання зауважень і пропозицій від фізичних та юридичних осіб.</w:t>
      </w:r>
    </w:p>
    <w:p w14:paraId="6962795A" w14:textId="4A6A3321" w:rsidR="000038B6" w:rsidRPr="00F25DEA" w:rsidRDefault="004E2264" w:rsidP="004E2264">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0038B6" w:rsidRPr="00F25DEA">
        <w:rPr>
          <w:rFonts w:ascii="Times New Roman" w:hAnsi="Times New Roman"/>
          <w:sz w:val="28"/>
          <w:szCs w:val="28"/>
        </w:rPr>
        <w:t>Направлення проєкту регуляторного акт</w:t>
      </w:r>
      <w:r w:rsidR="006916CF">
        <w:rPr>
          <w:rFonts w:ascii="Times New Roman" w:hAnsi="Times New Roman"/>
          <w:sz w:val="28"/>
          <w:szCs w:val="28"/>
        </w:rPr>
        <w:t>у</w:t>
      </w:r>
      <w:r w:rsidR="000038B6" w:rsidRPr="00F25DEA">
        <w:rPr>
          <w:rFonts w:ascii="Times New Roman" w:hAnsi="Times New Roman"/>
          <w:sz w:val="28"/>
          <w:szCs w:val="28"/>
        </w:rPr>
        <w:t xml:space="preserve"> – рішення Червоногригорівської селищної ради «Про встановлення ставок та пільг із сплати земельного податку на території Червоногригорівської селищної територіальної громади на 202</w:t>
      </w:r>
      <w:r w:rsidR="00B67BCE" w:rsidRPr="00F25DEA">
        <w:rPr>
          <w:rFonts w:ascii="Times New Roman" w:hAnsi="Times New Roman"/>
          <w:sz w:val="28"/>
          <w:szCs w:val="28"/>
        </w:rPr>
        <w:t>7</w:t>
      </w:r>
      <w:r w:rsidR="000038B6" w:rsidRPr="00F25DEA">
        <w:rPr>
          <w:rFonts w:ascii="Times New Roman" w:hAnsi="Times New Roman"/>
          <w:sz w:val="28"/>
          <w:szCs w:val="28"/>
        </w:rPr>
        <w:t xml:space="preserve"> рік» з аналізом регуляторного впливу до Державної регуляторної служби України для отримання пропозицій щодо удосконалення проєкту відповідно до принципів державної регуляторної політики.</w:t>
      </w:r>
    </w:p>
    <w:p w14:paraId="01D670ED" w14:textId="0D26A0BD" w:rsidR="000038B6" w:rsidRPr="00F25DEA" w:rsidRDefault="004E2264" w:rsidP="004E2264">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w:t>
      </w:r>
      <w:r w:rsidR="000038B6" w:rsidRPr="00F25DEA">
        <w:rPr>
          <w:rFonts w:ascii="Times New Roman" w:hAnsi="Times New Roman"/>
          <w:sz w:val="28"/>
          <w:szCs w:val="28"/>
        </w:rPr>
        <w:t>На підставі статті 26 Закону України «Про місцеве самоврядування в Україні» прийняття Червоногригорівською селищною радою рішення «Про встановлення ставок та пільг із сплати земельного податку на території Червоногригорівської селищної територіальної громади на 202</w:t>
      </w:r>
      <w:r w:rsidR="00B67BCE" w:rsidRPr="00F25DEA">
        <w:rPr>
          <w:rFonts w:ascii="Times New Roman" w:hAnsi="Times New Roman"/>
          <w:sz w:val="28"/>
          <w:szCs w:val="28"/>
        </w:rPr>
        <w:t>7</w:t>
      </w:r>
      <w:r w:rsidR="000038B6" w:rsidRPr="00F25DEA">
        <w:rPr>
          <w:rFonts w:ascii="Times New Roman" w:hAnsi="Times New Roman"/>
          <w:sz w:val="28"/>
          <w:szCs w:val="28"/>
        </w:rPr>
        <w:t xml:space="preserve"> рік», враховуючи результати обговорення та отримані пропозиції від Державної регуляторної служби України.</w:t>
      </w:r>
    </w:p>
    <w:p w14:paraId="1AB6F7E9" w14:textId="1BBF7A8D" w:rsidR="001A6121" w:rsidRPr="00F25DEA" w:rsidRDefault="004E2264" w:rsidP="004E2264">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0038B6" w:rsidRPr="00F25DEA">
        <w:rPr>
          <w:rFonts w:ascii="Times New Roman" w:hAnsi="Times New Roman"/>
          <w:sz w:val="28"/>
          <w:szCs w:val="28"/>
        </w:rPr>
        <w:t>Оприлюднення прийнятого регуляторного акт</w:t>
      </w:r>
      <w:r w:rsidR="006916CF">
        <w:rPr>
          <w:rFonts w:ascii="Times New Roman" w:hAnsi="Times New Roman"/>
          <w:sz w:val="28"/>
          <w:szCs w:val="28"/>
        </w:rPr>
        <w:t>у</w:t>
      </w:r>
      <w:r w:rsidR="000038B6" w:rsidRPr="00F25DEA">
        <w:rPr>
          <w:rFonts w:ascii="Times New Roman" w:hAnsi="Times New Roman"/>
          <w:sz w:val="28"/>
          <w:szCs w:val="28"/>
        </w:rPr>
        <w:t xml:space="preserve"> – рішення Червоногригорівської селищної ради «Про встановлення ставок та пільг із сплати земельного податку на території Червоногригорівської селищної територіальної громади на 202</w:t>
      </w:r>
      <w:r w:rsidR="00BF4B3D" w:rsidRPr="00F25DEA">
        <w:rPr>
          <w:rFonts w:ascii="Times New Roman" w:hAnsi="Times New Roman"/>
          <w:sz w:val="28"/>
          <w:szCs w:val="28"/>
        </w:rPr>
        <w:t>7</w:t>
      </w:r>
      <w:r w:rsidR="000038B6" w:rsidRPr="00F25DEA">
        <w:rPr>
          <w:rFonts w:ascii="Times New Roman" w:hAnsi="Times New Roman"/>
          <w:sz w:val="28"/>
          <w:szCs w:val="28"/>
        </w:rPr>
        <w:t xml:space="preserve"> рік».</w:t>
      </w:r>
    </w:p>
    <w:p w14:paraId="55425E1F" w14:textId="32D514D4" w:rsidR="000A1ECB" w:rsidRPr="00F25DEA" w:rsidRDefault="000038B6" w:rsidP="004E2264">
      <w:pPr>
        <w:ind w:firstLine="709"/>
        <w:jc w:val="both"/>
        <w:rPr>
          <w:sz w:val="24"/>
          <w:szCs w:val="24"/>
        </w:rPr>
      </w:pPr>
      <w:r w:rsidRPr="00F25DEA">
        <w:rPr>
          <w:sz w:val="28"/>
          <w:szCs w:val="28"/>
        </w:rPr>
        <w:t>Дане рішення буде направлено до Головного управління ДПС у</w:t>
      </w:r>
      <w:r w:rsidR="001A6121" w:rsidRPr="00F25DEA">
        <w:rPr>
          <w:sz w:val="28"/>
          <w:szCs w:val="28"/>
        </w:rPr>
        <w:t xml:space="preserve"> </w:t>
      </w:r>
      <w:r w:rsidRPr="00F25DEA">
        <w:rPr>
          <w:sz w:val="28"/>
          <w:szCs w:val="28"/>
        </w:rPr>
        <w:t>Дніпропетровській області у ст</w:t>
      </w:r>
      <w:r w:rsidR="001A6121" w:rsidRPr="00F25DEA">
        <w:rPr>
          <w:sz w:val="28"/>
          <w:szCs w:val="28"/>
        </w:rPr>
        <w:t>роки, передбачені законодавством.</w:t>
      </w:r>
    </w:p>
    <w:p w14:paraId="6E21A553" w14:textId="77777777" w:rsidR="00553209" w:rsidRPr="00F25DEA" w:rsidRDefault="00553209" w:rsidP="004E2264">
      <w:pPr>
        <w:ind w:firstLine="708"/>
        <w:jc w:val="both"/>
        <w:rPr>
          <w:sz w:val="24"/>
          <w:szCs w:val="24"/>
        </w:rPr>
      </w:pPr>
    </w:p>
    <w:p w14:paraId="1BD047BB" w14:textId="193CE96C" w:rsidR="000A1ECB" w:rsidRPr="00F25DEA" w:rsidRDefault="000A1ECB" w:rsidP="00F25DEA">
      <w:pPr>
        <w:jc w:val="center"/>
        <w:rPr>
          <w:b/>
          <w:sz w:val="28"/>
          <w:szCs w:val="28"/>
        </w:rPr>
      </w:pPr>
      <w:r w:rsidRPr="00F25DEA">
        <w:rPr>
          <w:b/>
          <w:sz w:val="28"/>
          <w:szCs w:val="28"/>
        </w:rPr>
        <w:t>VI. Оцінка виконання вимог регуляторного акт</w:t>
      </w:r>
      <w:r w:rsidR="006916CF">
        <w:rPr>
          <w:b/>
          <w:sz w:val="28"/>
          <w:szCs w:val="28"/>
        </w:rPr>
        <w:t>у</w:t>
      </w:r>
      <w:r w:rsidRPr="00F25DEA">
        <w:rPr>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205C9E09" w14:textId="77777777" w:rsidR="001A6121" w:rsidRPr="00F25DEA" w:rsidRDefault="001A6121" w:rsidP="00F25DEA">
      <w:pPr>
        <w:pStyle w:val="af8"/>
        <w:shd w:val="clear" w:color="auto" w:fill="auto"/>
        <w:spacing w:line="240" w:lineRule="auto"/>
        <w:rPr>
          <w:sz w:val="28"/>
          <w:szCs w:val="28"/>
          <w:lang w:val="uk-UA"/>
        </w:rPr>
      </w:pPr>
    </w:p>
    <w:p w14:paraId="0DD3FD2D" w14:textId="77777777" w:rsidR="00B06CEE" w:rsidRDefault="001A6121" w:rsidP="00B06CEE">
      <w:pPr>
        <w:pStyle w:val="af8"/>
        <w:shd w:val="clear" w:color="auto" w:fill="auto"/>
        <w:spacing w:line="240" w:lineRule="auto"/>
        <w:ind w:firstLine="709"/>
        <w:jc w:val="both"/>
        <w:rPr>
          <w:sz w:val="28"/>
          <w:szCs w:val="28"/>
          <w:lang w:val="uk-UA"/>
        </w:rPr>
      </w:pPr>
      <w:r w:rsidRPr="00F25DEA">
        <w:rPr>
          <w:sz w:val="28"/>
          <w:szCs w:val="28"/>
          <w:lang w:val="uk-UA"/>
        </w:rPr>
        <w:t>Витрат органів місцевого самоврядування Червоногригорівської селищної ради на виконання вимог регуляторного акту не передбачено.</w:t>
      </w:r>
      <w:r w:rsidR="00B06CEE">
        <w:rPr>
          <w:sz w:val="28"/>
          <w:szCs w:val="28"/>
          <w:lang w:val="uk-UA"/>
        </w:rPr>
        <w:t xml:space="preserve"> </w:t>
      </w:r>
    </w:p>
    <w:p w14:paraId="35EBFEFF" w14:textId="3BBAFD39" w:rsidR="00553209" w:rsidRDefault="001A6121" w:rsidP="00B06CEE">
      <w:pPr>
        <w:pStyle w:val="af8"/>
        <w:shd w:val="clear" w:color="auto" w:fill="auto"/>
        <w:spacing w:line="240" w:lineRule="auto"/>
        <w:ind w:firstLine="709"/>
        <w:jc w:val="both"/>
        <w:rPr>
          <w:sz w:val="28"/>
          <w:szCs w:val="28"/>
          <w:lang w:val="uk-UA"/>
        </w:rPr>
      </w:pPr>
      <w:r w:rsidRPr="00F25DEA">
        <w:rPr>
          <w:sz w:val="28"/>
          <w:szCs w:val="28"/>
          <w:lang w:val="uk-UA"/>
        </w:rPr>
        <w:t>Зазначене регулювання стосуються суб’єктів малого та мікро</w:t>
      </w:r>
      <w:r w:rsidR="00497B5C" w:rsidRPr="00F25DEA">
        <w:rPr>
          <w:sz w:val="28"/>
          <w:szCs w:val="28"/>
          <w:lang w:val="uk-UA"/>
        </w:rPr>
        <w:t xml:space="preserve"> підприємництва, що складають </w:t>
      </w:r>
      <w:r w:rsidR="00074825" w:rsidRPr="00F25DEA">
        <w:rPr>
          <w:sz w:val="28"/>
          <w:szCs w:val="28"/>
          <w:lang w:val="uk-UA"/>
        </w:rPr>
        <w:t>83</w:t>
      </w:r>
      <w:r w:rsidRPr="00F25DEA">
        <w:rPr>
          <w:sz w:val="28"/>
          <w:szCs w:val="28"/>
          <w:lang w:val="uk-UA"/>
        </w:rPr>
        <w:t xml:space="preserve">% від загальної кількості суб’єктів господарювання, що підпадають під дію регулювання, тому здійснено розрахунок витрат на запровадження державного регулювання для суб’єктів малого підприємства – Тест малого підприємництва (додаток). </w:t>
      </w:r>
    </w:p>
    <w:p w14:paraId="2E5D22C7" w14:textId="77777777" w:rsidR="00D71A27" w:rsidRDefault="00D71A27" w:rsidP="00B06CEE">
      <w:pPr>
        <w:pStyle w:val="af8"/>
        <w:shd w:val="clear" w:color="auto" w:fill="auto"/>
        <w:spacing w:line="240" w:lineRule="auto"/>
        <w:ind w:firstLine="709"/>
        <w:jc w:val="both"/>
        <w:rPr>
          <w:sz w:val="28"/>
          <w:szCs w:val="28"/>
          <w:lang w:val="uk-UA"/>
        </w:rPr>
      </w:pPr>
    </w:p>
    <w:p w14:paraId="460C01A3" w14:textId="77777777" w:rsidR="00D71A27" w:rsidRPr="00F25DEA" w:rsidRDefault="00D71A27" w:rsidP="00B06CEE">
      <w:pPr>
        <w:pStyle w:val="af8"/>
        <w:shd w:val="clear" w:color="auto" w:fill="auto"/>
        <w:spacing w:line="240" w:lineRule="auto"/>
        <w:ind w:firstLine="709"/>
        <w:jc w:val="both"/>
        <w:rPr>
          <w:sz w:val="28"/>
          <w:szCs w:val="28"/>
          <w:lang w:val="uk-UA"/>
        </w:rPr>
      </w:pPr>
    </w:p>
    <w:p w14:paraId="39A25F9E" w14:textId="77777777" w:rsidR="000A1ECB" w:rsidRPr="00F25DEA" w:rsidRDefault="000A1ECB" w:rsidP="00F25DEA">
      <w:pPr>
        <w:pStyle w:val="af8"/>
        <w:shd w:val="clear" w:color="auto" w:fill="auto"/>
        <w:spacing w:line="240" w:lineRule="auto"/>
        <w:rPr>
          <w:sz w:val="24"/>
          <w:szCs w:val="24"/>
          <w:lang w:val="uk-UA"/>
        </w:rPr>
      </w:pPr>
    </w:p>
    <w:p w14:paraId="253B0837" w14:textId="77777777" w:rsidR="000A1ECB" w:rsidRPr="00F25DEA" w:rsidRDefault="000A1ECB" w:rsidP="004E2264">
      <w:pPr>
        <w:jc w:val="center"/>
        <w:rPr>
          <w:b/>
          <w:sz w:val="28"/>
          <w:szCs w:val="28"/>
        </w:rPr>
      </w:pPr>
      <w:r w:rsidRPr="00F25DEA">
        <w:rPr>
          <w:b/>
          <w:sz w:val="28"/>
          <w:szCs w:val="28"/>
        </w:rPr>
        <w:lastRenderedPageBreak/>
        <w:t xml:space="preserve">VII. Обґрунтування запропонованого </w:t>
      </w:r>
      <w:r w:rsidR="001A6121" w:rsidRPr="00F25DEA">
        <w:rPr>
          <w:b/>
          <w:sz w:val="28"/>
          <w:szCs w:val="28"/>
        </w:rPr>
        <w:t>терміну</w:t>
      </w:r>
      <w:r w:rsidRPr="00F25DEA">
        <w:rPr>
          <w:b/>
          <w:sz w:val="28"/>
          <w:szCs w:val="28"/>
        </w:rPr>
        <w:t xml:space="preserve"> дії регуляторного акту</w:t>
      </w:r>
    </w:p>
    <w:p w14:paraId="70715EE1" w14:textId="77777777" w:rsidR="00B06CEE" w:rsidRDefault="00B06CEE" w:rsidP="00F25DEA">
      <w:pPr>
        <w:jc w:val="both"/>
        <w:rPr>
          <w:b/>
          <w:sz w:val="28"/>
          <w:szCs w:val="28"/>
        </w:rPr>
      </w:pPr>
    </w:p>
    <w:p w14:paraId="4A226C41" w14:textId="77777777" w:rsidR="00B06CEE" w:rsidRDefault="001A6121" w:rsidP="00B06CEE">
      <w:pPr>
        <w:ind w:firstLine="709"/>
        <w:jc w:val="both"/>
        <w:rPr>
          <w:bCs/>
          <w:sz w:val="28"/>
          <w:szCs w:val="28"/>
        </w:rPr>
      </w:pPr>
      <w:r w:rsidRPr="00F25DEA">
        <w:rPr>
          <w:bCs/>
          <w:sz w:val="28"/>
          <w:szCs w:val="28"/>
        </w:rPr>
        <w:t>Строк дії регуляторного акт</w:t>
      </w:r>
      <w:r w:rsidR="00BF4B3D" w:rsidRPr="00F25DEA">
        <w:rPr>
          <w:bCs/>
          <w:sz w:val="28"/>
          <w:szCs w:val="28"/>
        </w:rPr>
        <w:t>у встановлюється з 01 січня 2027</w:t>
      </w:r>
      <w:r w:rsidRPr="00F25DEA">
        <w:rPr>
          <w:bCs/>
          <w:sz w:val="28"/>
          <w:szCs w:val="28"/>
        </w:rPr>
        <w:t xml:space="preserve"> року і діє до прийняття нового рішення.</w:t>
      </w:r>
    </w:p>
    <w:p w14:paraId="31CF7E89" w14:textId="23BC9726" w:rsidR="000A1ECB" w:rsidRPr="00F25DEA" w:rsidRDefault="001A6121" w:rsidP="00B06CEE">
      <w:pPr>
        <w:ind w:firstLine="709"/>
        <w:jc w:val="both"/>
        <w:rPr>
          <w:sz w:val="28"/>
          <w:szCs w:val="28"/>
        </w:rPr>
      </w:pPr>
      <w:r w:rsidRPr="00F25DEA">
        <w:rPr>
          <w:bCs/>
          <w:sz w:val="28"/>
          <w:szCs w:val="28"/>
        </w:rPr>
        <w:t xml:space="preserve">Це відповідає нормам Податкового кодексу України, зокрема абзацом четвертим підпункту 12.3.3 пункту 12.3 статті 12 визначено наступне: «Якщо в рішенні органу місцевого самоврядування </w:t>
      </w:r>
      <w:r w:rsidR="00CF496F" w:rsidRPr="00F25DEA">
        <w:rPr>
          <w:bCs/>
          <w:sz w:val="28"/>
          <w:szCs w:val="28"/>
        </w:rPr>
        <w:t>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r w:rsidRPr="00F25DEA">
        <w:rPr>
          <w:bCs/>
          <w:sz w:val="28"/>
          <w:szCs w:val="28"/>
        </w:rPr>
        <w:t>»</w:t>
      </w:r>
      <w:r w:rsidR="00CF496F" w:rsidRPr="00F25DEA">
        <w:rPr>
          <w:bCs/>
          <w:sz w:val="28"/>
          <w:szCs w:val="28"/>
        </w:rPr>
        <w:t>.</w:t>
      </w:r>
    </w:p>
    <w:p w14:paraId="00362D02" w14:textId="77777777" w:rsidR="00553209" w:rsidRPr="00F25DEA" w:rsidRDefault="00553209" w:rsidP="00F25DEA">
      <w:pPr>
        <w:ind w:firstLine="708"/>
        <w:jc w:val="both"/>
        <w:rPr>
          <w:sz w:val="28"/>
          <w:szCs w:val="28"/>
        </w:rPr>
      </w:pPr>
    </w:p>
    <w:p w14:paraId="39695408" w14:textId="77777777" w:rsidR="000A1ECB" w:rsidRPr="00F25DEA" w:rsidRDefault="000A1ECB" w:rsidP="00B06CEE">
      <w:pPr>
        <w:pStyle w:val="10"/>
        <w:keepNext/>
        <w:keepLines/>
        <w:shd w:val="clear" w:color="auto" w:fill="auto"/>
        <w:spacing w:after="0" w:line="240" w:lineRule="auto"/>
        <w:jc w:val="center"/>
        <w:rPr>
          <w:sz w:val="28"/>
          <w:szCs w:val="28"/>
          <w:lang w:val="uk-UA"/>
        </w:rPr>
      </w:pPr>
      <w:r w:rsidRPr="00F25DEA">
        <w:rPr>
          <w:sz w:val="28"/>
          <w:szCs w:val="28"/>
        </w:rPr>
        <w:t xml:space="preserve">VIII.  </w:t>
      </w:r>
      <w:r w:rsidRPr="00F25DEA">
        <w:rPr>
          <w:sz w:val="28"/>
          <w:szCs w:val="28"/>
          <w:lang w:val="uk-UA"/>
        </w:rPr>
        <w:t>Визначення показників результативності дії регуляторного акту</w:t>
      </w:r>
    </w:p>
    <w:p w14:paraId="18C99A7D" w14:textId="77777777" w:rsidR="000A1ECB" w:rsidRPr="00F25DEA" w:rsidRDefault="000A1ECB" w:rsidP="00F25DEA">
      <w:pPr>
        <w:pStyle w:val="10"/>
        <w:keepNext/>
        <w:keepLines/>
        <w:shd w:val="clear" w:color="auto" w:fill="auto"/>
        <w:spacing w:after="0" w:line="240" w:lineRule="auto"/>
        <w:ind w:left="40" w:firstLine="700"/>
        <w:jc w:val="both"/>
        <w:rPr>
          <w:sz w:val="28"/>
          <w:szCs w:val="28"/>
          <w:lang w:val="uk-UA"/>
        </w:rPr>
      </w:pPr>
    </w:p>
    <w:p w14:paraId="09387EA3" w14:textId="77777777" w:rsidR="000A1ECB" w:rsidRPr="00F25DEA" w:rsidRDefault="000A1ECB" w:rsidP="00B06CEE">
      <w:pPr>
        <w:pStyle w:val="ac"/>
        <w:ind w:left="40" w:firstLine="669"/>
        <w:rPr>
          <w:sz w:val="28"/>
          <w:szCs w:val="28"/>
        </w:rPr>
      </w:pPr>
      <w:r w:rsidRPr="00F25DEA">
        <w:rPr>
          <w:sz w:val="28"/>
          <w:szCs w:val="28"/>
        </w:rPr>
        <w:t>Основними показниками результативності акту є:</w:t>
      </w:r>
    </w:p>
    <w:tbl>
      <w:tblPr>
        <w:tblStyle w:val="a7"/>
        <w:tblW w:w="0" w:type="auto"/>
        <w:tblLook w:val="04A0" w:firstRow="1" w:lastRow="0" w:firstColumn="1" w:lastColumn="0" w:noHBand="0" w:noVBand="1"/>
      </w:tblPr>
      <w:tblGrid>
        <w:gridCol w:w="4531"/>
        <w:gridCol w:w="1276"/>
        <w:gridCol w:w="1276"/>
        <w:gridCol w:w="1276"/>
        <w:gridCol w:w="1269"/>
      </w:tblGrid>
      <w:tr w:rsidR="00F25DEA" w:rsidRPr="00F25DEA" w14:paraId="6870559F" w14:textId="77777777" w:rsidTr="00A67FCC">
        <w:tc>
          <w:tcPr>
            <w:tcW w:w="4531" w:type="dxa"/>
          </w:tcPr>
          <w:p w14:paraId="575EE2CB" w14:textId="77777777" w:rsidR="00A67FCC" w:rsidRPr="00F25DEA" w:rsidRDefault="00A67FCC" w:rsidP="00F25DEA">
            <w:pPr>
              <w:pStyle w:val="ac"/>
              <w:jc w:val="center"/>
              <w:rPr>
                <w:b/>
                <w:bCs/>
                <w:sz w:val="24"/>
                <w:szCs w:val="24"/>
                <w:lang w:val="uk-UA"/>
              </w:rPr>
            </w:pPr>
            <w:r w:rsidRPr="00F25DEA">
              <w:rPr>
                <w:b/>
                <w:bCs/>
                <w:sz w:val="24"/>
                <w:szCs w:val="24"/>
                <w:lang w:val="uk-UA"/>
              </w:rPr>
              <w:t>Показники</w:t>
            </w:r>
          </w:p>
        </w:tc>
        <w:tc>
          <w:tcPr>
            <w:tcW w:w="1276" w:type="dxa"/>
          </w:tcPr>
          <w:p w14:paraId="6E2F6CB2" w14:textId="77777777" w:rsidR="00A67FCC" w:rsidRPr="00F25DEA" w:rsidRDefault="00497B5C" w:rsidP="00F25DEA">
            <w:pPr>
              <w:pStyle w:val="ac"/>
              <w:jc w:val="center"/>
              <w:rPr>
                <w:b/>
                <w:bCs/>
                <w:sz w:val="24"/>
                <w:szCs w:val="24"/>
                <w:lang w:val="uk-UA"/>
              </w:rPr>
            </w:pPr>
            <w:r w:rsidRPr="00F25DEA">
              <w:rPr>
                <w:b/>
                <w:bCs/>
                <w:sz w:val="24"/>
                <w:szCs w:val="24"/>
                <w:lang w:val="uk-UA"/>
              </w:rPr>
              <w:t>202</w:t>
            </w:r>
            <w:r w:rsidR="00BF4B3D" w:rsidRPr="00F25DEA">
              <w:rPr>
                <w:b/>
                <w:bCs/>
                <w:sz w:val="24"/>
                <w:szCs w:val="24"/>
                <w:lang w:val="uk-UA"/>
              </w:rPr>
              <w:t>7</w:t>
            </w:r>
            <w:r w:rsidR="00A67FCC" w:rsidRPr="00F25DEA">
              <w:rPr>
                <w:b/>
                <w:bCs/>
                <w:sz w:val="24"/>
                <w:szCs w:val="24"/>
                <w:lang w:val="uk-UA"/>
              </w:rPr>
              <w:t xml:space="preserve"> рік</w:t>
            </w:r>
          </w:p>
        </w:tc>
        <w:tc>
          <w:tcPr>
            <w:tcW w:w="1276" w:type="dxa"/>
          </w:tcPr>
          <w:p w14:paraId="2C69D889" w14:textId="77777777" w:rsidR="00A67FCC" w:rsidRPr="00F25DEA" w:rsidRDefault="00A67FCC" w:rsidP="00F25DEA">
            <w:pPr>
              <w:pStyle w:val="ac"/>
              <w:jc w:val="center"/>
              <w:rPr>
                <w:b/>
                <w:bCs/>
                <w:sz w:val="24"/>
                <w:szCs w:val="24"/>
                <w:lang w:val="uk-UA"/>
              </w:rPr>
            </w:pPr>
            <w:r w:rsidRPr="00F25DEA">
              <w:rPr>
                <w:b/>
                <w:bCs/>
                <w:sz w:val="24"/>
                <w:szCs w:val="24"/>
                <w:lang w:val="uk-UA"/>
              </w:rPr>
              <w:t>202</w:t>
            </w:r>
            <w:r w:rsidR="00BF4B3D" w:rsidRPr="00F25DEA">
              <w:rPr>
                <w:b/>
                <w:bCs/>
                <w:sz w:val="24"/>
                <w:szCs w:val="24"/>
                <w:lang w:val="uk-UA"/>
              </w:rPr>
              <w:t>8</w:t>
            </w:r>
            <w:r w:rsidRPr="00F25DEA">
              <w:rPr>
                <w:b/>
                <w:bCs/>
                <w:sz w:val="24"/>
                <w:szCs w:val="24"/>
                <w:lang w:val="uk-UA"/>
              </w:rPr>
              <w:t xml:space="preserve"> рік</w:t>
            </w:r>
          </w:p>
        </w:tc>
        <w:tc>
          <w:tcPr>
            <w:tcW w:w="1276" w:type="dxa"/>
          </w:tcPr>
          <w:p w14:paraId="73A4BA96" w14:textId="77777777" w:rsidR="00A67FCC" w:rsidRPr="00F25DEA" w:rsidRDefault="00A67FCC" w:rsidP="00F25DEA">
            <w:pPr>
              <w:pStyle w:val="ac"/>
              <w:jc w:val="center"/>
              <w:rPr>
                <w:b/>
                <w:bCs/>
                <w:sz w:val="24"/>
                <w:szCs w:val="24"/>
                <w:lang w:val="uk-UA"/>
              </w:rPr>
            </w:pPr>
            <w:r w:rsidRPr="00F25DEA">
              <w:rPr>
                <w:b/>
                <w:bCs/>
                <w:sz w:val="24"/>
                <w:szCs w:val="24"/>
                <w:lang w:val="uk-UA"/>
              </w:rPr>
              <w:t>202</w:t>
            </w:r>
            <w:r w:rsidR="00BF4B3D" w:rsidRPr="00F25DEA">
              <w:rPr>
                <w:b/>
                <w:bCs/>
                <w:sz w:val="24"/>
                <w:szCs w:val="24"/>
                <w:lang w:val="uk-UA"/>
              </w:rPr>
              <w:t>9</w:t>
            </w:r>
            <w:r w:rsidRPr="00F25DEA">
              <w:rPr>
                <w:b/>
                <w:bCs/>
                <w:sz w:val="24"/>
                <w:szCs w:val="24"/>
                <w:lang w:val="uk-UA"/>
              </w:rPr>
              <w:t xml:space="preserve"> рік</w:t>
            </w:r>
          </w:p>
        </w:tc>
        <w:tc>
          <w:tcPr>
            <w:tcW w:w="1269" w:type="dxa"/>
          </w:tcPr>
          <w:p w14:paraId="1196FCE3" w14:textId="77777777" w:rsidR="00A67FCC" w:rsidRPr="00F25DEA" w:rsidRDefault="00A67FCC" w:rsidP="00F25DEA">
            <w:pPr>
              <w:pStyle w:val="ac"/>
              <w:jc w:val="center"/>
              <w:rPr>
                <w:b/>
                <w:bCs/>
                <w:sz w:val="24"/>
                <w:szCs w:val="24"/>
                <w:lang w:val="uk-UA"/>
              </w:rPr>
            </w:pPr>
            <w:r w:rsidRPr="00F25DEA">
              <w:rPr>
                <w:b/>
                <w:bCs/>
                <w:sz w:val="24"/>
                <w:szCs w:val="24"/>
                <w:lang w:val="uk-UA"/>
              </w:rPr>
              <w:t>20</w:t>
            </w:r>
            <w:r w:rsidR="00BF4B3D" w:rsidRPr="00F25DEA">
              <w:rPr>
                <w:b/>
                <w:bCs/>
                <w:sz w:val="24"/>
                <w:szCs w:val="24"/>
                <w:lang w:val="uk-UA"/>
              </w:rPr>
              <w:t>30</w:t>
            </w:r>
            <w:r w:rsidRPr="00F25DEA">
              <w:rPr>
                <w:b/>
                <w:bCs/>
                <w:sz w:val="24"/>
                <w:szCs w:val="24"/>
                <w:lang w:val="uk-UA"/>
              </w:rPr>
              <w:t xml:space="preserve"> рік</w:t>
            </w:r>
          </w:p>
        </w:tc>
      </w:tr>
      <w:tr w:rsidR="00F25DEA" w:rsidRPr="00F25DEA" w14:paraId="73A2F0EA" w14:textId="77777777" w:rsidTr="00AB7837">
        <w:tc>
          <w:tcPr>
            <w:tcW w:w="4531" w:type="dxa"/>
          </w:tcPr>
          <w:p w14:paraId="3891A7B4" w14:textId="77777777" w:rsidR="00E96255" w:rsidRPr="00F25DEA" w:rsidRDefault="00E96255" w:rsidP="00E23672">
            <w:pPr>
              <w:pStyle w:val="ac"/>
              <w:jc w:val="both"/>
              <w:rPr>
                <w:sz w:val="24"/>
                <w:szCs w:val="24"/>
                <w:lang w:val="uk-UA"/>
              </w:rPr>
            </w:pPr>
            <w:r w:rsidRPr="00F25DEA">
              <w:rPr>
                <w:sz w:val="24"/>
                <w:szCs w:val="24"/>
                <w:lang w:val="uk-UA"/>
              </w:rPr>
              <w:t xml:space="preserve">Розмір надходжень до бюджету територіальної громади від сплати податку, тис. грн </w:t>
            </w:r>
          </w:p>
        </w:tc>
        <w:tc>
          <w:tcPr>
            <w:tcW w:w="1276" w:type="dxa"/>
            <w:vAlign w:val="center"/>
          </w:tcPr>
          <w:p w14:paraId="46DB704B" w14:textId="77777777" w:rsidR="00E96255" w:rsidRPr="00F25DEA" w:rsidRDefault="00E96255" w:rsidP="00F25DEA">
            <w:pPr>
              <w:pStyle w:val="ac"/>
              <w:jc w:val="center"/>
              <w:rPr>
                <w:sz w:val="24"/>
                <w:szCs w:val="24"/>
                <w:lang w:val="uk-UA"/>
              </w:rPr>
            </w:pPr>
            <w:r w:rsidRPr="00F25DEA">
              <w:rPr>
                <w:sz w:val="24"/>
                <w:szCs w:val="24"/>
                <w:lang w:val="uk-UA"/>
              </w:rPr>
              <w:t>3 782,8</w:t>
            </w:r>
          </w:p>
        </w:tc>
        <w:tc>
          <w:tcPr>
            <w:tcW w:w="1276" w:type="dxa"/>
          </w:tcPr>
          <w:p w14:paraId="6B6FC728" w14:textId="77777777" w:rsidR="00E96255" w:rsidRPr="00F25DEA" w:rsidRDefault="00E96255" w:rsidP="00F25DEA">
            <w:pPr>
              <w:rPr>
                <w:sz w:val="24"/>
                <w:szCs w:val="24"/>
              </w:rPr>
            </w:pPr>
          </w:p>
          <w:p w14:paraId="3A384889" w14:textId="77777777" w:rsidR="00E96255" w:rsidRPr="00F25DEA" w:rsidRDefault="00E96255" w:rsidP="00F25DEA">
            <w:r w:rsidRPr="00F25DEA">
              <w:rPr>
                <w:sz w:val="24"/>
                <w:szCs w:val="24"/>
              </w:rPr>
              <w:t xml:space="preserve">   3 782,8</w:t>
            </w:r>
          </w:p>
        </w:tc>
        <w:tc>
          <w:tcPr>
            <w:tcW w:w="1276" w:type="dxa"/>
          </w:tcPr>
          <w:p w14:paraId="1C43851E" w14:textId="77777777" w:rsidR="00E96255" w:rsidRPr="00F25DEA" w:rsidRDefault="00E96255" w:rsidP="00F25DEA">
            <w:pPr>
              <w:rPr>
                <w:sz w:val="24"/>
                <w:szCs w:val="24"/>
              </w:rPr>
            </w:pPr>
          </w:p>
          <w:p w14:paraId="65567F1A" w14:textId="77777777" w:rsidR="00E96255" w:rsidRPr="00F25DEA" w:rsidRDefault="00E96255" w:rsidP="00F25DEA">
            <w:r w:rsidRPr="00F25DEA">
              <w:rPr>
                <w:sz w:val="24"/>
                <w:szCs w:val="24"/>
              </w:rPr>
              <w:t xml:space="preserve">   3 782,8</w:t>
            </w:r>
          </w:p>
        </w:tc>
        <w:tc>
          <w:tcPr>
            <w:tcW w:w="1269" w:type="dxa"/>
          </w:tcPr>
          <w:p w14:paraId="4256F2EB" w14:textId="77777777" w:rsidR="00E96255" w:rsidRPr="00F25DEA" w:rsidRDefault="00E96255" w:rsidP="00F25DEA">
            <w:pPr>
              <w:rPr>
                <w:sz w:val="24"/>
                <w:szCs w:val="24"/>
              </w:rPr>
            </w:pPr>
          </w:p>
          <w:p w14:paraId="1CB1FF7C" w14:textId="77777777" w:rsidR="00E96255" w:rsidRPr="00F25DEA" w:rsidRDefault="00E96255" w:rsidP="00F25DEA">
            <w:r w:rsidRPr="00F25DEA">
              <w:rPr>
                <w:sz w:val="24"/>
                <w:szCs w:val="24"/>
              </w:rPr>
              <w:t xml:space="preserve">   3 782,8</w:t>
            </w:r>
          </w:p>
        </w:tc>
      </w:tr>
      <w:tr w:rsidR="00F25DEA" w:rsidRPr="00F25DEA" w14:paraId="25CEA231" w14:textId="77777777" w:rsidTr="00DC7D90">
        <w:tc>
          <w:tcPr>
            <w:tcW w:w="4531" w:type="dxa"/>
          </w:tcPr>
          <w:p w14:paraId="4D013C0A" w14:textId="77777777" w:rsidR="00C6410F" w:rsidRPr="00F25DEA" w:rsidRDefault="00C6410F" w:rsidP="00E23672">
            <w:pPr>
              <w:pStyle w:val="ac"/>
              <w:jc w:val="both"/>
              <w:rPr>
                <w:sz w:val="24"/>
                <w:szCs w:val="24"/>
                <w:lang w:val="uk-UA"/>
              </w:rPr>
            </w:pPr>
            <w:r w:rsidRPr="00F25DEA">
              <w:rPr>
                <w:sz w:val="24"/>
                <w:szCs w:val="24"/>
                <w:lang w:val="uk-UA"/>
              </w:rPr>
              <w:t>Кількість суб’єктів господарювання та/або фізичних осіб, на яких поширюватиметься дія акту, од.</w:t>
            </w:r>
          </w:p>
        </w:tc>
        <w:tc>
          <w:tcPr>
            <w:tcW w:w="1276" w:type="dxa"/>
            <w:vAlign w:val="center"/>
          </w:tcPr>
          <w:p w14:paraId="43692F5D" w14:textId="77777777" w:rsidR="00C6410F" w:rsidRPr="00F25DEA" w:rsidRDefault="00C6410F" w:rsidP="00F25DEA">
            <w:pPr>
              <w:pStyle w:val="ac"/>
              <w:jc w:val="center"/>
              <w:rPr>
                <w:sz w:val="24"/>
                <w:szCs w:val="24"/>
                <w:lang w:val="uk-UA"/>
              </w:rPr>
            </w:pPr>
            <w:r w:rsidRPr="00F25DEA">
              <w:rPr>
                <w:sz w:val="24"/>
                <w:szCs w:val="24"/>
                <w:lang w:val="uk-UA"/>
              </w:rPr>
              <w:t>62</w:t>
            </w:r>
          </w:p>
        </w:tc>
        <w:tc>
          <w:tcPr>
            <w:tcW w:w="1276" w:type="dxa"/>
            <w:vAlign w:val="center"/>
          </w:tcPr>
          <w:p w14:paraId="354AD38F" w14:textId="77777777" w:rsidR="00C6410F" w:rsidRPr="00F25DEA" w:rsidRDefault="00C6410F" w:rsidP="00F25DEA">
            <w:pPr>
              <w:jc w:val="center"/>
              <w:rPr>
                <w:sz w:val="24"/>
                <w:szCs w:val="24"/>
              </w:rPr>
            </w:pPr>
            <w:r w:rsidRPr="00F25DEA">
              <w:rPr>
                <w:sz w:val="24"/>
                <w:szCs w:val="24"/>
              </w:rPr>
              <w:t>62</w:t>
            </w:r>
          </w:p>
        </w:tc>
        <w:tc>
          <w:tcPr>
            <w:tcW w:w="1276" w:type="dxa"/>
            <w:vAlign w:val="center"/>
          </w:tcPr>
          <w:p w14:paraId="12A2E773" w14:textId="77777777" w:rsidR="00C6410F" w:rsidRPr="00F25DEA" w:rsidRDefault="00C6410F" w:rsidP="00F25DEA">
            <w:pPr>
              <w:jc w:val="center"/>
              <w:rPr>
                <w:sz w:val="24"/>
                <w:szCs w:val="24"/>
              </w:rPr>
            </w:pPr>
            <w:r w:rsidRPr="00F25DEA">
              <w:rPr>
                <w:sz w:val="24"/>
                <w:szCs w:val="24"/>
              </w:rPr>
              <w:t>62</w:t>
            </w:r>
          </w:p>
        </w:tc>
        <w:tc>
          <w:tcPr>
            <w:tcW w:w="1269" w:type="dxa"/>
            <w:vAlign w:val="center"/>
          </w:tcPr>
          <w:p w14:paraId="0E95D9BB" w14:textId="77777777" w:rsidR="00C6410F" w:rsidRPr="00F25DEA" w:rsidRDefault="00C6410F" w:rsidP="00F25DEA">
            <w:pPr>
              <w:jc w:val="center"/>
              <w:rPr>
                <w:sz w:val="24"/>
                <w:szCs w:val="24"/>
              </w:rPr>
            </w:pPr>
            <w:r w:rsidRPr="00F25DEA">
              <w:rPr>
                <w:sz w:val="24"/>
                <w:szCs w:val="24"/>
              </w:rPr>
              <w:t>62</w:t>
            </w:r>
          </w:p>
        </w:tc>
      </w:tr>
      <w:tr w:rsidR="00F25DEA" w:rsidRPr="00F25DEA" w14:paraId="774FF46B" w14:textId="77777777" w:rsidTr="00DC7D90">
        <w:tc>
          <w:tcPr>
            <w:tcW w:w="4531" w:type="dxa"/>
          </w:tcPr>
          <w:p w14:paraId="033101AE" w14:textId="77777777" w:rsidR="00C6410F" w:rsidRPr="00F25DEA" w:rsidRDefault="00C6410F" w:rsidP="00E23672">
            <w:pPr>
              <w:pStyle w:val="ac"/>
              <w:jc w:val="both"/>
              <w:rPr>
                <w:sz w:val="24"/>
                <w:szCs w:val="24"/>
                <w:lang w:val="uk-UA"/>
              </w:rPr>
            </w:pPr>
            <w:r w:rsidRPr="00F25DEA">
              <w:rPr>
                <w:sz w:val="24"/>
                <w:szCs w:val="24"/>
                <w:lang w:val="uk-UA"/>
              </w:rPr>
              <w:t xml:space="preserve">Кількість суб’єктів малого підприємництва та </w:t>
            </w:r>
            <w:proofErr w:type="spellStart"/>
            <w:r w:rsidRPr="00F25DEA">
              <w:rPr>
                <w:sz w:val="24"/>
                <w:szCs w:val="24"/>
                <w:lang w:val="uk-UA"/>
              </w:rPr>
              <w:t>мікропідприємництва</w:t>
            </w:r>
            <w:proofErr w:type="spellEnd"/>
            <w:r w:rsidRPr="00F25DEA">
              <w:rPr>
                <w:sz w:val="24"/>
                <w:szCs w:val="24"/>
                <w:lang w:val="uk-UA"/>
              </w:rPr>
              <w:t>, на яких поширюватиметься дія акта, од.</w:t>
            </w:r>
          </w:p>
        </w:tc>
        <w:tc>
          <w:tcPr>
            <w:tcW w:w="1276" w:type="dxa"/>
            <w:vAlign w:val="center"/>
          </w:tcPr>
          <w:p w14:paraId="0A1A1574" w14:textId="77777777" w:rsidR="00C6410F" w:rsidRPr="00F25DEA" w:rsidRDefault="00C6410F" w:rsidP="00F25DEA">
            <w:pPr>
              <w:pStyle w:val="ac"/>
              <w:jc w:val="center"/>
              <w:rPr>
                <w:sz w:val="24"/>
                <w:szCs w:val="24"/>
                <w:lang w:val="uk-UA"/>
              </w:rPr>
            </w:pPr>
            <w:r w:rsidRPr="00F25DEA">
              <w:rPr>
                <w:sz w:val="24"/>
                <w:szCs w:val="24"/>
                <w:lang w:val="uk-UA"/>
              </w:rPr>
              <w:t>51</w:t>
            </w:r>
          </w:p>
        </w:tc>
        <w:tc>
          <w:tcPr>
            <w:tcW w:w="1276" w:type="dxa"/>
            <w:vAlign w:val="center"/>
          </w:tcPr>
          <w:p w14:paraId="25B5C12F" w14:textId="77777777" w:rsidR="00C6410F" w:rsidRPr="00F25DEA" w:rsidRDefault="00C6410F" w:rsidP="00F25DEA">
            <w:pPr>
              <w:jc w:val="center"/>
              <w:rPr>
                <w:sz w:val="24"/>
                <w:szCs w:val="24"/>
              </w:rPr>
            </w:pPr>
            <w:r w:rsidRPr="00F25DEA">
              <w:rPr>
                <w:sz w:val="24"/>
                <w:szCs w:val="24"/>
              </w:rPr>
              <w:t>51</w:t>
            </w:r>
          </w:p>
        </w:tc>
        <w:tc>
          <w:tcPr>
            <w:tcW w:w="1276" w:type="dxa"/>
            <w:vAlign w:val="center"/>
          </w:tcPr>
          <w:p w14:paraId="48C101D4" w14:textId="77777777" w:rsidR="00C6410F" w:rsidRPr="00F25DEA" w:rsidRDefault="00C6410F" w:rsidP="00F25DEA">
            <w:pPr>
              <w:jc w:val="center"/>
              <w:rPr>
                <w:sz w:val="24"/>
                <w:szCs w:val="24"/>
              </w:rPr>
            </w:pPr>
            <w:r w:rsidRPr="00F25DEA">
              <w:rPr>
                <w:sz w:val="24"/>
                <w:szCs w:val="24"/>
              </w:rPr>
              <w:t>51</w:t>
            </w:r>
          </w:p>
        </w:tc>
        <w:tc>
          <w:tcPr>
            <w:tcW w:w="1269" w:type="dxa"/>
            <w:vAlign w:val="center"/>
          </w:tcPr>
          <w:p w14:paraId="2F7003D6" w14:textId="77777777" w:rsidR="00C6410F" w:rsidRPr="00F25DEA" w:rsidRDefault="00C6410F" w:rsidP="00F25DEA">
            <w:pPr>
              <w:jc w:val="center"/>
              <w:rPr>
                <w:sz w:val="24"/>
                <w:szCs w:val="24"/>
              </w:rPr>
            </w:pPr>
            <w:r w:rsidRPr="00F25DEA">
              <w:rPr>
                <w:sz w:val="24"/>
                <w:szCs w:val="24"/>
              </w:rPr>
              <w:t>51</w:t>
            </w:r>
          </w:p>
        </w:tc>
      </w:tr>
      <w:tr w:rsidR="00F25DEA" w:rsidRPr="00F25DEA" w14:paraId="13E6CB46" w14:textId="77777777" w:rsidTr="009307DC">
        <w:trPr>
          <w:trHeight w:val="1100"/>
        </w:trPr>
        <w:tc>
          <w:tcPr>
            <w:tcW w:w="4531" w:type="dxa"/>
          </w:tcPr>
          <w:p w14:paraId="5160983E" w14:textId="77777777" w:rsidR="009307DC" w:rsidRPr="00F25DEA" w:rsidRDefault="009307DC" w:rsidP="00E23672">
            <w:pPr>
              <w:pStyle w:val="ac"/>
              <w:jc w:val="both"/>
              <w:rPr>
                <w:sz w:val="24"/>
                <w:szCs w:val="24"/>
                <w:lang w:val="uk-UA"/>
              </w:rPr>
            </w:pPr>
            <w:r w:rsidRPr="00F25DEA">
              <w:rPr>
                <w:sz w:val="24"/>
                <w:szCs w:val="24"/>
                <w:lang w:val="uk-UA"/>
              </w:rPr>
              <w:t>Кількість фізичних осіб (населення), що сплачує земельний податок</w:t>
            </w:r>
          </w:p>
        </w:tc>
        <w:tc>
          <w:tcPr>
            <w:tcW w:w="1276" w:type="dxa"/>
            <w:vAlign w:val="center"/>
          </w:tcPr>
          <w:p w14:paraId="01BD679B" w14:textId="1951D514" w:rsidR="009307DC" w:rsidRPr="00F25DEA" w:rsidRDefault="009307DC" w:rsidP="00F25DEA">
            <w:pPr>
              <w:pStyle w:val="ac"/>
              <w:jc w:val="center"/>
              <w:rPr>
                <w:sz w:val="24"/>
                <w:szCs w:val="24"/>
                <w:lang w:val="uk-UA"/>
              </w:rPr>
            </w:pPr>
            <w:r w:rsidRPr="00F25DEA">
              <w:rPr>
                <w:sz w:val="24"/>
                <w:szCs w:val="24"/>
                <w:lang w:val="uk-UA"/>
              </w:rPr>
              <w:t>1</w:t>
            </w:r>
            <w:r w:rsidR="00E23672">
              <w:rPr>
                <w:sz w:val="24"/>
                <w:szCs w:val="24"/>
                <w:lang w:val="uk-UA"/>
              </w:rPr>
              <w:t xml:space="preserve"> </w:t>
            </w:r>
            <w:r w:rsidRPr="00F25DEA">
              <w:rPr>
                <w:sz w:val="24"/>
                <w:szCs w:val="24"/>
                <w:lang w:val="uk-UA"/>
              </w:rPr>
              <w:t>372</w:t>
            </w:r>
          </w:p>
        </w:tc>
        <w:tc>
          <w:tcPr>
            <w:tcW w:w="1276" w:type="dxa"/>
            <w:vAlign w:val="center"/>
          </w:tcPr>
          <w:p w14:paraId="5A3C5A0F" w14:textId="736820B3" w:rsidR="009307DC" w:rsidRPr="00F25DEA" w:rsidRDefault="009307DC" w:rsidP="00F25DEA">
            <w:pPr>
              <w:jc w:val="center"/>
              <w:rPr>
                <w:sz w:val="24"/>
                <w:szCs w:val="24"/>
              </w:rPr>
            </w:pPr>
            <w:r w:rsidRPr="00F25DEA">
              <w:rPr>
                <w:sz w:val="24"/>
                <w:szCs w:val="24"/>
              </w:rPr>
              <w:t>1</w:t>
            </w:r>
            <w:r w:rsidR="00E23672">
              <w:rPr>
                <w:sz w:val="24"/>
                <w:szCs w:val="24"/>
              </w:rPr>
              <w:t xml:space="preserve"> </w:t>
            </w:r>
            <w:r w:rsidRPr="00F25DEA">
              <w:rPr>
                <w:sz w:val="24"/>
                <w:szCs w:val="24"/>
              </w:rPr>
              <w:t>372</w:t>
            </w:r>
          </w:p>
        </w:tc>
        <w:tc>
          <w:tcPr>
            <w:tcW w:w="1276" w:type="dxa"/>
            <w:vAlign w:val="center"/>
          </w:tcPr>
          <w:p w14:paraId="5857C67E" w14:textId="7CBB7B52" w:rsidR="009307DC" w:rsidRPr="00F25DEA" w:rsidRDefault="009307DC" w:rsidP="00F25DEA">
            <w:pPr>
              <w:jc w:val="center"/>
              <w:rPr>
                <w:sz w:val="24"/>
                <w:szCs w:val="24"/>
              </w:rPr>
            </w:pPr>
            <w:r w:rsidRPr="00F25DEA">
              <w:rPr>
                <w:sz w:val="24"/>
                <w:szCs w:val="24"/>
              </w:rPr>
              <w:t>1</w:t>
            </w:r>
            <w:r w:rsidR="00E23672">
              <w:rPr>
                <w:sz w:val="24"/>
                <w:szCs w:val="24"/>
              </w:rPr>
              <w:t xml:space="preserve"> </w:t>
            </w:r>
            <w:r w:rsidRPr="00F25DEA">
              <w:rPr>
                <w:sz w:val="24"/>
                <w:szCs w:val="24"/>
              </w:rPr>
              <w:t>372</w:t>
            </w:r>
          </w:p>
        </w:tc>
        <w:tc>
          <w:tcPr>
            <w:tcW w:w="1269" w:type="dxa"/>
            <w:vAlign w:val="center"/>
          </w:tcPr>
          <w:p w14:paraId="3A66C6D6" w14:textId="3F76E237" w:rsidR="009307DC" w:rsidRPr="00F25DEA" w:rsidRDefault="009307DC" w:rsidP="00F25DEA">
            <w:pPr>
              <w:jc w:val="center"/>
              <w:rPr>
                <w:sz w:val="24"/>
                <w:szCs w:val="24"/>
              </w:rPr>
            </w:pPr>
            <w:r w:rsidRPr="00F25DEA">
              <w:rPr>
                <w:sz w:val="24"/>
                <w:szCs w:val="24"/>
              </w:rPr>
              <w:t>1</w:t>
            </w:r>
            <w:r w:rsidR="00E23672">
              <w:rPr>
                <w:sz w:val="24"/>
                <w:szCs w:val="24"/>
              </w:rPr>
              <w:t xml:space="preserve"> </w:t>
            </w:r>
            <w:r w:rsidRPr="00F25DEA">
              <w:rPr>
                <w:sz w:val="24"/>
                <w:szCs w:val="24"/>
              </w:rPr>
              <w:t>372</w:t>
            </w:r>
          </w:p>
        </w:tc>
      </w:tr>
      <w:tr w:rsidR="00F25DEA" w:rsidRPr="00F25DEA" w14:paraId="447634DD" w14:textId="77777777" w:rsidTr="00165DDD">
        <w:trPr>
          <w:trHeight w:val="2562"/>
        </w:trPr>
        <w:tc>
          <w:tcPr>
            <w:tcW w:w="4531" w:type="dxa"/>
          </w:tcPr>
          <w:p w14:paraId="1810F381" w14:textId="77777777" w:rsidR="0041097E" w:rsidRPr="00F25DEA" w:rsidRDefault="0041097E" w:rsidP="00E23672">
            <w:pPr>
              <w:pStyle w:val="ac"/>
              <w:jc w:val="both"/>
              <w:rPr>
                <w:sz w:val="24"/>
                <w:szCs w:val="24"/>
                <w:lang w:val="uk-UA"/>
              </w:rPr>
            </w:pPr>
            <w:r w:rsidRPr="00F25DEA">
              <w:rPr>
                <w:sz w:val="24"/>
                <w:szCs w:val="24"/>
                <w:lang w:val="uk-UA"/>
              </w:rPr>
              <w:t>Час, що витрачатимуться СГ та/або фізичними особами, пов’язаними з виконанням вимог акту</w:t>
            </w:r>
          </w:p>
        </w:tc>
        <w:tc>
          <w:tcPr>
            <w:tcW w:w="5097" w:type="dxa"/>
            <w:gridSpan w:val="4"/>
          </w:tcPr>
          <w:p w14:paraId="5D5A62BE" w14:textId="77777777" w:rsidR="0041097E" w:rsidRPr="00F25DEA" w:rsidRDefault="0041097E" w:rsidP="00F25DEA">
            <w:pPr>
              <w:pStyle w:val="ac"/>
              <w:jc w:val="both"/>
              <w:rPr>
                <w:sz w:val="24"/>
                <w:szCs w:val="24"/>
                <w:highlight w:val="yellow"/>
                <w:lang w:val="uk-UA"/>
              </w:rPr>
            </w:pPr>
            <w:r w:rsidRPr="00F25DEA">
              <w:rPr>
                <w:sz w:val="24"/>
                <w:szCs w:val="24"/>
                <w:lang w:val="uk-UA"/>
              </w:rPr>
              <w:t>Час зазначений на ознайомлення з рішенням та внесення змін до внутрішніх процедур обліку та звітності становить 2,5 години для одного суб’єкта малого підприємництва (визначений шляхом опитування СГ в мережі Інтернет), або 1</w:t>
            </w:r>
            <w:r w:rsidR="002E0D58" w:rsidRPr="00F25DEA">
              <w:rPr>
                <w:sz w:val="24"/>
                <w:szCs w:val="24"/>
                <w:lang w:val="uk-UA"/>
              </w:rPr>
              <w:t>3</w:t>
            </w:r>
            <w:r w:rsidR="001C4E8F" w:rsidRPr="00F25DEA">
              <w:rPr>
                <w:sz w:val="24"/>
                <w:szCs w:val="24"/>
                <w:lang w:val="uk-UA"/>
              </w:rPr>
              <w:t>0</w:t>
            </w:r>
            <w:r w:rsidRPr="00F25DEA">
              <w:rPr>
                <w:sz w:val="24"/>
                <w:szCs w:val="24"/>
                <w:lang w:val="uk-UA"/>
              </w:rPr>
              <w:t>,</w:t>
            </w:r>
            <w:r w:rsidR="001C4E8F" w:rsidRPr="00F25DEA">
              <w:rPr>
                <w:sz w:val="24"/>
                <w:szCs w:val="24"/>
                <w:lang w:val="uk-UA"/>
              </w:rPr>
              <w:t>00</w:t>
            </w:r>
            <w:r w:rsidRPr="00F25DEA">
              <w:rPr>
                <w:sz w:val="24"/>
                <w:szCs w:val="24"/>
                <w:lang w:val="uk-UA"/>
              </w:rPr>
              <w:t xml:space="preserve"> грн.</w:t>
            </w:r>
          </w:p>
          <w:p w14:paraId="6F8B0CC8" w14:textId="77777777" w:rsidR="0041097E" w:rsidRPr="00F25DEA" w:rsidRDefault="0041097E" w:rsidP="00F25DEA">
            <w:pPr>
              <w:pStyle w:val="ac"/>
              <w:jc w:val="both"/>
              <w:rPr>
                <w:sz w:val="24"/>
                <w:szCs w:val="24"/>
                <w:lang w:val="uk-UA"/>
              </w:rPr>
            </w:pPr>
            <w:r w:rsidRPr="00F25DEA">
              <w:rPr>
                <w:sz w:val="24"/>
                <w:szCs w:val="24"/>
                <w:lang w:val="uk-UA"/>
              </w:rPr>
              <w:t>Зазначена витрата має місце лише у перший (стартовий) рік реалізації проекту.</w:t>
            </w:r>
          </w:p>
        </w:tc>
      </w:tr>
      <w:tr w:rsidR="00F25DEA" w:rsidRPr="00F25DEA" w14:paraId="562802FF" w14:textId="77777777" w:rsidTr="00AB7837">
        <w:trPr>
          <w:trHeight w:val="1467"/>
        </w:trPr>
        <w:tc>
          <w:tcPr>
            <w:tcW w:w="4531" w:type="dxa"/>
          </w:tcPr>
          <w:p w14:paraId="05D6E4D2" w14:textId="77777777" w:rsidR="00883443" w:rsidRPr="00F25DEA" w:rsidRDefault="00883443" w:rsidP="00E23672">
            <w:pPr>
              <w:pStyle w:val="ac"/>
              <w:jc w:val="both"/>
              <w:rPr>
                <w:sz w:val="24"/>
                <w:szCs w:val="24"/>
                <w:lang w:val="uk-UA"/>
              </w:rPr>
            </w:pPr>
            <w:r w:rsidRPr="00F25DEA">
              <w:rPr>
                <w:sz w:val="24"/>
                <w:szCs w:val="24"/>
                <w:lang w:val="uk-UA"/>
              </w:rPr>
              <w:t>Розмір коштів, що витрачатимуться СГ та/або фізичними особами, пов’язаними з виконанням вимог акту, тис. грн</w:t>
            </w:r>
          </w:p>
        </w:tc>
        <w:tc>
          <w:tcPr>
            <w:tcW w:w="1276" w:type="dxa"/>
            <w:vAlign w:val="center"/>
          </w:tcPr>
          <w:p w14:paraId="2014FA4C" w14:textId="77777777" w:rsidR="00883443" w:rsidRPr="00F25DEA" w:rsidRDefault="00883443" w:rsidP="00F25DEA">
            <w:pPr>
              <w:pStyle w:val="ac"/>
              <w:jc w:val="center"/>
              <w:rPr>
                <w:sz w:val="24"/>
                <w:szCs w:val="24"/>
                <w:lang w:val="uk-UA"/>
              </w:rPr>
            </w:pPr>
            <w:r w:rsidRPr="00F25DEA">
              <w:rPr>
                <w:sz w:val="24"/>
                <w:szCs w:val="24"/>
                <w:lang w:val="uk-UA"/>
              </w:rPr>
              <w:t>3 782,93</w:t>
            </w:r>
          </w:p>
        </w:tc>
        <w:tc>
          <w:tcPr>
            <w:tcW w:w="1276" w:type="dxa"/>
          </w:tcPr>
          <w:p w14:paraId="5FD2FD50" w14:textId="77777777" w:rsidR="00883443" w:rsidRPr="00F25DEA" w:rsidRDefault="00883443" w:rsidP="00F25DEA">
            <w:pPr>
              <w:rPr>
                <w:sz w:val="24"/>
                <w:szCs w:val="24"/>
              </w:rPr>
            </w:pPr>
          </w:p>
          <w:p w14:paraId="3C4CDFBF" w14:textId="77777777" w:rsidR="00883443" w:rsidRPr="00F25DEA" w:rsidRDefault="00883443" w:rsidP="00F25DEA">
            <w:pPr>
              <w:rPr>
                <w:sz w:val="24"/>
                <w:szCs w:val="24"/>
              </w:rPr>
            </w:pPr>
          </w:p>
          <w:p w14:paraId="6C307BA0" w14:textId="77777777" w:rsidR="00883443" w:rsidRPr="00F25DEA" w:rsidRDefault="00883443" w:rsidP="00F25DEA">
            <w:r w:rsidRPr="00F25DEA">
              <w:rPr>
                <w:sz w:val="24"/>
                <w:szCs w:val="24"/>
              </w:rPr>
              <w:t>3 782,93</w:t>
            </w:r>
          </w:p>
        </w:tc>
        <w:tc>
          <w:tcPr>
            <w:tcW w:w="1276" w:type="dxa"/>
          </w:tcPr>
          <w:p w14:paraId="1B038FC8" w14:textId="77777777" w:rsidR="00883443" w:rsidRPr="00F25DEA" w:rsidRDefault="00883443" w:rsidP="00F25DEA">
            <w:pPr>
              <w:rPr>
                <w:sz w:val="24"/>
                <w:szCs w:val="24"/>
              </w:rPr>
            </w:pPr>
          </w:p>
          <w:p w14:paraId="72AF996F" w14:textId="77777777" w:rsidR="00883443" w:rsidRPr="00F25DEA" w:rsidRDefault="00883443" w:rsidP="00F25DEA">
            <w:pPr>
              <w:rPr>
                <w:sz w:val="24"/>
                <w:szCs w:val="24"/>
              </w:rPr>
            </w:pPr>
          </w:p>
          <w:p w14:paraId="559E36DA" w14:textId="77777777" w:rsidR="00883443" w:rsidRPr="00F25DEA" w:rsidRDefault="00883443" w:rsidP="00F25DEA">
            <w:r w:rsidRPr="00F25DEA">
              <w:rPr>
                <w:sz w:val="24"/>
                <w:szCs w:val="24"/>
              </w:rPr>
              <w:t>3 782,93</w:t>
            </w:r>
          </w:p>
        </w:tc>
        <w:tc>
          <w:tcPr>
            <w:tcW w:w="1269" w:type="dxa"/>
          </w:tcPr>
          <w:p w14:paraId="31AB2908" w14:textId="77777777" w:rsidR="00883443" w:rsidRPr="00F25DEA" w:rsidRDefault="00883443" w:rsidP="00F25DEA">
            <w:pPr>
              <w:rPr>
                <w:sz w:val="24"/>
                <w:szCs w:val="24"/>
              </w:rPr>
            </w:pPr>
          </w:p>
          <w:p w14:paraId="0E51D799" w14:textId="77777777" w:rsidR="00883443" w:rsidRPr="00F25DEA" w:rsidRDefault="00883443" w:rsidP="00F25DEA">
            <w:pPr>
              <w:rPr>
                <w:sz w:val="24"/>
                <w:szCs w:val="24"/>
              </w:rPr>
            </w:pPr>
          </w:p>
          <w:p w14:paraId="74C8CB31" w14:textId="77777777" w:rsidR="00883443" w:rsidRPr="00F25DEA" w:rsidRDefault="00883443" w:rsidP="00F25DEA">
            <w:r w:rsidRPr="00F25DEA">
              <w:rPr>
                <w:sz w:val="24"/>
                <w:szCs w:val="24"/>
              </w:rPr>
              <w:t>3 782,93</w:t>
            </w:r>
          </w:p>
        </w:tc>
      </w:tr>
      <w:tr w:rsidR="0041097E" w:rsidRPr="00F25DEA" w14:paraId="6829D07B" w14:textId="77777777" w:rsidTr="00B82F08">
        <w:trPr>
          <w:trHeight w:val="245"/>
        </w:trPr>
        <w:tc>
          <w:tcPr>
            <w:tcW w:w="4531" w:type="dxa"/>
          </w:tcPr>
          <w:p w14:paraId="5807D590" w14:textId="77777777" w:rsidR="0041097E" w:rsidRPr="00F25DEA" w:rsidRDefault="0041097E" w:rsidP="00E23672">
            <w:pPr>
              <w:pStyle w:val="ac"/>
              <w:jc w:val="both"/>
              <w:rPr>
                <w:sz w:val="24"/>
                <w:szCs w:val="24"/>
                <w:lang w:val="uk-UA"/>
              </w:rPr>
            </w:pPr>
            <w:r w:rsidRPr="00F25DEA">
              <w:rPr>
                <w:sz w:val="24"/>
                <w:szCs w:val="24"/>
                <w:lang w:val="uk-UA"/>
              </w:rPr>
              <w:t>Рівень про інформованості суб’єктів господарювання та/або фізичних осіб з основних положень акту</w:t>
            </w:r>
          </w:p>
        </w:tc>
        <w:tc>
          <w:tcPr>
            <w:tcW w:w="5097" w:type="dxa"/>
            <w:gridSpan w:val="4"/>
          </w:tcPr>
          <w:p w14:paraId="3F98E8DA" w14:textId="64D6A3AB" w:rsidR="0041097E" w:rsidRPr="00F25DEA" w:rsidRDefault="0041097E" w:rsidP="00E23672">
            <w:pPr>
              <w:pStyle w:val="ac"/>
              <w:jc w:val="both"/>
              <w:rPr>
                <w:sz w:val="24"/>
                <w:szCs w:val="24"/>
                <w:lang w:val="uk-UA"/>
              </w:rPr>
            </w:pPr>
            <w:r w:rsidRPr="00F25DEA">
              <w:rPr>
                <w:sz w:val="24"/>
                <w:szCs w:val="24"/>
                <w:lang w:val="uk-UA"/>
              </w:rPr>
              <w:t xml:space="preserve">Всі суб’єкти господарювання та фізичні особи-платники податку будуть проінформовані про цей регуляторний акт-рішення селищної ради шляхом опублікування оголошення на офіційному вебсайті Червоногригорівської селищної територіальної громади за </w:t>
            </w:r>
            <w:r w:rsidRPr="00F25DEA">
              <w:rPr>
                <w:sz w:val="24"/>
                <w:szCs w:val="24"/>
                <w:lang w:val="uk-UA"/>
              </w:rPr>
              <w:lastRenderedPageBreak/>
              <w:t xml:space="preserve">посиланням </w:t>
            </w:r>
            <w:hyperlink r:id="rId9" w:history="1">
              <w:r w:rsidRPr="00F25DEA">
                <w:rPr>
                  <w:rStyle w:val="a8"/>
                  <w:color w:val="auto"/>
                  <w:sz w:val="24"/>
                  <w:szCs w:val="24"/>
                  <w:lang w:val="uk-UA"/>
                </w:rPr>
                <w:t>https://chervonogr.otg.dp.gov.ua</w:t>
              </w:r>
            </w:hyperlink>
            <w:r w:rsidRPr="00F25DEA">
              <w:rPr>
                <w:sz w:val="24"/>
                <w:szCs w:val="24"/>
                <w:lang w:val="uk-UA"/>
              </w:rPr>
              <w:t xml:space="preserve"> </w:t>
            </w:r>
            <w:r w:rsidR="006A3CC6" w:rsidRPr="00F25DEA">
              <w:rPr>
                <w:sz w:val="24"/>
                <w:szCs w:val="24"/>
                <w:lang w:val="uk-UA"/>
              </w:rPr>
              <w:t>та в друкованих медіа.</w:t>
            </w:r>
          </w:p>
        </w:tc>
      </w:tr>
    </w:tbl>
    <w:p w14:paraId="36475EF6" w14:textId="77777777" w:rsidR="00E23672" w:rsidRDefault="00E23672" w:rsidP="00E23672">
      <w:pPr>
        <w:jc w:val="center"/>
        <w:rPr>
          <w:b/>
          <w:sz w:val="28"/>
          <w:szCs w:val="28"/>
        </w:rPr>
      </w:pPr>
    </w:p>
    <w:p w14:paraId="726434E8" w14:textId="3213A255" w:rsidR="000A1ECB" w:rsidRPr="00F25DEA" w:rsidRDefault="000A1ECB" w:rsidP="00E23672">
      <w:pPr>
        <w:jc w:val="center"/>
        <w:rPr>
          <w:b/>
          <w:sz w:val="28"/>
          <w:szCs w:val="28"/>
        </w:rPr>
      </w:pPr>
      <w:r w:rsidRPr="00F25DEA">
        <w:rPr>
          <w:b/>
          <w:sz w:val="28"/>
          <w:szCs w:val="28"/>
        </w:rPr>
        <w:t xml:space="preserve">IX. </w:t>
      </w:r>
      <w:r w:rsidR="006A3CC6" w:rsidRPr="00F25DEA">
        <w:rPr>
          <w:b/>
          <w:sz w:val="28"/>
          <w:szCs w:val="28"/>
        </w:rPr>
        <w:t>Заходи, за допомогою яких буде здійснюватися відстеження результативності дії регуляторного акту</w:t>
      </w:r>
    </w:p>
    <w:p w14:paraId="094EAE1B" w14:textId="77777777" w:rsidR="00491E52" w:rsidRPr="00F25DEA" w:rsidRDefault="006A3CC6" w:rsidP="00F25DEA">
      <w:pPr>
        <w:rPr>
          <w:b/>
          <w:sz w:val="28"/>
          <w:szCs w:val="28"/>
        </w:rPr>
      </w:pPr>
      <w:r w:rsidRPr="00F25DEA">
        <w:rPr>
          <w:b/>
          <w:sz w:val="28"/>
          <w:szCs w:val="28"/>
        </w:rPr>
        <w:t xml:space="preserve">         </w:t>
      </w:r>
    </w:p>
    <w:p w14:paraId="18876FB5" w14:textId="77777777" w:rsidR="00756B6F" w:rsidRDefault="00933DB0" w:rsidP="00756B6F">
      <w:pPr>
        <w:ind w:firstLine="709"/>
        <w:jc w:val="both"/>
        <w:rPr>
          <w:bCs/>
          <w:sz w:val="28"/>
          <w:szCs w:val="28"/>
        </w:rPr>
      </w:pPr>
      <w:r w:rsidRPr="00F25DEA">
        <w:rPr>
          <w:bCs/>
          <w:sz w:val="28"/>
          <w:szCs w:val="28"/>
        </w:rPr>
        <w:t>Базове відстеження результативності акту буде здійснюватися з 01.12.202</w:t>
      </w:r>
      <w:r w:rsidR="000E2EA5" w:rsidRPr="00F25DEA">
        <w:rPr>
          <w:bCs/>
          <w:sz w:val="28"/>
          <w:szCs w:val="28"/>
        </w:rPr>
        <w:t>7</w:t>
      </w:r>
      <w:r w:rsidRPr="00F25DEA">
        <w:rPr>
          <w:bCs/>
          <w:sz w:val="28"/>
          <w:szCs w:val="28"/>
        </w:rPr>
        <w:t xml:space="preserve"> по 31.12.202</w:t>
      </w:r>
      <w:r w:rsidR="000E2EA5" w:rsidRPr="00F25DEA">
        <w:rPr>
          <w:bCs/>
          <w:sz w:val="28"/>
          <w:szCs w:val="28"/>
        </w:rPr>
        <w:t>7</w:t>
      </w:r>
      <w:r w:rsidRPr="00F25DEA">
        <w:rPr>
          <w:bCs/>
          <w:sz w:val="28"/>
          <w:szCs w:val="28"/>
        </w:rPr>
        <w:t xml:space="preserve"> року на підставі аналізу статистичної інформації, отриманої від органів державної влади та виконавчого комітету Червоногригорівської селищної ради.</w:t>
      </w:r>
    </w:p>
    <w:p w14:paraId="2457AB34" w14:textId="77777777" w:rsidR="00756B6F" w:rsidRDefault="006A3CC6" w:rsidP="00756B6F">
      <w:pPr>
        <w:ind w:firstLine="709"/>
        <w:jc w:val="both"/>
        <w:rPr>
          <w:bCs/>
          <w:sz w:val="28"/>
          <w:szCs w:val="28"/>
        </w:rPr>
      </w:pPr>
      <w:r w:rsidRPr="00F25DEA">
        <w:rPr>
          <w:bCs/>
          <w:sz w:val="28"/>
          <w:szCs w:val="28"/>
        </w:rPr>
        <w:t>Повторне відстеження результативності регуляторного акту буде здійснено з 01 по 3</w:t>
      </w:r>
      <w:r w:rsidR="00933DB0" w:rsidRPr="00F25DEA">
        <w:rPr>
          <w:bCs/>
          <w:sz w:val="28"/>
          <w:szCs w:val="28"/>
        </w:rPr>
        <w:t>0</w:t>
      </w:r>
      <w:r w:rsidRPr="00F25DEA">
        <w:rPr>
          <w:bCs/>
          <w:sz w:val="28"/>
          <w:szCs w:val="28"/>
        </w:rPr>
        <w:t xml:space="preserve"> квітня 202</w:t>
      </w:r>
      <w:r w:rsidR="000E2EA5" w:rsidRPr="00F25DEA">
        <w:rPr>
          <w:bCs/>
          <w:sz w:val="28"/>
          <w:szCs w:val="28"/>
        </w:rPr>
        <w:t>8</w:t>
      </w:r>
      <w:r w:rsidRPr="00F25DEA">
        <w:rPr>
          <w:bCs/>
          <w:sz w:val="28"/>
          <w:szCs w:val="28"/>
        </w:rPr>
        <w:t xml:space="preserve"> року шляхом порівняння результативності показників, визначених під час базового відстеження.</w:t>
      </w:r>
    </w:p>
    <w:p w14:paraId="750FD300" w14:textId="77777777" w:rsidR="00756B6F" w:rsidRDefault="006A3CC6" w:rsidP="00756B6F">
      <w:pPr>
        <w:ind w:firstLine="709"/>
        <w:jc w:val="both"/>
        <w:rPr>
          <w:bCs/>
          <w:sz w:val="28"/>
          <w:szCs w:val="28"/>
        </w:rPr>
      </w:pPr>
      <w:r w:rsidRPr="00F25DEA">
        <w:rPr>
          <w:bCs/>
          <w:sz w:val="28"/>
          <w:szCs w:val="28"/>
        </w:rPr>
        <w:t>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w:t>
      </w:r>
    </w:p>
    <w:p w14:paraId="25EBC27D" w14:textId="77777777" w:rsidR="00756B6F" w:rsidRDefault="006A3CC6" w:rsidP="00756B6F">
      <w:pPr>
        <w:ind w:firstLine="709"/>
        <w:jc w:val="both"/>
        <w:rPr>
          <w:bCs/>
          <w:sz w:val="28"/>
          <w:szCs w:val="28"/>
        </w:rPr>
      </w:pPr>
      <w:r w:rsidRPr="00F25DEA">
        <w:rPr>
          <w:bCs/>
          <w:sz w:val="28"/>
          <w:szCs w:val="28"/>
        </w:rPr>
        <w:t xml:space="preserve">У разі виявлення неврегульованих та проблемних моментів шляхом проведення аналізу показників дії цього акту, буде проведено перегляд регуляторного акту та, за необхідності, внесені </w:t>
      </w:r>
      <w:r w:rsidR="00491E52" w:rsidRPr="00F25DEA">
        <w:rPr>
          <w:bCs/>
          <w:sz w:val="28"/>
          <w:szCs w:val="28"/>
        </w:rPr>
        <w:t>відповідні зміни до нього.</w:t>
      </w:r>
    </w:p>
    <w:p w14:paraId="05B43FD0" w14:textId="77777777" w:rsidR="00756B6F" w:rsidRDefault="00491E52" w:rsidP="00756B6F">
      <w:pPr>
        <w:ind w:firstLine="709"/>
        <w:jc w:val="both"/>
        <w:rPr>
          <w:bCs/>
          <w:sz w:val="28"/>
          <w:szCs w:val="28"/>
        </w:rPr>
      </w:pPr>
      <w:r w:rsidRPr="00F25DEA">
        <w:rPr>
          <w:bCs/>
          <w:sz w:val="28"/>
          <w:szCs w:val="28"/>
        </w:rPr>
        <w:t>Вид даних, за допомогою яких здійснюватиметься відстеження результативності, статистичні – офіційні дані звітності органів податкової служби про обсяг надходжень податку та кількість платників податку за відповідний період, інша статистична інформація від органів державної влади та виконавчого комітету Червоногригорівської селищної ради.</w:t>
      </w:r>
    </w:p>
    <w:p w14:paraId="75FA832C" w14:textId="77777777" w:rsidR="00756B6F" w:rsidRDefault="00491E52" w:rsidP="00756B6F">
      <w:pPr>
        <w:ind w:firstLine="709"/>
        <w:jc w:val="both"/>
        <w:rPr>
          <w:bCs/>
          <w:sz w:val="28"/>
          <w:szCs w:val="28"/>
        </w:rPr>
      </w:pPr>
      <w:r w:rsidRPr="00F25DEA">
        <w:rPr>
          <w:bCs/>
          <w:sz w:val="28"/>
          <w:szCs w:val="28"/>
        </w:rPr>
        <w:t>Метод проведення відстеження результативності дії регулярного акту результативності – статистичний, також буде використано аналітичний метод</w:t>
      </w:r>
      <w:r w:rsidR="00756B6F">
        <w:rPr>
          <w:bCs/>
          <w:sz w:val="28"/>
          <w:szCs w:val="28"/>
        </w:rPr>
        <w:t>:</w:t>
      </w:r>
    </w:p>
    <w:p w14:paraId="142F4692" w14:textId="77777777" w:rsidR="00756B6F" w:rsidRDefault="00756B6F" w:rsidP="00756B6F">
      <w:pPr>
        <w:ind w:firstLine="709"/>
        <w:jc w:val="both"/>
        <w:rPr>
          <w:bCs/>
          <w:sz w:val="28"/>
          <w:szCs w:val="28"/>
        </w:rPr>
      </w:pPr>
      <w:r>
        <w:rPr>
          <w:bCs/>
          <w:sz w:val="28"/>
          <w:szCs w:val="28"/>
        </w:rPr>
        <w:t xml:space="preserve">- </w:t>
      </w:r>
      <w:r w:rsidR="00491E52" w:rsidRPr="00F25DEA">
        <w:rPr>
          <w:bCs/>
          <w:sz w:val="28"/>
          <w:szCs w:val="28"/>
        </w:rPr>
        <w:t>аналіз надходження звернень від суб’єктів господарювання та фізичних осіб-платників податку з приводу впливу на їх діяльність і рівень добробуту від встановлених ставок податку;</w:t>
      </w:r>
    </w:p>
    <w:p w14:paraId="3497FD01" w14:textId="11496114" w:rsidR="00756B6F" w:rsidRDefault="00756B6F" w:rsidP="00756B6F">
      <w:pPr>
        <w:ind w:firstLine="709"/>
        <w:jc w:val="both"/>
        <w:rPr>
          <w:bCs/>
          <w:sz w:val="28"/>
          <w:szCs w:val="28"/>
        </w:rPr>
      </w:pPr>
      <w:r>
        <w:rPr>
          <w:bCs/>
          <w:sz w:val="28"/>
          <w:szCs w:val="28"/>
        </w:rPr>
        <w:t xml:space="preserve">- </w:t>
      </w:r>
      <w:r w:rsidR="00491E52" w:rsidRPr="00F25DEA">
        <w:rPr>
          <w:bCs/>
          <w:sz w:val="28"/>
          <w:szCs w:val="28"/>
        </w:rPr>
        <w:t xml:space="preserve">аналіз рішень органів місцевого самоврядування в інших </w:t>
      </w:r>
      <w:r w:rsidR="001709B9" w:rsidRPr="00F25DEA">
        <w:rPr>
          <w:bCs/>
          <w:sz w:val="28"/>
          <w:szCs w:val="28"/>
        </w:rPr>
        <w:t>територіальних громадах</w:t>
      </w:r>
      <w:r w:rsidR="00491E52" w:rsidRPr="00F25DEA">
        <w:rPr>
          <w:bCs/>
          <w:sz w:val="28"/>
          <w:szCs w:val="28"/>
        </w:rPr>
        <w:t xml:space="preserve"> про встановлення ставок податку. </w:t>
      </w:r>
      <w:r w:rsidR="006A3CC6" w:rsidRPr="00F25DEA">
        <w:rPr>
          <w:bCs/>
          <w:sz w:val="28"/>
          <w:szCs w:val="28"/>
        </w:rPr>
        <w:t xml:space="preserve"> </w:t>
      </w:r>
      <w:r w:rsidR="000E2EA5" w:rsidRPr="00F25DEA">
        <w:rPr>
          <w:bCs/>
          <w:sz w:val="28"/>
          <w:szCs w:val="28"/>
        </w:rPr>
        <w:t xml:space="preserve"> </w:t>
      </w:r>
    </w:p>
    <w:p w14:paraId="6D00415E" w14:textId="77777777" w:rsidR="00756B6F" w:rsidRDefault="00756B6F" w:rsidP="00756B6F">
      <w:pPr>
        <w:pStyle w:val="af3"/>
        <w:ind w:left="0"/>
        <w:jc w:val="both"/>
        <w:rPr>
          <w:rFonts w:ascii="Times New Roman" w:hAnsi="Times New Roman"/>
          <w:bCs/>
          <w:sz w:val="28"/>
          <w:szCs w:val="28"/>
        </w:rPr>
      </w:pPr>
    </w:p>
    <w:p w14:paraId="484C23B8" w14:textId="77777777" w:rsidR="00756B6F" w:rsidRDefault="00756B6F" w:rsidP="00F25DEA">
      <w:pPr>
        <w:jc w:val="both"/>
        <w:rPr>
          <w:sz w:val="28"/>
          <w:szCs w:val="28"/>
        </w:rPr>
      </w:pPr>
    </w:p>
    <w:p w14:paraId="445DA96B" w14:textId="77777777" w:rsidR="00C95476" w:rsidRDefault="00C95476" w:rsidP="00F25DEA">
      <w:pPr>
        <w:pStyle w:val="af8"/>
        <w:shd w:val="clear" w:color="auto" w:fill="auto"/>
        <w:spacing w:line="240" w:lineRule="auto"/>
        <w:ind w:left="5103" w:firstLine="142"/>
        <w:rPr>
          <w:sz w:val="24"/>
          <w:szCs w:val="24"/>
          <w:lang w:val="uk-UA"/>
        </w:rPr>
      </w:pPr>
    </w:p>
    <w:p w14:paraId="58393A72" w14:textId="77777777" w:rsidR="00C95476" w:rsidRDefault="00C95476" w:rsidP="00F25DEA">
      <w:pPr>
        <w:pStyle w:val="af8"/>
        <w:shd w:val="clear" w:color="auto" w:fill="auto"/>
        <w:spacing w:line="240" w:lineRule="auto"/>
        <w:ind w:left="5103" w:firstLine="142"/>
        <w:rPr>
          <w:sz w:val="24"/>
          <w:szCs w:val="24"/>
          <w:lang w:val="uk-UA"/>
        </w:rPr>
      </w:pPr>
    </w:p>
    <w:p w14:paraId="0343CC37" w14:textId="77777777" w:rsidR="00B82F08" w:rsidRDefault="00B82F08" w:rsidP="00F25DEA">
      <w:pPr>
        <w:pStyle w:val="af8"/>
        <w:shd w:val="clear" w:color="auto" w:fill="auto"/>
        <w:spacing w:line="240" w:lineRule="auto"/>
        <w:ind w:left="5103" w:firstLine="142"/>
        <w:rPr>
          <w:sz w:val="24"/>
          <w:szCs w:val="24"/>
          <w:lang w:val="uk-UA"/>
        </w:rPr>
      </w:pPr>
    </w:p>
    <w:p w14:paraId="5C9F7279" w14:textId="77777777" w:rsidR="00B82F08" w:rsidRDefault="00B82F08" w:rsidP="00F25DEA">
      <w:pPr>
        <w:pStyle w:val="af8"/>
        <w:shd w:val="clear" w:color="auto" w:fill="auto"/>
        <w:spacing w:line="240" w:lineRule="auto"/>
        <w:ind w:left="5103" w:firstLine="142"/>
        <w:rPr>
          <w:sz w:val="24"/>
          <w:szCs w:val="24"/>
          <w:lang w:val="uk-UA"/>
        </w:rPr>
      </w:pPr>
    </w:p>
    <w:p w14:paraId="0B49E186" w14:textId="77777777" w:rsidR="00CD65A9" w:rsidRDefault="00CD65A9" w:rsidP="00F25DEA">
      <w:pPr>
        <w:pStyle w:val="af8"/>
        <w:shd w:val="clear" w:color="auto" w:fill="auto"/>
        <w:spacing w:line="240" w:lineRule="auto"/>
        <w:ind w:left="5103" w:firstLine="142"/>
        <w:rPr>
          <w:sz w:val="24"/>
          <w:szCs w:val="24"/>
          <w:lang w:val="uk-UA"/>
        </w:rPr>
      </w:pPr>
    </w:p>
    <w:p w14:paraId="1E259A89" w14:textId="77777777" w:rsidR="00CD65A9" w:rsidRDefault="00CD65A9" w:rsidP="00F25DEA">
      <w:pPr>
        <w:pStyle w:val="af8"/>
        <w:shd w:val="clear" w:color="auto" w:fill="auto"/>
        <w:spacing w:line="240" w:lineRule="auto"/>
        <w:ind w:left="5103" w:firstLine="142"/>
        <w:rPr>
          <w:sz w:val="24"/>
          <w:szCs w:val="24"/>
          <w:lang w:val="uk-UA"/>
        </w:rPr>
      </w:pPr>
    </w:p>
    <w:p w14:paraId="3E21C202" w14:textId="77777777" w:rsidR="00CD65A9" w:rsidRDefault="00CD65A9" w:rsidP="00F25DEA">
      <w:pPr>
        <w:pStyle w:val="af8"/>
        <w:shd w:val="clear" w:color="auto" w:fill="auto"/>
        <w:spacing w:line="240" w:lineRule="auto"/>
        <w:ind w:left="5103" w:firstLine="142"/>
        <w:rPr>
          <w:sz w:val="24"/>
          <w:szCs w:val="24"/>
          <w:lang w:val="uk-UA"/>
        </w:rPr>
      </w:pPr>
    </w:p>
    <w:p w14:paraId="5659C010" w14:textId="77777777" w:rsidR="00CD65A9" w:rsidRDefault="00CD65A9" w:rsidP="00F25DEA">
      <w:pPr>
        <w:pStyle w:val="af8"/>
        <w:shd w:val="clear" w:color="auto" w:fill="auto"/>
        <w:spacing w:line="240" w:lineRule="auto"/>
        <w:ind w:left="5103" w:firstLine="142"/>
        <w:rPr>
          <w:sz w:val="24"/>
          <w:szCs w:val="24"/>
          <w:lang w:val="uk-UA"/>
        </w:rPr>
      </w:pPr>
    </w:p>
    <w:p w14:paraId="010269B3" w14:textId="77777777" w:rsidR="00CD65A9" w:rsidRDefault="00CD65A9" w:rsidP="00F25DEA">
      <w:pPr>
        <w:pStyle w:val="af8"/>
        <w:shd w:val="clear" w:color="auto" w:fill="auto"/>
        <w:spacing w:line="240" w:lineRule="auto"/>
        <w:ind w:left="5103" w:firstLine="142"/>
        <w:rPr>
          <w:sz w:val="24"/>
          <w:szCs w:val="24"/>
          <w:lang w:val="uk-UA"/>
        </w:rPr>
      </w:pPr>
    </w:p>
    <w:p w14:paraId="3F47EB5B" w14:textId="77777777" w:rsidR="00CD65A9" w:rsidRDefault="00CD65A9" w:rsidP="00F25DEA">
      <w:pPr>
        <w:pStyle w:val="af8"/>
        <w:shd w:val="clear" w:color="auto" w:fill="auto"/>
        <w:spacing w:line="240" w:lineRule="auto"/>
        <w:ind w:left="5103" w:firstLine="142"/>
        <w:rPr>
          <w:sz w:val="24"/>
          <w:szCs w:val="24"/>
          <w:lang w:val="uk-UA"/>
        </w:rPr>
      </w:pPr>
    </w:p>
    <w:p w14:paraId="7CB84C02" w14:textId="77777777" w:rsidR="00756B6F" w:rsidRDefault="00756B6F" w:rsidP="00F25DEA">
      <w:pPr>
        <w:pStyle w:val="af8"/>
        <w:shd w:val="clear" w:color="auto" w:fill="auto"/>
        <w:spacing w:line="240" w:lineRule="auto"/>
        <w:ind w:left="5103" w:firstLine="142"/>
        <w:rPr>
          <w:sz w:val="24"/>
          <w:szCs w:val="24"/>
          <w:lang w:val="uk-UA"/>
        </w:rPr>
      </w:pPr>
    </w:p>
    <w:p w14:paraId="34DA0220" w14:textId="74550546" w:rsidR="00FD7D8A" w:rsidRPr="00F25DEA" w:rsidRDefault="00FD7D8A" w:rsidP="00F3102A">
      <w:pPr>
        <w:pStyle w:val="af8"/>
        <w:shd w:val="clear" w:color="auto" w:fill="auto"/>
        <w:spacing w:line="240" w:lineRule="auto"/>
        <w:ind w:left="5103"/>
        <w:rPr>
          <w:sz w:val="24"/>
          <w:szCs w:val="24"/>
          <w:lang w:val="uk-UA"/>
        </w:rPr>
      </w:pPr>
      <w:r w:rsidRPr="00F25DEA">
        <w:rPr>
          <w:sz w:val="24"/>
          <w:szCs w:val="24"/>
          <w:lang w:val="uk-UA"/>
        </w:rPr>
        <w:lastRenderedPageBreak/>
        <w:t xml:space="preserve">Додаток </w:t>
      </w:r>
      <w:r w:rsidR="00553209" w:rsidRPr="00F25DEA">
        <w:rPr>
          <w:sz w:val="24"/>
          <w:szCs w:val="24"/>
          <w:lang w:val="uk-UA"/>
        </w:rPr>
        <w:t xml:space="preserve"> </w:t>
      </w:r>
    </w:p>
    <w:p w14:paraId="2A905E44" w14:textId="03053C84" w:rsidR="00FD7D8A" w:rsidRPr="00F25DEA" w:rsidRDefault="00553209" w:rsidP="00F3102A">
      <w:pPr>
        <w:pStyle w:val="af8"/>
        <w:shd w:val="clear" w:color="auto" w:fill="auto"/>
        <w:spacing w:line="240" w:lineRule="auto"/>
        <w:ind w:left="5103"/>
        <w:rPr>
          <w:sz w:val="24"/>
          <w:szCs w:val="24"/>
          <w:lang w:val="uk-UA"/>
        </w:rPr>
      </w:pPr>
      <w:r w:rsidRPr="00F25DEA">
        <w:rPr>
          <w:sz w:val="24"/>
          <w:szCs w:val="24"/>
          <w:lang w:val="uk-UA"/>
        </w:rPr>
        <w:t xml:space="preserve">до </w:t>
      </w:r>
      <w:r w:rsidR="00F3102A">
        <w:rPr>
          <w:sz w:val="24"/>
          <w:szCs w:val="24"/>
          <w:lang w:val="uk-UA"/>
        </w:rPr>
        <w:t>А</w:t>
      </w:r>
      <w:r w:rsidRPr="00F25DEA">
        <w:rPr>
          <w:sz w:val="24"/>
          <w:szCs w:val="24"/>
          <w:lang w:val="uk-UA"/>
        </w:rPr>
        <w:t>налізу регуляторного впливу</w:t>
      </w:r>
      <w:r w:rsidR="00FD7D8A" w:rsidRPr="00F25DEA">
        <w:rPr>
          <w:sz w:val="24"/>
          <w:szCs w:val="24"/>
          <w:lang w:val="uk-UA"/>
        </w:rPr>
        <w:t xml:space="preserve"> проєкту</w:t>
      </w:r>
    </w:p>
    <w:p w14:paraId="7F7D2BF8" w14:textId="3AEF3B85" w:rsidR="00FD7D8A" w:rsidRPr="00F25DEA" w:rsidRDefault="00FD7D8A" w:rsidP="00F3102A">
      <w:pPr>
        <w:pStyle w:val="af8"/>
        <w:shd w:val="clear" w:color="auto" w:fill="auto"/>
        <w:spacing w:line="240" w:lineRule="auto"/>
        <w:ind w:left="5103"/>
        <w:rPr>
          <w:sz w:val="24"/>
          <w:szCs w:val="24"/>
          <w:lang w:val="uk-UA"/>
        </w:rPr>
      </w:pPr>
      <w:r w:rsidRPr="00F25DEA">
        <w:rPr>
          <w:sz w:val="24"/>
          <w:szCs w:val="24"/>
          <w:lang w:val="uk-UA"/>
        </w:rPr>
        <w:t xml:space="preserve">рішення Червоногригорівської селищної </w:t>
      </w:r>
    </w:p>
    <w:p w14:paraId="000CBE10" w14:textId="06CB227B" w:rsidR="00FD7D8A" w:rsidRPr="00F25DEA" w:rsidRDefault="00FD7D8A" w:rsidP="00F3102A">
      <w:pPr>
        <w:pStyle w:val="af8"/>
        <w:shd w:val="clear" w:color="auto" w:fill="auto"/>
        <w:spacing w:line="240" w:lineRule="auto"/>
        <w:ind w:left="5103"/>
        <w:rPr>
          <w:sz w:val="24"/>
          <w:szCs w:val="24"/>
          <w:lang w:val="uk-UA"/>
        </w:rPr>
      </w:pPr>
      <w:r w:rsidRPr="00F25DEA">
        <w:rPr>
          <w:sz w:val="24"/>
          <w:szCs w:val="24"/>
          <w:lang w:val="uk-UA"/>
        </w:rPr>
        <w:t xml:space="preserve">ради «Про встановлення ставок та пільг із </w:t>
      </w:r>
    </w:p>
    <w:p w14:paraId="03E40DC2" w14:textId="39F66EE6" w:rsidR="00FD7D8A" w:rsidRPr="00F25DEA" w:rsidRDefault="00FD7D8A" w:rsidP="00F3102A">
      <w:pPr>
        <w:pStyle w:val="af8"/>
        <w:shd w:val="clear" w:color="auto" w:fill="auto"/>
        <w:spacing w:line="240" w:lineRule="auto"/>
        <w:ind w:left="5103"/>
        <w:rPr>
          <w:sz w:val="24"/>
          <w:szCs w:val="24"/>
          <w:lang w:val="uk-UA"/>
        </w:rPr>
      </w:pPr>
      <w:r w:rsidRPr="00F25DEA">
        <w:rPr>
          <w:sz w:val="24"/>
          <w:szCs w:val="24"/>
          <w:lang w:val="uk-UA"/>
        </w:rPr>
        <w:t xml:space="preserve">сплати земельного податку на території </w:t>
      </w:r>
    </w:p>
    <w:p w14:paraId="4CE40337" w14:textId="40BC6ED0" w:rsidR="00553209" w:rsidRPr="00F25DEA" w:rsidRDefault="00FD7D8A" w:rsidP="00F3102A">
      <w:pPr>
        <w:pStyle w:val="af8"/>
        <w:shd w:val="clear" w:color="auto" w:fill="auto"/>
        <w:spacing w:line="240" w:lineRule="auto"/>
        <w:ind w:left="5103"/>
        <w:rPr>
          <w:sz w:val="24"/>
          <w:szCs w:val="24"/>
          <w:lang w:val="uk-UA"/>
        </w:rPr>
      </w:pPr>
      <w:r w:rsidRPr="00F25DEA">
        <w:rPr>
          <w:sz w:val="24"/>
          <w:szCs w:val="24"/>
          <w:lang w:val="uk-UA"/>
        </w:rPr>
        <w:t xml:space="preserve">Червоногригорівської селищної </w:t>
      </w:r>
      <w:r w:rsidR="00F3102A">
        <w:rPr>
          <w:sz w:val="24"/>
          <w:szCs w:val="24"/>
          <w:lang w:val="uk-UA"/>
        </w:rPr>
        <w:t>територіальної громади</w:t>
      </w:r>
      <w:r w:rsidRPr="00F25DEA">
        <w:rPr>
          <w:sz w:val="24"/>
          <w:szCs w:val="24"/>
          <w:lang w:val="uk-UA"/>
        </w:rPr>
        <w:t xml:space="preserve"> на</w:t>
      </w:r>
      <w:r w:rsidR="00F3102A">
        <w:rPr>
          <w:sz w:val="24"/>
          <w:szCs w:val="24"/>
          <w:lang w:val="uk-UA"/>
        </w:rPr>
        <w:t xml:space="preserve"> </w:t>
      </w:r>
      <w:r w:rsidRPr="00F25DEA">
        <w:rPr>
          <w:sz w:val="24"/>
          <w:szCs w:val="24"/>
          <w:lang w:val="uk-UA"/>
        </w:rPr>
        <w:t>202</w:t>
      </w:r>
      <w:r w:rsidR="000E2EA5" w:rsidRPr="00F25DEA">
        <w:rPr>
          <w:sz w:val="24"/>
          <w:szCs w:val="24"/>
          <w:lang w:val="uk-UA"/>
        </w:rPr>
        <w:t>7</w:t>
      </w:r>
      <w:r w:rsidRPr="00F25DEA">
        <w:rPr>
          <w:sz w:val="24"/>
          <w:szCs w:val="24"/>
          <w:lang w:val="uk-UA"/>
        </w:rPr>
        <w:t xml:space="preserve"> рік»</w:t>
      </w:r>
    </w:p>
    <w:p w14:paraId="625C3902" w14:textId="77777777" w:rsidR="00553209" w:rsidRPr="00F25DEA" w:rsidRDefault="00553209" w:rsidP="00F25DEA">
      <w:pPr>
        <w:pStyle w:val="af8"/>
        <w:shd w:val="clear" w:color="auto" w:fill="auto"/>
        <w:spacing w:line="240" w:lineRule="auto"/>
        <w:jc w:val="center"/>
        <w:rPr>
          <w:b/>
          <w:sz w:val="24"/>
          <w:szCs w:val="24"/>
          <w:lang w:val="uk-UA"/>
        </w:rPr>
      </w:pPr>
    </w:p>
    <w:p w14:paraId="32C28F38" w14:textId="77777777" w:rsidR="00C86BFF" w:rsidRDefault="00C86BFF" w:rsidP="00F25DEA">
      <w:pPr>
        <w:pStyle w:val="af8"/>
        <w:shd w:val="clear" w:color="auto" w:fill="auto"/>
        <w:spacing w:line="240" w:lineRule="auto"/>
        <w:jc w:val="center"/>
        <w:rPr>
          <w:b/>
          <w:sz w:val="24"/>
          <w:szCs w:val="24"/>
          <w:lang w:val="uk-UA"/>
        </w:rPr>
      </w:pPr>
    </w:p>
    <w:p w14:paraId="0703EE60" w14:textId="78356076" w:rsidR="00553209" w:rsidRPr="00F25DEA" w:rsidRDefault="00553209" w:rsidP="00F25DEA">
      <w:pPr>
        <w:pStyle w:val="af8"/>
        <w:shd w:val="clear" w:color="auto" w:fill="auto"/>
        <w:spacing w:line="240" w:lineRule="auto"/>
        <w:jc w:val="center"/>
        <w:rPr>
          <w:b/>
          <w:sz w:val="24"/>
          <w:szCs w:val="24"/>
          <w:lang w:val="uk-UA"/>
        </w:rPr>
      </w:pPr>
      <w:r w:rsidRPr="00F25DEA">
        <w:rPr>
          <w:b/>
          <w:sz w:val="24"/>
          <w:szCs w:val="24"/>
          <w:lang w:val="uk-UA"/>
        </w:rPr>
        <w:t>ТЕСТ</w:t>
      </w:r>
    </w:p>
    <w:p w14:paraId="3CDC9AE3" w14:textId="77777777" w:rsidR="00553209" w:rsidRPr="00F25DEA" w:rsidRDefault="00553209" w:rsidP="00F25DEA">
      <w:pPr>
        <w:pStyle w:val="af8"/>
        <w:shd w:val="clear" w:color="auto" w:fill="auto"/>
        <w:spacing w:line="240" w:lineRule="auto"/>
        <w:jc w:val="center"/>
        <w:rPr>
          <w:b/>
          <w:sz w:val="24"/>
          <w:szCs w:val="24"/>
          <w:lang w:val="uk-UA"/>
        </w:rPr>
      </w:pPr>
      <w:r w:rsidRPr="00F25DEA">
        <w:rPr>
          <w:b/>
          <w:sz w:val="24"/>
          <w:szCs w:val="24"/>
          <w:lang w:val="uk-UA"/>
        </w:rPr>
        <w:t xml:space="preserve"> малого підприємництва (М-Тест)</w:t>
      </w:r>
    </w:p>
    <w:p w14:paraId="762ED146" w14:textId="77777777" w:rsidR="00553209" w:rsidRPr="00F25DEA" w:rsidRDefault="00553209" w:rsidP="00F25DEA">
      <w:pPr>
        <w:pStyle w:val="af8"/>
        <w:shd w:val="clear" w:color="auto" w:fill="auto"/>
        <w:spacing w:line="240" w:lineRule="auto"/>
        <w:ind w:firstLine="851"/>
        <w:jc w:val="both"/>
        <w:rPr>
          <w:sz w:val="24"/>
          <w:szCs w:val="24"/>
          <w:lang w:val="uk-UA"/>
        </w:rPr>
      </w:pPr>
    </w:p>
    <w:p w14:paraId="7D1F7053" w14:textId="77777777" w:rsidR="00553209" w:rsidRPr="00F25DEA" w:rsidRDefault="00553209" w:rsidP="00F25DEA">
      <w:pPr>
        <w:pStyle w:val="af8"/>
        <w:shd w:val="clear" w:color="auto" w:fill="auto"/>
        <w:spacing w:line="240" w:lineRule="auto"/>
        <w:ind w:firstLine="709"/>
        <w:jc w:val="both"/>
        <w:rPr>
          <w:b/>
          <w:sz w:val="24"/>
          <w:szCs w:val="24"/>
          <w:lang w:val="uk-UA"/>
        </w:rPr>
      </w:pPr>
      <w:r w:rsidRPr="00F25DEA">
        <w:rPr>
          <w:b/>
          <w:sz w:val="24"/>
          <w:szCs w:val="24"/>
          <w:lang w:val="uk-UA"/>
        </w:rPr>
        <w:t xml:space="preserve">1. Консультації з представниками мікро- та малого підприємництва щодо оцінки впливу регулювання </w:t>
      </w:r>
    </w:p>
    <w:p w14:paraId="3A2510C5" w14:textId="516B5F36" w:rsidR="00553209" w:rsidRDefault="00553209" w:rsidP="00F25DEA">
      <w:pPr>
        <w:pStyle w:val="af8"/>
        <w:shd w:val="clear" w:color="auto" w:fill="auto"/>
        <w:spacing w:line="240" w:lineRule="auto"/>
        <w:ind w:firstLine="709"/>
        <w:jc w:val="both"/>
        <w:rPr>
          <w:lang w:val="uk-UA"/>
        </w:rPr>
      </w:pPr>
      <w:r w:rsidRPr="00F25DEA">
        <w:rPr>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9D0621" w:rsidRPr="00F25DEA">
        <w:rPr>
          <w:sz w:val="24"/>
          <w:szCs w:val="24"/>
          <w:lang w:val="uk-UA"/>
        </w:rPr>
        <w:t>0</w:t>
      </w:r>
      <w:r w:rsidR="000E2EA5" w:rsidRPr="00F25DEA">
        <w:rPr>
          <w:sz w:val="24"/>
          <w:szCs w:val="24"/>
          <w:lang w:val="uk-UA"/>
        </w:rPr>
        <w:t>2</w:t>
      </w:r>
      <w:r w:rsidRPr="00F25DEA">
        <w:rPr>
          <w:sz w:val="24"/>
          <w:szCs w:val="24"/>
          <w:lang w:val="uk-UA"/>
        </w:rPr>
        <w:t xml:space="preserve"> </w:t>
      </w:r>
      <w:r w:rsidR="000E2EA5" w:rsidRPr="00F25DEA">
        <w:rPr>
          <w:sz w:val="24"/>
          <w:szCs w:val="24"/>
          <w:lang w:val="uk-UA"/>
        </w:rPr>
        <w:t>березня</w:t>
      </w:r>
      <w:r w:rsidRPr="00F25DEA">
        <w:rPr>
          <w:sz w:val="24"/>
          <w:szCs w:val="24"/>
          <w:lang w:val="uk-UA"/>
        </w:rPr>
        <w:t xml:space="preserve"> 202</w:t>
      </w:r>
      <w:r w:rsidR="000E2EA5" w:rsidRPr="00F25DEA">
        <w:rPr>
          <w:sz w:val="24"/>
          <w:szCs w:val="24"/>
          <w:lang w:val="uk-UA"/>
        </w:rPr>
        <w:t>6</w:t>
      </w:r>
      <w:r w:rsidRPr="00F25DEA">
        <w:rPr>
          <w:sz w:val="24"/>
          <w:szCs w:val="24"/>
          <w:lang w:val="uk-UA"/>
        </w:rPr>
        <w:t xml:space="preserve"> р</w:t>
      </w:r>
      <w:r w:rsidR="00C86BFF">
        <w:rPr>
          <w:sz w:val="24"/>
          <w:szCs w:val="24"/>
          <w:lang w:val="uk-UA"/>
        </w:rPr>
        <w:t>оку</w:t>
      </w:r>
      <w:r w:rsidRPr="00F25DEA">
        <w:rPr>
          <w:sz w:val="24"/>
          <w:szCs w:val="24"/>
          <w:lang w:val="uk-UA"/>
        </w:rPr>
        <w:t xml:space="preserve"> по </w:t>
      </w:r>
      <w:r w:rsidR="003F13D2" w:rsidRPr="00F25DEA">
        <w:rPr>
          <w:sz w:val="24"/>
          <w:szCs w:val="24"/>
          <w:lang w:val="uk-UA"/>
        </w:rPr>
        <w:t>16</w:t>
      </w:r>
      <w:r w:rsidRPr="00F25DEA">
        <w:rPr>
          <w:sz w:val="24"/>
          <w:szCs w:val="24"/>
          <w:lang w:val="uk-UA"/>
        </w:rPr>
        <w:t xml:space="preserve"> </w:t>
      </w:r>
      <w:r w:rsidR="000E2EA5" w:rsidRPr="00F25DEA">
        <w:rPr>
          <w:sz w:val="24"/>
          <w:szCs w:val="24"/>
          <w:lang w:val="uk-UA"/>
        </w:rPr>
        <w:t>квітня</w:t>
      </w:r>
      <w:r w:rsidRPr="00F25DEA">
        <w:rPr>
          <w:sz w:val="24"/>
          <w:szCs w:val="24"/>
          <w:lang w:val="uk-UA"/>
        </w:rPr>
        <w:t xml:space="preserve"> 202</w:t>
      </w:r>
      <w:r w:rsidR="000E2EA5" w:rsidRPr="00F25DEA">
        <w:rPr>
          <w:sz w:val="24"/>
          <w:szCs w:val="24"/>
          <w:lang w:val="uk-UA"/>
        </w:rPr>
        <w:t>6</w:t>
      </w:r>
      <w:r w:rsidRPr="00F25DEA">
        <w:rPr>
          <w:sz w:val="24"/>
          <w:szCs w:val="24"/>
          <w:lang w:val="uk-UA"/>
        </w:rPr>
        <w:t xml:space="preserve"> р</w:t>
      </w:r>
      <w:r w:rsidR="00C86BFF">
        <w:rPr>
          <w:sz w:val="24"/>
          <w:szCs w:val="24"/>
          <w:lang w:val="uk-UA"/>
        </w:rPr>
        <w:t>оку</w:t>
      </w:r>
      <w:r w:rsidRPr="00F25DEA">
        <w:rPr>
          <w:lang w:val="uk-UA"/>
        </w:rPr>
        <w:t>.</w:t>
      </w:r>
    </w:p>
    <w:p w14:paraId="24B93298" w14:textId="77777777" w:rsidR="00C86BFF" w:rsidRPr="00F25DEA" w:rsidRDefault="00C86BFF" w:rsidP="00F25DEA">
      <w:pPr>
        <w:pStyle w:val="af8"/>
        <w:shd w:val="clear" w:color="auto" w:fill="auto"/>
        <w:spacing w:line="240" w:lineRule="auto"/>
        <w:ind w:firstLine="709"/>
        <w:jc w:val="both"/>
        <w:rPr>
          <w:sz w:val="24"/>
          <w:szCs w:val="24"/>
          <w:lang w:val="uk-UA"/>
        </w:rPr>
      </w:pPr>
    </w:p>
    <w:tbl>
      <w:tblPr>
        <w:tblW w:w="9771" w:type="dxa"/>
        <w:tblInd w:w="5" w:type="dxa"/>
        <w:shd w:val="clear" w:color="auto" w:fill="FFFFFF" w:themeFill="background1"/>
        <w:tblLayout w:type="fixed"/>
        <w:tblCellMar>
          <w:left w:w="0" w:type="dxa"/>
          <w:right w:w="0" w:type="dxa"/>
        </w:tblCellMar>
        <w:tblLook w:val="0000" w:firstRow="0" w:lastRow="0" w:firstColumn="0" w:lastColumn="0" w:noHBand="0" w:noVBand="0"/>
      </w:tblPr>
      <w:tblGrid>
        <w:gridCol w:w="1498"/>
        <w:gridCol w:w="4314"/>
        <w:gridCol w:w="1559"/>
        <w:gridCol w:w="2400"/>
      </w:tblGrid>
      <w:tr w:rsidR="00F25DEA" w:rsidRPr="00F25DEA" w14:paraId="41E23815" w14:textId="77777777" w:rsidTr="007D31A2">
        <w:trPr>
          <w:trHeight w:val="1767"/>
        </w:trPr>
        <w:tc>
          <w:tcPr>
            <w:tcW w:w="1498" w:type="dxa"/>
            <w:tcBorders>
              <w:top w:val="single" w:sz="4" w:space="0" w:color="000000"/>
              <w:left w:val="single" w:sz="4" w:space="0" w:color="000000"/>
              <w:bottom w:val="single" w:sz="4" w:space="0" w:color="000000"/>
            </w:tcBorders>
            <w:shd w:val="clear" w:color="auto" w:fill="FFFFFF" w:themeFill="background1"/>
          </w:tcPr>
          <w:p w14:paraId="3B012FB5" w14:textId="77777777" w:rsidR="00553209" w:rsidRPr="00F25DEA" w:rsidRDefault="00553209" w:rsidP="007D31A2">
            <w:pPr>
              <w:pStyle w:val="ac"/>
              <w:jc w:val="center"/>
              <w:rPr>
                <w:sz w:val="24"/>
                <w:szCs w:val="24"/>
                <w:lang w:val="uk-UA"/>
              </w:rPr>
            </w:pPr>
            <w:r w:rsidRPr="00F25DEA">
              <w:rPr>
                <w:sz w:val="24"/>
                <w:szCs w:val="24"/>
                <w:lang w:val="uk-UA"/>
              </w:rPr>
              <w:t>Порядковий номер</w:t>
            </w:r>
          </w:p>
        </w:tc>
        <w:tc>
          <w:tcPr>
            <w:tcW w:w="4314" w:type="dxa"/>
            <w:tcBorders>
              <w:top w:val="single" w:sz="4" w:space="0" w:color="000000"/>
              <w:left w:val="single" w:sz="4" w:space="0" w:color="000000"/>
              <w:bottom w:val="single" w:sz="4" w:space="0" w:color="000000"/>
            </w:tcBorders>
            <w:shd w:val="clear" w:color="auto" w:fill="FFFFFF" w:themeFill="background1"/>
          </w:tcPr>
          <w:p w14:paraId="378FF9F0" w14:textId="5CDF4577" w:rsidR="00553209" w:rsidRPr="00F25DEA" w:rsidRDefault="00553209" w:rsidP="007D31A2">
            <w:pPr>
              <w:pStyle w:val="ac"/>
              <w:ind w:left="40"/>
              <w:jc w:val="center"/>
              <w:rPr>
                <w:sz w:val="24"/>
                <w:szCs w:val="24"/>
                <w:lang w:val="uk-UA"/>
              </w:rPr>
            </w:pPr>
            <w:r w:rsidRPr="00F25DEA">
              <w:rPr>
                <w:sz w:val="24"/>
                <w:szCs w:val="24"/>
                <w:lang w:val="uk-UA"/>
              </w:rPr>
              <w:t>Вид консультації (публічні консультації прямі (круглі столи, наради, робочі зустрічі тощо), інтернет-консультації прямі</w:t>
            </w:r>
            <w:r w:rsidR="007D31A2">
              <w:rPr>
                <w:sz w:val="24"/>
                <w:szCs w:val="24"/>
                <w:lang w:val="uk-UA"/>
              </w:rPr>
              <w:t xml:space="preserve"> </w:t>
            </w:r>
            <w:r w:rsidRPr="00F25DEA">
              <w:rPr>
                <w:sz w:val="24"/>
                <w:szCs w:val="24"/>
                <w:lang w:val="uk-UA"/>
              </w:rPr>
              <w:t>(інтернет-форуми, соціальні мережі тощо), запити (до підприємців, експертів, науковців тощо)</w:t>
            </w:r>
          </w:p>
        </w:tc>
        <w:tc>
          <w:tcPr>
            <w:tcW w:w="1559" w:type="dxa"/>
            <w:tcBorders>
              <w:top w:val="single" w:sz="4" w:space="0" w:color="000000"/>
              <w:left w:val="single" w:sz="4" w:space="0" w:color="000000"/>
              <w:bottom w:val="single" w:sz="4" w:space="0" w:color="000000"/>
            </w:tcBorders>
            <w:shd w:val="clear" w:color="auto" w:fill="FFFFFF" w:themeFill="background1"/>
          </w:tcPr>
          <w:p w14:paraId="29743518" w14:textId="77777777" w:rsidR="00553209" w:rsidRPr="00F25DEA" w:rsidRDefault="00553209" w:rsidP="007D31A2">
            <w:pPr>
              <w:pStyle w:val="ac"/>
              <w:ind w:left="20"/>
              <w:jc w:val="center"/>
              <w:rPr>
                <w:sz w:val="24"/>
                <w:szCs w:val="24"/>
                <w:lang w:val="uk-UA"/>
              </w:rPr>
            </w:pPr>
            <w:r w:rsidRPr="00F25DEA">
              <w:rPr>
                <w:sz w:val="24"/>
                <w:szCs w:val="24"/>
                <w:lang w:val="uk-UA"/>
              </w:rPr>
              <w:t>Кількість учасників консультацій, осіб</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25A971" w14:textId="77777777" w:rsidR="00553209" w:rsidRPr="00F25DEA" w:rsidRDefault="00553209" w:rsidP="007D31A2">
            <w:pPr>
              <w:pStyle w:val="ac"/>
              <w:ind w:left="40"/>
              <w:jc w:val="center"/>
              <w:rPr>
                <w:lang w:val="uk-UA"/>
              </w:rPr>
            </w:pPr>
            <w:r w:rsidRPr="00F25DEA">
              <w:rPr>
                <w:sz w:val="24"/>
                <w:szCs w:val="24"/>
                <w:lang w:val="uk-UA"/>
              </w:rPr>
              <w:t>Основні результати консультацій (опис)</w:t>
            </w:r>
          </w:p>
        </w:tc>
      </w:tr>
      <w:tr w:rsidR="00F25DEA" w:rsidRPr="00F25DEA" w14:paraId="122CF491" w14:textId="77777777" w:rsidTr="007D31A2">
        <w:trPr>
          <w:trHeight w:val="23"/>
        </w:trPr>
        <w:tc>
          <w:tcPr>
            <w:tcW w:w="1498" w:type="dxa"/>
            <w:tcBorders>
              <w:top w:val="single" w:sz="4" w:space="0" w:color="000000"/>
              <w:left w:val="single" w:sz="4" w:space="0" w:color="000000"/>
              <w:bottom w:val="single" w:sz="4" w:space="0" w:color="000000"/>
            </w:tcBorders>
            <w:shd w:val="clear" w:color="auto" w:fill="FFFFFF" w:themeFill="background1"/>
            <w:vAlign w:val="center"/>
          </w:tcPr>
          <w:p w14:paraId="52824C02" w14:textId="5A531CBD" w:rsidR="00955177" w:rsidRPr="00F25DEA" w:rsidRDefault="00553209" w:rsidP="00955177">
            <w:pPr>
              <w:pStyle w:val="ac"/>
              <w:spacing w:after="0"/>
              <w:jc w:val="center"/>
              <w:rPr>
                <w:sz w:val="24"/>
                <w:szCs w:val="24"/>
                <w:lang w:val="uk-UA"/>
              </w:rPr>
            </w:pPr>
            <w:r w:rsidRPr="00F25DEA">
              <w:rPr>
                <w:sz w:val="24"/>
                <w:szCs w:val="24"/>
                <w:lang w:val="uk-UA"/>
              </w:rPr>
              <w:t>1</w:t>
            </w:r>
          </w:p>
          <w:p w14:paraId="52D02A05" w14:textId="77777777" w:rsidR="00553209" w:rsidRPr="00F25DEA" w:rsidRDefault="00553209" w:rsidP="00955177">
            <w:pPr>
              <w:pStyle w:val="ac"/>
              <w:spacing w:after="0"/>
              <w:jc w:val="center"/>
              <w:rPr>
                <w:sz w:val="24"/>
                <w:szCs w:val="24"/>
                <w:lang w:val="uk-UA"/>
              </w:rPr>
            </w:pPr>
            <w:r w:rsidRPr="00F25DEA">
              <w:rPr>
                <w:sz w:val="24"/>
                <w:szCs w:val="24"/>
                <w:lang w:val="uk-UA"/>
              </w:rPr>
              <w:t>Дата:</w:t>
            </w:r>
          </w:p>
          <w:p w14:paraId="16E8DCA2" w14:textId="77777777" w:rsidR="00553209" w:rsidRPr="00F25DEA" w:rsidRDefault="00553209" w:rsidP="00955177">
            <w:pPr>
              <w:pStyle w:val="ac"/>
              <w:spacing w:after="0"/>
              <w:jc w:val="center"/>
              <w:rPr>
                <w:sz w:val="24"/>
                <w:szCs w:val="24"/>
                <w:lang w:val="uk-UA"/>
              </w:rPr>
            </w:pPr>
            <w:r w:rsidRPr="00F25DEA">
              <w:rPr>
                <w:sz w:val="24"/>
                <w:szCs w:val="24"/>
                <w:lang w:val="uk-UA"/>
              </w:rPr>
              <w:t xml:space="preserve">з </w:t>
            </w:r>
            <w:r w:rsidR="00C839CD" w:rsidRPr="00F25DEA">
              <w:rPr>
                <w:sz w:val="24"/>
                <w:szCs w:val="24"/>
                <w:lang w:val="uk-UA"/>
              </w:rPr>
              <w:t>0</w:t>
            </w:r>
            <w:r w:rsidR="000E2EA5" w:rsidRPr="00F25DEA">
              <w:rPr>
                <w:sz w:val="24"/>
                <w:szCs w:val="24"/>
                <w:lang w:val="uk-UA"/>
              </w:rPr>
              <w:t>2</w:t>
            </w:r>
            <w:r w:rsidRPr="00F25DEA">
              <w:rPr>
                <w:sz w:val="24"/>
                <w:szCs w:val="24"/>
                <w:lang w:val="uk-UA"/>
              </w:rPr>
              <w:t>.0</w:t>
            </w:r>
            <w:r w:rsidR="000E2EA5" w:rsidRPr="00F25DEA">
              <w:rPr>
                <w:sz w:val="24"/>
                <w:szCs w:val="24"/>
                <w:lang w:val="uk-UA"/>
              </w:rPr>
              <w:t>3</w:t>
            </w:r>
            <w:r w:rsidRPr="00F25DEA">
              <w:rPr>
                <w:sz w:val="24"/>
                <w:szCs w:val="24"/>
                <w:lang w:val="uk-UA"/>
              </w:rPr>
              <w:t>.202</w:t>
            </w:r>
            <w:r w:rsidR="000E2EA5" w:rsidRPr="00F25DEA">
              <w:rPr>
                <w:sz w:val="24"/>
                <w:szCs w:val="24"/>
                <w:lang w:val="uk-UA"/>
              </w:rPr>
              <w:t>6</w:t>
            </w:r>
            <w:r w:rsidRPr="00F25DEA">
              <w:rPr>
                <w:sz w:val="24"/>
                <w:szCs w:val="24"/>
                <w:lang w:val="uk-UA"/>
              </w:rPr>
              <w:t xml:space="preserve">р. по </w:t>
            </w:r>
            <w:r w:rsidR="000E2EA5" w:rsidRPr="00F25DEA">
              <w:rPr>
                <w:sz w:val="24"/>
                <w:szCs w:val="24"/>
                <w:lang w:val="uk-UA"/>
              </w:rPr>
              <w:t>03</w:t>
            </w:r>
            <w:r w:rsidRPr="00F25DEA">
              <w:rPr>
                <w:sz w:val="24"/>
                <w:szCs w:val="24"/>
                <w:lang w:val="uk-UA"/>
              </w:rPr>
              <w:t>.0</w:t>
            </w:r>
            <w:r w:rsidR="000E2EA5" w:rsidRPr="00F25DEA">
              <w:rPr>
                <w:sz w:val="24"/>
                <w:szCs w:val="24"/>
                <w:lang w:val="uk-UA"/>
              </w:rPr>
              <w:t>4</w:t>
            </w:r>
            <w:r w:rsidRPr="00F25DEA">
              <w:rPr>
                <w:sz w:val="24"/>
                <w:szCs w:val="24"/>
                <w:lang w:val="uk-UA"/>
              </w:rPr>
              <w:t>.202</w:t>
            </w:r>
            <w:r w:rsidR="000E2EA5" w:rsidRPr="00F25DEA">
              <w:rPr>
                <w:sz w:val="24"/>
                <w:szCs w:val="24"/>
                <w:lang w:val="uk-UA"/>
              </w:rPr>
              <w:t>6</w:t>
            </w:r>
            <w:r w:rsidRPr="00F25DEA">
              <w:rPr>
                <w:sz w:val="24"/>
                <w:szCs w:val="24"/>
                <w:lang w:val="uk-UA"/>
              </w:rPr>
              <w:t>р.</w:t>
            </w:r>
          </w:p>
        </w:tc>
        <w:tc>
          <w:tcPr>
            <w:tcW w:w="4314" w:type="dxa"/>
            <w:tcBorders>
              <w:top w:val="single" w:sz="4" w:space="0" w:color="000000"/>
              <w:left w:val="single" w:sz="4" w:space="0" w:color="000000"/>
              <w:bottom w:val="single" w:sz="4" w:space="0" w:color="000000"/>
            </w:tcBorders>
            <w:shd w:val="clear" w:color="auto" w:fill="FFFFFF" w:themeFill="background1"/>
            <w:vAlign w:val="center"/>
          </w:tcPr>
          <w:p w14:paraId="7E64EC05" w14:textId="77777777" w:rsidR="00553209" w:rsidRPr="00F25DEA" w:rsidRDefault="00553209" w:rsidP="00F25DEA">
            <w:pPr>
              <w:pStyle w:val="ac"/>
              <w:ind w:left="40"/>
              <w:jc w:val="center"/>
              <w:rPr>
                <w:sz w:val="24"/>
                <w:szCs w:val="24"/>
                <w:lang w:val="uk-UA"/>
              </w:rPr>
            </w:pPr>
            <w:r w:rsidRPr="00F25DEA">
              <w:rPr>
                <w:sz w:val="24"/>
                <w:szCs w:val="24"/>
                <w:lang w:val="uk-UA"/>
              </w:rPr>
              <w:t>Вид консультацій:</w:t>
            </w:r>
          </w:p>
          <w:p w14:paraId="00BF6C5D" w14:textId="13A5B8B3" w:rsidR="00553209" w:rsidRPr="00F25DEA" w:rsidRDefault="007D31A2" w:rsidP="00F25DEA">
            <w:pPr>
              <w:pStyle w:val="ac"/>
              <w:ind w:left="40"/>
              <w:jc w:val="center"/>
              <w:rPr>
                <w:sz w:val="24"/>
                <w:szCs w:val="24"/>
                <w:lang w:val="uk-UA"/>
              </w:rPr>
            </w:pPr>
            <w:r>
              <w:rPr>
                <w:sz w:val="24"/>
                <w:szCs w:val="24"/>
                <w:lang w:val="uk-UA"/>
              </w:rPr>
              <w:t xml:space="preserve">в </w:t>
            </w:r>
            <w:r w:rsidR="00553209" w:rsidRPr="00F25DEA">
              <w:rPr>
                <w:sz w:val="24"/>
                <w:szCs w:val="24"/>
                <w:lang w:val="uk-UA"/>
              </w:rPr>
              <w:t xml:space="preserve">телефонному та усному </w:t>
            </w:r>
            <w:r w:rsidR="00C839CD" w:rsidRPr="00F25DEA">
              <w:rPr>
                <w:sz w:val="24"/>
                <w:szCs w:val="24"/>
                <w:lang w:val="uk-UA"/>
              </w:rPr>
              <w:t>вигляді</w:t>
            </w:r>
          </w:p>
        </w:tc>
        <w:tc>
          <w:tcPr>
            <w:tcW w:w="1559" w:type="dxa"/>
            <w:tcBorders>
              <w:top w:val="single" w:sz="4" w:space="0" w:color="000000"/>
              <w:left w:val="single" w:sz="4" w:space="0" w:color="000000"/>
              <w:bottom w:val="single" w:sz="4" w:space="0" w:color="000000"/>
            </w:tcBorders>
            <w:shd w:val="clear" w:color="auto" w:fill="FFFFFF" w:themeFill="background1"/>
            <w:vAlign w:val="center"/>
          </w:tcPr>
          <w:p w14:paraId="4AACD8AB" w14:textId="77777777" w:rsidR="00553209" w:rsidRPr="00F25DEA" w:rsidRDefault="000E2EA5" w:rsidP="00F25DEA">
            <w:pPr>
              <w:pStyle w:val="ac"/>
              <w:ind w:left="780" w:hanging="680"/>
              <w:jc w:val="center"/>
              <w:rPr>
                <w:sz w:val="24"/>
                <w:szCs w:val="24"/>
                <w:lang w:val="uk-UA"/>
              </w:rPr>
            </w:pPr>
            <w:r w:rsidRPr="00F25DEA">
              <w:rPr>
                <w:sz w:val="24"/>
                <w:szCs w:val="24"/>
                <w:lang w:val="uk-UA"/>
              </w:rPr>
              <w:t>1</w:t>
            </w:r>
            <w:r w:rsidR="00AB7837" w:rsidRPr="00F25DEA">
              <w:rPr>
                <w:sz w:val="24"/>
                <w:szCs w:val="24"/>
                <w:lang w:val="uk-UA"/>
              </w:rPr>
              <w:t>2</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00EA64" w14:textId="77777777" w:rsidR="00553209" w:rsidRPr="00F25DEA" w:rsidRDefault="00553209" w:rsidP="00F25DEA">
            <w:pPr>
              <w:pStyle w:val="ac"/>
              <w:snapToGrid w:val="0"/>
              <w:ind w:left="40"/>
              <w:jc w:val="center"/>
              <w:rPr>
                <w:sz w:val="24"/>
                <w:szCs w:val="24"/>
                <w:lang w:val="uk-UA"/>
              </w:rPr>
            </w:pPr>
            <w:r w:rsidRPr="00F25DEA">
              <w:rPr>
                <w:sz w:val="24"/>
                <w:szCs w:val="24"/>
                <w:lang w:val="uk-UA"/>
              </w:rPr>
              <w:t>Отримана інформація про ставки земельного податку на 202</w:t>
            </w:r>
            <w:r w:rsidR="000E2EA5" w:rsidRPr="00F25DEA">
              <w:rPr>
                <w:sz w:val="24"/>
                <w:szCs w:val="24"/>
                <w:lang w:val="uk-UA"/>
              </w:rPr>
              <w:t>7</w:t>
            </w:r>
            <w:r w:rsidRPr="00F25DEA">
              <w:rPr>
                <w:sz w:val="24"/>
                <w:szCs w:val="24"/>
                <w:lang w:val="uk-UA"/>
              </w:rPr>
              <w:t xml:space="preserve"> рік, обговорено та отримано де-які  пропозиції, які були враховані при підготовці проєкту рішення  </w:t>
            </w:r>
          </w:p>
        </w:tc>
      </w:tr>
      <w:tr w:rsidR="00F25DEA" w:rsidRPr="00F25DEA" w14:paraId="2BE68F0F" w14:textId="77777777" w:rsidTr="007D31A2">
        <w:trPr>
          <w:trHeight w:val="23"/>
        </w:trPr>
        <w:tc>
          <w:tcPr>
            <w:tcW w:w="1498" w:type="dxa"/>
            <w:tcBorders>
              <w:top w:val="single" w:sz="4" w:space="0" w:color="000000"/>
              <w:left w:val="single" w:sz="4" w:space="0" w:color="000000"/>
              <w:bottom w:val="single" w:sz="4" w:space="0" w:color="000000"/>
            </w:tcBorders>
            <w:shd w:val="clear" w:color="auto" w:fill="FFFFFF" w:themeFill="background1"/>
            <w:vAlign w:val="center"/>
          </w:tcPr>
          <w:p w14:paraId="0F7017F0" w14:textId="41827499" w:rsidR="00955177" w:rsidRPr="00F25DEA" w:rsidRDefault="00553209" w:rsidP="00955177">
            <w:pPr>
              <w:pStyle w:val="ac"/>
              <w:spacing w:after="0"/>
              <w:jc w:val="center"/>
              <w:rPr>
                <w:sz w:val="24"/>
                <w:szCs w:val="24"/>
                <w:lang w:val="uk-UA"/>
              </w:rPr>
            </w:pPr>
            <w:r w:rsidRPr="00F25DEA">
              <w:rPr>
                <w:sz w:val="24"/>
                <w:szCs w:val="24"/>
                <w:lang w:val="uk-UA"/>
              </w:rPr>
              <w:t>2</w:t>
            </w:r>
          </w:p>
          <w:p w14:paraId="17F5CA33" w14:textId="3BDC4F0C" w:rsidR="00553209" w:rsidRPr="00F25DEA" w:rsidRDefault="00C02EA3" w:rsidP="00955177">
            <w:pPr>
              <w:pStyle w:val="ac"/>
              <w:spacing w:after="0"/>
              <w:jc w:val="center"/>
              <w:rPr>
                <w:sz w:val="24"/>
                <w:szCs w:val="24"/>
                <w:lang w:val="uk-UA"/>
              </w:rPr>
            </w:pPr>
            <w:r>
              <w:rPr>
                <w:sz w:val="24"/>
                <w:szCs w:val="24"/>
                <w:lang w:val="uk-UA"/>
              </w:rPr>
              <w:t>Д</w:t>
            </w:r>
            <w:r w:rsidR="00553209" w:rsidRPr="00F25DEA">
              <w:rPr>
                <w:sz w:val="24"/>
                <w:szCs w:val="24"/>
                <w:lang w:val="uk-UA"/>
              </w:rPr>
              <w:t>ата</w:t>
            </w:r>
            <w:r w:rsidR="00955177">
              <w:rPr>
                <w:sz w:val="24"/>
                <w:szCs w:val="24"/>
                <w:lang w:val="uk-UA"/>
              </w:rPr>
              <w:t>:</w:t>
            </w:r>
            <w:r w:rsidR="00553209" w:rsidRPr="00F25DEA">
              <w:rPr>
                <w:sz w:val="24"/>
                <w:szCs w:val="24"/>
                <w:lang w:val="uk-UA"/>
              </w:rPr>
              <w:t xml:space="preserve"> </w:t>
            </w:r>
            <w:r w:rsidR="003F13D2" w:rsidRPr="00F25DEA">
              <w:rPr>
                <w:sz w:val="24"/>
                <w:szCs w:val="24"/>
                <w:lang w:val="uk-UA"/>
              </w:rPr>
              <w:t>16</w:t>
            </w:r>
            <w:r w:rsidR="00553209" w:rsidRPr="00F25DEA">
              <w:rPr>
                <w:sz w:val="24"/>
                <w:szCs w:val="24"/>
                <w:lang w:val="uk-UA"/>
              </w:rPr>
              <w:t>.0</w:t>
            </w:r>
            <w:r w:rsidR="003F13D2" w:rsidRPr="00F25DEA">
              <w:rPr>
                <w:sz w:val="24"/>
                <w:szCs w:val="24"/>
                <w:lang w:val="uk-UA"/>
              </w:rPr>
              <w:t>4</w:t>
            </w:r>
            <w:r w:rsidR="00553209" w:rsidRPr="00F25DEA">
              <w:rPr>
                <w:sz w:val="24"/>
                <w:szCs w:val="24"/>
                <w:lang w:val="uk-UA"/>
              </w:rPr>
              <w:t>.202</w:t>
            </w:r>
            <w:r w:rsidR="003F13D2" w:rsidRPr="00F25DEA">
              <w:rPr>
                <w:sz w:val="24"/>
                <w:szCs w:val="24"/>
                <w:lang w:val="uk-UA"/>
              </w:rPr>
              <w:t>6</w:t>
            </w:r>
            <w:r w:rsidR="00553209" w:rsidRPr="00F25DEA">
              <w:rPr>
                <w:sz w:val="24"/>
                <w:szCs w:val="24"/>
                <w:lang w:val="uk-UA"/>
              </w:rPr>
              <w:t>р.</w:t>
            </w:r>
          </w:p>
        </w:tc>
        <w:tc>
          <w:tcPr>
            <w:tcW w:w="4314" w:type="dxa"/>
            <w:tcBorders>
              <w:top w:val="single" w:sz="4" w:space="0" w:color="000000"/>
              <w:left w:val="single" w:sz="4" w:space="0" w:color="000000"/>
              <w:bottom w:val="single" w:sz="4" w:space="0" w:color="000000"/>
            </w:tcBorders>
            <w:shd w:val="clear" w:color="auto" w:fill="FFFFFF" w:themeFill="background1"/>
            <w:vAlign w:val="center"/>
          </w:tcPr>
          <w:p w14:paraId="4B5AC94A" w14:textId="77777777" w:rsidR="00553209" w:rsidRPr="00F25DEA" w:rsidRDefault="00553209" w:rsidP="00F25DEA">
            <w:pPr>
              <w:pStyle w:val="ac"/>
              <w:ind w:left="40"/>
              <w:jc w:val="center"/>
              <w:rPr>
                <w:sz w:val="24"/>
                <w:szCs w:val="24"/>
                <w:lang w:val="uk-UA"/>
              </w:rPr>
            </w:pPr>
            <w:r w:rsidRPr="00F25DEA">
              <w:rPr>
                <w:sz w:val="24"/>
                <w:szCs w:val="24"/>
                <w:lang w:val="uk-UA"/>
              </w:rPr>
              <w:t>Робоча нарада та зустрічі (опитування)</w:t>
            </w:r>
          </w:p>
        </w:tc>
        <w:tc>
          <w:tcPr>
            <w:tcW w:w="1559" w:type="dxa"/>
            <w:tcBorders>
              <w:top w:val="single" w:sz="4" w:space="0" w:color="000000"/>
              <w:left w:val="single" w:sz="4" w:space="0" w:color="000000"/>
              <w:bottom w:val="single" w:sz="4" w:space="0" w:color="000000"/>
            </w:tcBorders>
            <w:shd w:val="clear" w:color="auto" w:fill="FFFFFF" w:themeFill="background1"/>
            <w:vAlign w:val="center"/>
          </w:tcPr>
          <w:p w14:paraId="74E8EFA6" w14:textId="77777777" w:rsidR="00553209" w:rsidRPr="00F25DEA" w:rsidRDefault="003F13D2" w:rsidP="00F25DEA">
            <w:pPr>
              <w:pStyle w:val="ac"/>
              <w:ind w:left="780" w:hanging="680"/>
              <w:jc w:val="center"/>
              <w:rPr>
                <w:sz w:val="24"/>
                <w:szCs w:val="24"/>
                <w:lang w:val="uk-UA"/>
              </w:rPr>
            </w:pPr>
            <w:r w:rsidRPr="00F25DEA">
              <w:rPr>
                <w:sz w:val="24"/>
                <w:szCs w:val="24"/>
                <w:lang w:val="uk-UA"/>
              </w:rPr>
              <w:t>7</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3EB65B" w14:textId="77777777" w:rsidR="00553209" w:rsidRPr="00F25DEA" w:rsidRDefault="00553209" w:rsidP="00F25DEA">
            <w:pPr>
              <w:pStyle w:val="ac"/>
              <w:ind w:left="40"/>
              <w:jc w:val="center"/>
              <w:rPr>
                <w:sz w:val="24"/>
                <w:szCs w:val="24"/>
                <w:lang w:val="uk-UA"/>
              </w:rPr>
            </w:pPr>
            <w:r w:rsidRPr="00F25DEA">
              <w:rPr>
                <w:sz w:val="24"/>
                <w:szCs w:val="24"/>
                <w:lang w:val="uk-UA"/>
              </w:rPr>
              <w:t xml:space="preserve">Обговорено та  отримано де-які  пропозиції, які були враховані при підготовці проєкту рішення  </w:t>
            </w:r>
          </w:p>
        </w:tc>
      </w:tr>
    </w:tbl>
    <w:p w14:paraId="0E649EBD" w14:textId="77777777" w:rsidR="00553209" w:rsidRPr="00F25DEA" w:rsidRDefault="00553209" w:rsidP="00F25DEA">
      <w:pPr>
        <w:pStyle w:val="af8"/>
        <w:shd w:val="clear" w:color="auto" w:fill="auto"/>
        <w:spacing w:line="240" w:lineRule="auto"/>
        <w:jc w:val="center"/>
        <w:rPr>
          <w:sz w:val="24"/>
          <w:szCs w:val="24"/>
          <w:lang w:val="uk-UA"/>
        </w:rPr>
      </w:pPr>
    </w:p>
    <w:p w14:paraId="452A720E" w14:textId="77777777" w:rsidR="00553209" w:rsidRPr="00F25DEA" w:rsidRDefault="00553209" w:rsidP="00F25DEA">
      <w:pPr>
        <w:pStyle w:val="af8"/>
        <w:shd w:val="clear" w:color="auto" w:fill="auto"/>
        <w:spacing w:line="240" w:lineRule="auto"/>
        <w:ind w:firstLine="709"/>
        <w:jc w:val="both"/>
        <w:rPr>
          <w:b/>
          <w:sz w:val="24"/>
          <w:szCs w:val="24"/>
          <w:lang w:val="uk-UA"/>
        </w:rPr>
      </w:pPr>
      <w:r w:rsidRPr="00F25DEA">
        <w:rPr>
          <w:b/>
          <w:sz w:val="24"/>
          <w:szCs w:val="24"/>
          <w:lang w:val="uk-UA"/>
        </w:rPr>
        <w:t>2. Вимірювання впливу регулювання на суб’єктів малого підприємництва (мікро- та малі):</w:t>
      </w:r>
    </w:p>
    <w:p w14:paraId="0866622C" w14:textId="7CFB6A36" w:rsidR="00553209" w:rsidRPr="00F25DEA" w:rsidRDefault="00553209" w:rsidP="00F25DEA">
      <w:pPr>
        <w:pStyle w:val="af8"/>
        <w:shd w:val="clear" w:color="auto" w:fill="auto"/>
        <w:spacing w:line="240" w:lineRule="auto"/>
        <w:ind w:firstLine="709"/>
        <w:jc w:val="both"/>
        <w:rPr>
          <w:sz w:val="24"/>
          <w:szCs w:val="24"/>
          <w:lang w:val="uk-UA"/>
        </w:rPr>
      </w:pPr>
      <w:r w:rsidRPr="00F25DEA">
        <w:rPr>
          <w:sz w:val="24"/>
          <w:szCs w:val="24"/>
          <w:lang w:val="uk-UA"/>
        </w:rPr>
        <w:t xml:space="preserve">кількість суб’єктів малого підприємництва, на яких поширюється регулювання: </w:t>
      </w:r>
      <w:r w:rsidR="00654730" w:rsidRPr="00F25DEA">
        <w:rPr>
          <w:sz w:val="24"/>
          <w:szCs w:val="24"/>
          <w:lang w:val="uk-UA"/>
        </w:rPr>
        <w:t xml:space="preserve">51 </w:t>
      </w:r>
      <w:r w:rsidRPr="00F25DEA">
        <w:rPr>
          <w:sz w:val="24"/>
          <w:szCs w:val="24"/>
          <w:lang w:val="uk-UA"/>
        </w:rPr>
        <w:t>(одиниц</w:t>
      </w:r>
      <w:r w:rsidR="007D31A2">
        <w:rPr>
          <w:sz w:val="24"/>
          <w:szCs w:val="24"/>
          <w:lang w:val="uk-UA"/>
        </w:rPr>
        <w:t>я</w:t>
      </w:r>
      <w:r w:rsidRPr="00F25DEA">
        <w:rPr>
          <w:sz w:val="24"/>
          <w:szCs w:val="24"/>
          <w:lang w:val="uk-UA"/>
        </w:rPr>
        <w:t>)</w:t>
      </w:r>
      <w:r w:rsidR="007D31A2">
        <w:rPr>
          <w:sz w:val="24"/>
          <w:szCs w:val="24"/>
          <w:lang w:val="uk-UA"/>
        </w:rPr>
        <w:t>;</w:t>
      </w:r>
      <w:r w:rsidRPr="00F25DEA">
        <w:rPr>
          <w:sz w:val="24"/>
          <w:szCs w:val="24"/>
          <w:lang w:val="uk-UA"/>
        </w:rPr>
        <w:t xml:space="preserve"> </w:t>
      </w:r>
    </w:p>
    <w:p w14:paraId="5AD0F8B7" w14:textId="54269C4B" w:rsidR="00553209" w:rsidRPr="00F25DEA" w:rsidRDefault="00553209" w:rsidP="00F25DEA">
      <w:pPr>
        <w:pStyle w:val="af8"/>
        <w:shd w:val="clear" w:color="auto" w:fill="auto"/>
        <w:spacing w:line="240" w:lineRule="auto"/>
        <w:ind w:firstLine="709"/>
        <w:jc w:val="both"/>
        <w:rPr>
          <w:sz w:val="24"/>
          <w:szCs w:val="24"/>
          <w:lang w:val="uk-UA"/>
        </w:rPr>
      </w:pPr>
      <w:r w:rsidRPr="00F25DEA">
        <w:rPr>
          <w:sz w:val="24"/>
          <w:szCs w:val="24"/>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00074825" w:rsidRPr="00F25DEA">
        <w:rPr>
          <w:sz w:val="24"/>
          <w:szCs w:val="24"/>
          <w:lang w:val="uk-UA"/>
        </w:rPr>
        <w:t>83</w:t>
      </w:r>
      <w:r w:rsidRPr="00F25DEA">
        <w:rPr>
          <w:sz w:val="24"/>
          <w:szCs w:val="24"/>
          <w:lang w:val="uk-UA"/>
        </w:rPr>
        <w:t xml:space="preserve"> (відсотк</w:t>
      </w:r>
      <w:r w:rsidR="00654730" w:rsidRPr="00F25DEA">
        <w:rPr>
          <w:sz w:val="24"/>
          <w:szCs w:val="24"/>
          <w:lang w:val="uk-UA"/>
        </w:rPr>
        <w:t>и</w:t>
      </w:r>
      <w:r w:rsidRPr="00F25DEA">
        <w:rPr>
          <w:sz w:val="24"/>
          <w:szCs w:val="24"/>
          <w:lang w:val="uk-UA"/>
        </w:rPr>
        <w:t>).</w:t>
      </w:r>
    </w:p>
    <w:p w14:paraId="74203633" w14:textId="77777777" w:rsidR="0071586D" w:rsidRPr="00F25DEA" w:rsidRDefault="0071586D" w:rsidP="00F25DEA">
      <w:pPr>
        <w:pStyle w:val="af8"/>
        <w:shd w:val="clear" w:color="auto" w:fill="auto"/>
        <w:spacing w:line="240" w:lineRule="auto"/>
        <w:ind w:firstLine="709"/>
        <w:jc w:val="both"/>
        <w:rPr>
          <w:sz w:val="24"/>
          <w:szCs w:val="24"/>
          <w:lang w:val="uk-UA"/>
        </w:rPr>
      </w:pPr>
    </w:p>
    <w:p w14:paraId="3FA1E345" w14:textId="77777777" w:rsidR="00553209" w:rsidRPr="00F25DEA" w:rsidRDefault="00553209" w:rsidP="00F25DEA">
      <w:pPr>
        <w:pStyle w:val="af8"/>
        <w:shd w:val="clear" w:color="auto" w:fill="auto"/>
        <w:spacing w:line="240" w:lineRule="auto"/>
        <w:ind w:firstLine="709"/>
        <w:jc w:val="both"/>
        <w:rPr>
          <w:b/>
          <w:sz w:val="24"/>
          <w:szCs w:val="24"/>
          <w:lang w:val="uk-UA"/>
        </w:rPr>
      </w:pPr>
      <w:r w:rsidRPr="00F25DEA">
        <w:rPr>
          <w:b/>
          <w:sz w:val="24"/>
          <w:szCs w:val="24"/>
          <w:lang w:val="uk-UA"/>
        </w:rPr>
        <w:t>3. Розрахунок витрат суб’єктів малого підприємництва на виконання вимог регулювання</w:t>
      </w:r>
    </w:p>
    <w:p w14:paraId="40989F70" w14:textId="77777777" w:rsidR="00553209" w:rsidRPr="00F25DEA" w:rsidRDefault="00553209" w:rsidP="00F25DEA">
      <w:pPr>
        <w:pStyle w:val="af8"/>
        <w:shd w:val="clear" w:color="auto" w:fill="auto"/>
        <w:spacing w:line="240" w:lineRule="auto"/>
        <w:jc w:val="both"/>
        <w:rPr>
          <w:b/>
          <w:sz w:val="24"/>
          <w:szCs w:val="24"/>
          <w:lang w:val="uk-UA"/>
        </w:rPr>
      </w:pPr>
    </w:p>
    <w:tbl>
      <w:tblPr>
        <w:tblW w:w="9644" w:type="dxa"/>
        <w:tblInd w:w="5" w:type="dxa"/>
        <w:shd w:val="clear" w:color="auto" w:fill="FFFFFF" w:themeFill="background1"/>
        <w:tblLayout w:type="fixed"/>
        <w:tblCellMar>
          <w:left w:w="0" w:type="dxa"/>
          <w:right w:w="0" w:type="dxa"/>
        </w:tblCellMar>
        <w:tblLook w:val="0000" w:firstRow="0" w:lastRow="0" w:firstColumn="0" w:lastColumn="0" w:noHBand="0" w:noVBand="0"/>
      </w:tblPr>
      <w:tblGrid>
        <w:gridCol w:w="699"/>
        <w:gridCol w:w="294"/>
        <w:gridCol w:w="4470"/>
        <w:gridCol w:w="1615"/>
        <w:gridCol w:w="1276"/>
        <w:gridCol w:w="1290"/>
      </w:tblGrid>
      <w:tr w:rsidR="00F25DEA" w:rsidRPr="00F25DEA" w14:paraId="4A871C73" w14:textId="77777777" w:rsidTr="00EF155C">
        <w:trPr>
          <w:trHeight w:val="1095"/>
        </w:trPr>
        <w:tc>
          <w:tcPr>
            <w:tcW w:w="993" w:type="dxa"/>
            <w:gridSpan w:val="2"/>
            <w:tcBorders>
              <w:top w:val="single" w:sz="4" w:space="0" w:color="000000"/>
              <w:left w:val="single" w:sz="4" w:space="0" w:color="000000"/>
              <w:bottom w:val="single" w:sz="4" w:space="0" w:color="000000"/>
            </w:tcBorders>
            <w:shd w:val="clear" w:color="auto" w:fill="FFFFFF" w:themeFill="background1"/>
          </w:tcPr>
          <w:p w14:paraId="3A296F91" w14:textId="77777777" w:rsidR="00553209" w:rsidRPr="00F25DEA" w:rsidRDefault="00553209" w:rsidP="00EF155C">
            <w:pPr>
              <w:pStyle w:val="ac"/>
              <w:jc w:val="center"/>
              <w:rPr>
                <w:sz w:val="24"/>
                <w:szCs w:val="24"/>
                <w:lang w:val="uk-UA"/>
              </w:rPr>
            </w:pPr>
            <w:r w:rsidRPr="00F25DEA">
              <w:rPr>
                <w:sz w:val="24"/>
                <w:szCs w:val="24"/>
                <w:lang w:val="uk-UA"/>
              </w:rPr>
              <w:lastRenderedPageBreak/>
              <w:t>Порядковий номер</w:t>
            </w:r>
          </w:p>
        </w:tc>
        <w:tc>
          <w:tcPr>
            <w:tcW w:w="4470" w:type="dxa"/>
            <w:tcBorders>
              <w:top w:val="single" w:sz="4" w:space="0" w:color="000000"/>
              <w:left w:val="single" w:sz="4" w:space="0" w:color="000000"/>
              <w:bottom w:val="single" w:sz="4" w:space="0" w:color="000000"/>
            </w:tcBorders>
            <w:shd w:val="clear" w:color="auto" w:fill="FFFFFF" w:themeFill="background1"/>
          </w:tcPr>
          <w:p w14:paraId="62A9EC62" w14:textId="77777777" w:rsidR="00553209" w:rsidRPr="00F25DEA" w:rsidRDefault="00553209" w:rsidP="00EF155C">
            <w:pPr>
              <w:pStyle w:val="ac"/>
              <w:ind w:left="540"/>
              <w:jc w:val="center"/>
              <w:rPr>
                <w:sz w:val="24"/>
                <w:szCs w:val="24"/>
                <w:lang w:val="uk-UA"/>
              </w:rPr>
            </w:pPr>
            <w:r w:rsidRPr="00F25DEA">
              <w:rPr>
                <w:sz w:val="24"/>
                <w:szCs w:val="24"/>
                <w:lang w:val="uk-UA"/>
              </w:rPr>
              <w:t>Найменування оцінки</w:t>
            </w:r>
          </w:p>
        </w:tc>
        <w:tc>
          <w:tcPr>
            <w:tcW w:w="1615" w:type="dxa"/>
            <w:tcBorders>
              <w:top w:val="single" w:sz="4" w:space="0" w:color="000000"/>
              <w:left w:val="single" w:sz="4" w:space="0" w:color="000000"/>
              <w:bottom w:val="single" w:sz="4" w:space="0" w:color="000000"/>
            </w:tcBorders>
            <w:shd w:val="clear" w:color="auto" w:fill="FFFFFF" w:themeFill="background1"/>
          </w:tcPr>
          <w:p w14:paraId="2BDE5C38" w14:textId="77777777" w:rsidR="00553209" w:rsidRPr="00F25DEA" w:rsidRDefault="00553209" w:rsidP="00EF155C">
            <w:pPr>
              <w:pStyle w:val="ac"/>
              <w:jc w:val="center"/>
              <w:rPr>
                <w:sz w:val="24"/>
                <w:szCs w:val="24"/>
                <w:lang w:val="uk-UA"/>
              </w:rPr>
            </w:pPr>
            <w:r w:rsidRPr="00F25DEA">
              <w:rPr>
                <w:sz w:val="24"/>
                <w:szCs w:val="24"/>
                <w:lang w:val="uk-UA"/>
              </w:rPr>
              <w:t>У перший рік (стартовий рік провадження регулювання)</w:t>
            </w:r>
          </w:p>
        </w:tc>
        <w:tc>
          <w:tcPr>
            <w:tcW w:w="1276" w:type="dxa"/>
            <w:tcBorders>
              <w:top w:val="single" w:sz="4" w:space="0" w:color="000000"/>
              <w:left w:val="single" w:sz="4" w:space="0" w:color="000000"/>
              <w:bottom w:val="single" w:sz="4" w:space="0" w:color="000000"/>
            </w:tcBorders>
            <w:shd w:val="clear" w:color="auto" w:fill="FFFFFF" w:themeFill="background1"/>
          </w:tcPr>
          <w:p w14:paraId="0C84AA69" w14:textId="77777777" w:rsidR="00553209" w:rsidRPr="00F25DEA" w:rsidRDefault="00553209" w:rsidP="00EF155C">
            <w:pPr>
              <w:pStyle w:val="ac"/>
              <w:jc w:val="center"/>
              <w:rPr>
                <w:sz w:val="24"/>
                <w:szCs w:val="24"/>
                <w:lang w:val="uk-UA"/>
              </w:rPr>
            </w:pPr>
            <w:r w:rsidRPr="00F25DEA">
              <w:rPr>
                <w:sz w:val="24"/>
                <w:szCs w:val="24"/>
                <w:lang w:val="uk-UA"/>
              </w:rPr>
              <w:t>Періодичні (за наступний рік)</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C44B7" w14:textId="77777777" w:rsidR="00EF155C" w:rsidRDefault="00553209" w:rsidP="00EF155C">
            <w:pPr>
              <w:pStyle w:val="ac"/>
              <w:spacing w:after="0"/>
              <w:jc w:val="center"/>
              <w:rPr>
                <w:sz w:val="24"/>
                <w:szCs w:val="24"/>
                <w:lang w:val="uk-UA"/>
              </w:rPr>
            </w:pPr>
            <w:r w:rsidRPr="00F25DEA">
              <w:rPr>
                <w:sz w:val="24"/>
                <w:szCs w:val="24"/>
                <w:lang w:val="uk-UA"/>
              </w:rPr>
              <w:t>Витрати</w:t>
            </w:r>
          </w:p>
          <w:p w14:paraId="0899F3E7" w14:textId="77777777" w:rsidR="00EF155C" w:rsidRDefault="00553209" w:rsidP="00EF155C">
            <w:pPr>
              <w:pStyle w:val="ac"/>
              <w:spacing w:after="0"/>
              <w:jc w:val="center"/>
              <w:rPr>
                <w:sz w:val="24"/>
                <w:szCs w:val="24"/>
                <w:lang w:val="uk-UA"/>
              </w:rPr>
            </w:pPr>
            <w:r w:rsidRPr="00F25DEA">
              <w:rPr>
                <w:sz w:val="24"/>
                <w:szCs w:val="24"/>
                <w:lang w:val="uk-UA"/>
              </w:rPr>
              <w:t xml:space="preserve">за </w:t>
            </w:r>
          </w:p>
          <w:p w14:paraId="588A3E5B" w14:textId="713B3CD7" w:rsidR="00553209" w:rsidRPr="00F25DEA" w:rsidRDefault="00553209" w:rsidP="00EF155C">
            <w:pPr>
              <w:pStyle w:val="ac"/>
              <w:spacing w:after="0"/>
              <w:jc w:val="center"/>
              <w:rPr>
                <w:lang w:val="uk-UA"/>
              </w:rPr>
            </w:pPr>
            <w:r w:rsidRPr="00F25DEA">
              <w:rPr>
                <w:sz w:val="24"/>
                <w:szCs w:val="24"/>
                <w:lang w:val="uk-UA"/>
              </w:rPr>
              <w:t>п</w:t>
            </w:r>
            <w:r w:rsidR="00FF39F6">
              <w:rPr>
                <w:sz w:val="24"/>
                <w:szCs w:val="24"/>
                <w:lang w:val="uk-UA"/>
              </w:rPr>
              <w:t>’</w:t>
            </w:r>
            <w:r w:rsidRPr="00F25DEA">
              <w:rPr>
                <w:sz w:val="24"/>
                <w:szCs w:val="24"/>
                <w:lang w:val="uk-UA"/>
              </w:rPr>
              <w:t>ять років</w:t>
            </w:r>
          </w:p>
        </w:tc>
      </w:tr>
      <w:tr w:rsidR="00F25DEA" w:rsidRPr="00F25DEA" w14:paraId="125EAE2E" w14:textId="77777777" w:rsidTr="00553209">
        <w:trPr>
          <w:trHeight w:val="23"/>
        </w:trPr>
        <w:tc>
          <w:tcPr>
            <w:tcW w:w="964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C5B3721" w14:textId="65FA9BC5" w:rsidR="00553209" w:rsidRPr="00F25DEA" w:rsidRDefault="00553209" w:rsidP="00F25DEA">
            <w:pPr>
              <w:pStyle w:val="ac"/>
              <w:ind w:left="40"/>
              <w:rPr>
                <w:lang w:val="uk-UA"/>
              </w:rPr>
            </w:pPr>
            <w:r w:rsidRPr="00F25DEA">
              <w:rPr>
                <w:b/>
                <w:sz w:val="24"/>
                <w:szCs w:val="24"/>
                <w:lang w:val="uk-UA"/>
              </w:rPr>
              <w:t xml:space="preserve">Оцінка </w:t>
            </w:r>
            <w:r w:rsidR="00FF39F6">
              <w:rPr>
                <w:b/>
                <w:sz w:val="24"/>
                <w:szCs w:val="24"/>
                <w:lang w:val="uk-UA"/>
              </w:rPr>
              <w:t>«</w:t>
            </w:r>
            <w:r w:rsidRPr="00F25DEA">
              <w:rPr>
                <w:b/>
                <w:sz w:val="24"/>
                <w:szCs w:val="24"/>
                <w:lang w:val="uk-UA"/>
              </w:rPr>
              <w:t>прямих</w:t>
            </w:r>
            <w:r w:rsidR="00FF39F6">
              <w:rPr>
                <w:b/>
                <w:sz w:val="24"/>
                <w:szCs w:val="24"/>
                <w:lang w:val="uk-UA"/>
              </w:rPr>
              <w:t>»</w:t>
            </w:r>
            <w:r w:rsidRPr="00F25DEA">
              <w:rPr>
                <w:b/>
                <w:sz w:val="24"/>
                <w:szCs w:val="24"/>
                <w:lang w:val="uk-UA"/>
              </w:rPr>
              <w:t xml:space="preserve"> витрат суб</w:t>
            </w:r>
            <w:r w:rsidR="00FF39F6">
              <w:rPr>
                <w:b/>
                <w:sz w:val="24"/>
                <w:szCs w:val="24"/>
                <w:lang w:val="uk-UA"/>
              </w:rPr>
              <w:t>’</w:t>
            </w:r>
            <w:r w:rsidRPr="00F25DEA">
              <w:rPr>
                <w:b/>
                <w:sz w:val="24"/>
                <w:szCs w:val="24"/>
                <w:lang w:val="uk-UA"/>
              </w:rPr>
              <w:t>єктів малого підприємництва на виконання регулювання</w:t>
            </w:r>
          </w:p>
        </w:tc>
      </w:tr>
      <w:tr w:rsidR="00F25DEA" w:rsidRPr="00F25DEA" w14:paraId="6D3FB759" w14:textId="77777777" w:rsidTr="00FF39F6">
        <w:trPr>
          <w:trHeight w:val="686"/>
        </w:trPr>
        <w:tc>
          <w:tcPr>
            <w:tcW w:w="699" w:type="dxa"/>
            <w:tcBorders>
              <w:top w:val="single" w:sz="4" w:space="0" w:color="000000"/>
              <w:left w:val="single" w:sz="4" w:space="0" w:color="000000"/>
              <w:bottom w:val="single" w:sz="4" w:space="0" w:color="000000"/>
            </w:tcBorders>
            <w:shd w:val="clear" w:color="auto" w:fill="FFFFFF" w:themeFill="background1"/>
          </w:tcPr>
          <w:p w14:paraId="554CCF3C" w14:textId="552502E4" w:rsidR="00295715" w:rsidRPr="00F25DEA" w:rsidRDefault="00295715" w:rsidP="00686A37">
            <w:pPr>
              <w:pStyle w:val="ac"/>
              <w:ind w:left="40"/>
              <w:jc w:val="center"/>
              <w:rPr>
                <w:sz w:val="24"/>
                <w:szCs w:val="24"/>
                <w:lang w:val="uk-UA"/>
              </w:rPr>
            </w:pPr>
            <w:r w:rsidRPr="00F25DEA">
              <w:rPr>
                <w:sz w:val="24"/>
                <w:szCs w:val="24"/>
                <w:lang w:val="uk-UA"/>
              </w:rPr>
              <w:t>1</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7EB7174C" w14:textId="77777777" w:rsidR="00295715" w:rsidRPr="00F25DEA" w:rsidRDefault="00295715" w:rsidP="009513E2">
            <w:pPr>
              <w:pStyle w:val="ac"/>
              <w:ind w:left="40"/>
              <w:jc w:val="both"/>
              <w:rPr>
                <w:sz w:val="24"/>
                <w:szCs w:val="24"/>
                <w:lang w:val="uk-UA"/>
              </w:rPr>
            </w:pPr>
            <w:r w:rsidRPr="00F25DEA">
              <w:rPr>
                <w:sz w:val="24"/>
                <w:szCs w:val="24"/>
                <w:lang w:val="uk-UA"/>
              </w:rPr>
              <w:t xml:space="preserve">Придбання необхідного обладнання (пристроїв, машин, механізмів) </w:t>
            </w:r>
          </w:p>
        </w:tc>
        <w:tc>
          <w:tcPr>
            <w:tcW w:w="1615" w:type="dxa"/>
            <w:tcBorders>
              <w:top w:val="single" w:sz="4" w:space="0" w:color="000000"/>
              <w:left w:val="single" w:sz="4" w:space="0" w:color="000000"/>
              <w:bottom w:val="single" w:sz="4" w:space="0" w:color="000000"/>
            </w:tcBorders>
            <w:shd w:val="clear" w:color="auto" w:fill="FFFFFF" w:themeFill="background1"/>
          </w:tcPr>
          <w:p w14:paraId="617F2573" w14:textId="77777777" w:rsidR="00295715" w:rsidRPr="00FF39F6" w:rsidRDefault="00295715" w:rsidP="00FF39F6">
            <w:pPr>
              <w:jc w:val="center"/>
              <w:rPr>
                <w:bCs/>
                <w:sz w:val="24"/>
                <w:szCs w:val="24"/>
              </w:rPr>
            </w:pPr>
            <w:r w:rsidRPr="00FF39F6">
              <w:rPr>
                <w:bCs/>
                <w:sz w:val="24"/>
                <w:szCs w:val="24"/>
              </w:rPr>
              <w:t>-</w:t>
            </w:r>
          </w:p>
          <w:p w14:paraId="65CC9AEC" w14:textId="77777777" w:rsidR="00295715" w:rsidRPr="00FF39F6" w:rsidRDefault="00295715" w:rsidP="00FF39F6">
            <w:pPr>
              <w:jc w:val="center"/>
              <w:rPr>
                <w:bCs/>
                <w:sz w:val="24"/>
                <w:szCs w:val="24"/>
              </w:rPr>
            </w:pPr>
          </w:p>
        </w:tc>
        <w:tc>
          <w:tcPr>
            <w:tcW w:w="1276" w:type="dxa"/>
            <w:tcBorders>
              <w:top w:val="single" w:sz="4" w:space="0" w:color="000000"/>
              <w:left w:val="single" w:sz="4" w:space="0" w:color="000000"/>
              <w:bottom w:val="single" w:sz="4" w:space="0" w:color="000000"/>
            </w:tcBorders>
            <w:shd w:val="clear" w:color="auto" w:fill="FFFFFF" w:themeFill="background1"/>
          </w:tcPr>
          <w:p w14:paraId="0538FD4D" w14:textId="77777777" w:rsidR="00295715" w:rsidRPr="00FF39F6" w:rsidRDefault="00295715" w:rsidP="00FF39F6">
            <w:pPr>
              <w:jc w:val="center"/>
              <w:rPr>
                <w:bCs/>
                <w:sz w:val="24"/>
                <w:szCs w:val="24"/>
              </w:rPr>
            </w:pPr>
            <w:r w:rsidRPr="00FF39F6">
              <w:rPr>
                <w:bCs/>
                <w:sz w:val="24"/>
                <w:szCs w:val="24"/>
              </w:rPr>
              <w:t>-</w:t>
            </w:r>
          </w:p>
          <w:p w14:paraId="765A33A2" w14:textId="77777777" w:rsidR="00295715" w:rsidRPr="00FF39F6" w:rsidRDefault="00295715" w:rsidP="00FF39F6">
            <w:pPr>
              <w:jc w:val="center"/>
              <w:rPr>
                <w:bCs/>
                <w:sz w:val="24"/>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BC4AF" w14:textId="77777777" w:rsidR="00295715" w:rsidRPr="00FF39F6" w:rsidRDefault="00295715" w:rsidP="00FF39F6">
            <w:pPr>
              <w:jc w:val="center"/>
              <w:rPr>
                <w:bCs/>
                <w:sz w:val="24"/>
                <w:szCs w:val="24"/>
              </w:rPr>
            </w:pPr>
            <w:r w:rsidRPr="00FF39F6">
              <w:rPr>
                <w:bCs/>
                <w:sz w:val="24"/>
                <w:szCs w:val="24"/>
              </w:rPr>
              <w:t>-</w:t>
            </w:r>
          </w:p>
          <w:p w14:paraId="10357114" w14:textId="77777777" w:rsidR="00295715" w:rsidRPr="00FF39F6" w:rsidRDefault="00295715" w:rsidP="00FF39F6">
            <w:pPr>
              <w:jc w:val="center"/>
              <w:rPr>
                <w:bCs/>
                <w:sz w:val="24"/>
                <w:szCs w:val="24"/>
              </w:rPr>
            </w:pPr>
          </w:p>
        </w:tc>
      </w:tr>
      <w:tr w:rsidR="00F25DEA" w:rsidRPr="00F25DEA" w14:paraId="2F58BFA2" w14:textId="77777777" w:rsidTr="00FF39F6">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4069BC2E" w14:textId="07ECC4F7" w:rsidR="00295715" w:rsidRPr="00F25DEA" w:rsidRDefault="00295715" w:rsidP="00686A37">
            <w:pPr>
              <w:pStyle w:val="ac"/>
              <w:ind w:left="40"/>
              <w:jc w:val="center"/>
              <w:rPr>
                <w:sz w:val="24"/>
                <w:szCs w:val="24"/>
                <w:lang w:val="uk-UA"/>
              </w:rPr>
            </w:pPr>
            <w:r w:rsidRPr="00F25DEA">
              <w:rPr>
                <w:sz w:val="24"/>
                <w:szCs w:val="24"/>
                <w:lang w:val="uk-UA"/>
              </w:rPr>
              <w:t>2</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33650B73" w14:textId="77777777" w:rsidR="00295715" w:rsidRPr="00F25DEA" w:rsidRDefault="00295715" w:rsidP="009513E2">
            <w:pPr>
              <w:pStyle w:val="ac"/>
              <w:ind w:left="40"/>
              <w:jc w:val="both"/>
              <w:rPr>
                <w:sz w:val="24"/>
                <w:szCs w:val="24"/>
                <w:lang w:val="uk-UA"/>
              </w:rPr>
            </w:pPr>
            <w:r w:rsidRPr="00F25DEA">
              <w:rPr>
                <w:sz w:val="24"/>
                <w:szCs w:val="24"/>
                <w:lang w:val="uk-UA"/>
              </w:rPr>
              <w:t xml:space="preserve">Процедури повірки та/або постановки на відповідний облік у визначеному органі державної влади чи місцевого самоврядування </w:t>
            </w:r>
          </w:p>
        </w:tc>
        <w:tc>
          <w:tcPr>
            <w:tcW w:w="1615" w:type="dxa"/>
            <w:tcBorders>
              <w:top w:val="single" w:sz="4" w:space="0" w:color="000000"/>
              <w:left w:val="single" w:sz="4" w:space="0" w:color="000000"/>
              <w:bottom w:val="single" w:sz="4" w:space="0" w:color="000000"/>
            </w:tcBorders>
            <w:shd w:val="clear" w:color="auto" w:fill="FFFFFF" w:themeFill="background1"/>
          </w:tcPr>
          <w:p w14:paraId="1473E546" w14:textId="77777777" w:rsidR="00295715" w:rsidRPr="00FF39F6" w:rsidRDefault="00295715" w:rsidP="00FF39F6">
            <w:pPr>
              <w:jc w:val="center"/>
              <w:rPr>
                <w:bCs/>
                <w:sz w:val="24"/>
                <w:szCs w:val="24"/>
              </w:rPr>
            </w:pPr>
            <w:r w:rsidRPr="00FF39F6">
              <w:rPr>
                <w:bCs/>
                <w:sz w:val="24"/>
                <w:szCs w:val="24"/>
              </w:rPr>
              <w:t>-</w:t>
            </w:r>
          </w:p>
          <w:p w14:paraId="3D2F5ACA" w14:textId="77777777" w:rsidR="00295715" w:rsidRPr="00FF39F6" w:rsidRDefault="00295715" w:rsidP="00FF39F6">
            <w:pPr>
              <w:jc w:val="center"/>
              <w:rPr>
                <w:bCs/>
                <w:sz w:val="24"/>
                <w:szCs w:val="24"/>
              </w:rPr>
            </w:pPr>
          </w:p>
          <w:p w14:paraId="5CBABF3D" w14:textId="77777777" w:rsidR="00295715" w:rsidRPr="00FF39F6" w:rsidRDefault="00295715" w:rsidP="00FF39F6">
            <w:pPr>
              <w:jc w:val="center"/>
              <w:rPr>
                <w:bCs/>
                <w:sz w:val="24"/>
                <w:szCs w:val="24"/>
              </w:rPr>
            </w:pPr>
          </w:p>
        </w:tc>
        <w:tc>
          <w:tcPr>
            <w:tcW w:w="1276" w:type="dxa"/>
            <w:tcBorders>
              <w:top w:val="single" w:sz="4" w:space="0" w:color="000000"/>
              <w:left w:val="single" w:sz="4" w:space="0" w:color="000000"/>
              <w:bottom w:val="single" w:sz="4" w:space="0" w:color="000000"/>
            </w:tcBorders>
            <w:shd w:val="clear" w:color="auto" w:fill="FFFFFF" w:themeFill="background1"/>
          </w:tcPr>
          <w:p w14:paraId="657DA1DE" w14:textId="77777777" w:rsidR="00295715" w:rsidRPr="00FF39F6" w:rsidRDefault="00295715" w:rsidP="00FF39F6">
            <w:pPr>
              <w:jc w:val="center"/>
              <w:rPr>
                <w:bCs/>
                <w:sz w:val="24"/>
                <w:szCs w:val="24"/>
              </w:rPr>
            </w:pPr>
            <w:r w:rsidRPr="00FF39F6">
              <w:rPr>
                <w:bCs/>
                <w:sz w:val="24"/>
                <w:szCs w:val="24"/>
              </w:rPr>
              <w:t>-</w:t>
            </w:r>
          </w:p>
          <w:p w14:paraId="1FB7A90E" w14:textId="77777777" w:rsidR="00295715" w:rsidRPr="00FF39F6" w:rsidRDefault="00295715" w:rsidP="00FF39F6">
            <w:pPr>
              <w:jc w:val="center"/>
              <w:rPr>
                <w:bCs/>
                <w:sz w:val="24"/>
                <w:szCs w:val="24"/>
              </w:rPr>
            </w:pPr>
          </w:p>
          <w:p w14:paraId="63DD3BAD" w14:textId="77777777" w:rsidR="00295715" w:rsidRPr="00FF39F6" w:rsidRDefault="00295715" w:rsidP="00FF39F6">
            <w:pPr>
              <w:jc w:val="center"/>
              <w:rPr>
                <w:bCs/>
                <w:sz w:val="24"/>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A99E2C" w14:textId="77777777" w:rsidR="00295715" w:rsidRPr="00FF39F6" w:rsidRDefault="00295715" w:rsidP="00FF39F6">
            <w:pPr>
              <w:jc w:val="center"/>
              <w:rPr>
                <w:bCs/>
                <w:sz w:val="24"/>
                <w:szCs w:val="24"/>
              </w:rPr>
            </w:pPr>
            <w:r w:rsidRPr="00FF39F6">
              <w:rPr>
                <w:bCs/>
                <w:sz w:val="24"/>
                <w:szCs w:val="24"/>
              </w:rPr>
              <w:t>-</w:t>
            </w:r>
          </w:p>
          <w:p w14:paraId="6F25FEC9" w14:textId="77777777" w:rsidR="00295715" w:rsidRPr="00FF39F6" w:rsidRDefault="00295715" w:rsidP="00FF39F6">
            <w:pPr>
              <w:jc w:val="center"/>
              <w:rPr>
                <w:bCs/>
                <w:sz w:val="24"/>
                <w:szCs w:val="24"/>
              </w:rPr>
            </w:pPr>
          </w:p>
          <w:p w14:paraId="1FAC4827" w14:textId="77777777" w:rsidR="00295715" w:rsidRPr="00FF39F6" w:rsidRDefault="00295715" w:rsidP="00FF39F6">
            <w:pPr>
              <w:jc w:val="center"/>
              <w:rPr>
                <w:bCs/>
                <w:sz w:val="24"/>
                <w:szCs w:val="24"/>
              </w:rPr>
            </w:pPr>
          </w:p>
        </w:tc>
      </w:tr>
      <w:tr w:rsidR="00F25DEA" w:rsidRPr="00F25DEA" w14:paraId="2AFC51A2" w14:textId="77777777" w:rsidTr="00FF39F6">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7ABC7DEB" w14:textId="214CECEF" w:rsidR="00295715" w:rsidRPr="00F25DEA" w:rsidRDefault="00295715" w:rsidP="00686A37">
            <w:pPr>
              <w:pStyle w:val="ac"/>
              <w:ind w:left="40"/>
              <w:jc w:val="center"/>
              <w:rPr>
                <w:sz w:val="24"/>
                <w:szCs w:val="24"/>
                <w:lang w:val="uk-UA"/>
              </w:rPr>
            </w:pPr>
            <w:r w:rsidRPr="00F25DEA">
              <w:rPr>
                <w:sz w:val="24"/>
                <w:szCs w:val="24"/>
                <w:lang w:val="uk-UA"/>
              </w:rPr>
              <w:t>3</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2C3798EF" w14:textId="77777777" w:rsidR="00295715" w:rsidRPr="00F25DEA" w:rsidRDefault="00295715" w:rsidP="009513E2">
            <w:pPr>
              <w:pStyle w:val="ac"/>
              <w:ind w:left="40"/>
              <w:jc w:val="both"/>
              <w:rPr>
                <w:sz w:val="24"/>
                <w:szCs w:val="24"/>
                <w:lang w:val="uk-UA"/>
              </w:rPr>
            </w:pPr>
            <w:r w:rsidRPr="00F25DEA">
              <w:rPr>
                <w:sz w:val="24"/>
                <w:szCs w:val="24"/>
                <w:lang w:val="uk-UA"/>
              </w:rPr>
              <w:t xml:space="preserve">Процедури експлуатації обладнання (експлуатаційні витрати - витратні матеріали) </w:t>
            </w:r>
          </w:p>
        </w:tc>
        <w:tc>
          <w:tcPr>
            <w:tcW w:w="1615" w:type="dxa"/>
            <w:tcBorders>
              <w:top w:val="single" w:sz="4" w:space="0" w:color="000000"/>
              <w:left w:val="single" w:sz="4" w:space="0" w:color="000000"/>
              <w:bottom w:val="single" w:sz="4" w:space="0" w:color="000000"/>
            </w:tcBorders>
            <w:shd w:val="clear" w:color="auto" w:fill="FFFFFF" w:themeFill="background1"/>
          </w:tcPr>
          <w:p w14:paraId="5BAFD650" w14:textId="77777777" w:rsidR="00295715" w:rsidRPr="00FF39F6" w:rsidRDefault="00295715" w:rsidP="00FF39F6">
            <w:pPr>
              <w:jc w:val="center"/>
              <w:rPr>
                <w:bCs/>
                <w:sz w:val="24"/>
                <w:szCs w:val="24"/>
              </w:rPr>
            </w:pPr>
            <w:r w:rsidRPr="00FF39F6">
              <w:rPr>
                <w:bCs/>
                <w:sz w:val="24"/>
                <w:szCs w:val="24"/>
              </w:rPr>
              <w:t>-</w:t>
            </w:r>
          </w:p>
          <w:p w14:paraId="03BDABAF" w14:textId="77777777" w:rsidR="00295715" w:rsidRPr="00FF39F6" w:rsidRDefault="00295715" w:rsidP="00FF39F6">
            <w:pPr>
              <w:jc w:val="center"/>
              <w:rPr>
                <w:bCs/>
                <w:sz w:val="24"/>
                <w:szCs w:val="24"/>
              </w:rPr>
            </w:pPr>
          </w:p>
        </w:tc>
        <w:tc>
          <w:tcPr>
            <w:tcW w:w="1276" w:type="dxa"/>
            <w:tcBorders>
              <w:top w:val="single" w:sz="4" w:space="0" w:color="000000"/>
              <w:left w:val="single" w:sz="4" w:space="0" w:color="000000"/>
              <w:bottom w:val="single" w:sz="4" w:space="0" w:color="000000"/>
            </w:tcBorders>
            <w:shd w:val="clear" w:color="auto" w:fill="FFFFFF" w:themeFill="background1"/>
          </w:tcPr>
          <w:p w14:paraId="4B93C002" w14:textId="77777777" w:rsidR="00295715" w:rsidRPr="00FF39F6" w:rsidRDefault="00295715" w:rsidP="00FF39F6">
            <w:pPr>
              <w:jc w:val="center"/>
              <w:rPr>
                <w:bCs/>
                <w:sz w:val="24"/>
                <w:szCs w:val="24"/>
              </w:rPr>
            </w:pPr>
            <w:r w:rsidRPr="00FF39F6">
              <w:rPr>
                <w:bCs/>
                <w:sz w:val="24"/>
                <w:szCs w:val="24"/>
              </w:rPr>
              <w:t>-</w:t>
            </w:r>
          </w:p>
          <w:p w14:paraId="7E39D9C0" w14:textId="77777777" w:rsidR="00295715" w:rsidRPr="00FF39F6" w:rsidRDefault="00295715" w:rsidP="00FF39F6">
            <w:pPr>
              <w:jc w:val="center"/>
              <w:rPr>
                <w:bCs/>
                <w:sz w:val="24"/>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639077" w14:textId="77777777" w:rsidR="00295715" w:rsidRPr="00FF39F6" w:rsidRDefault="00295715" w:rsidP="00FF39F6">
            <w:pPr>
              <w:jc w:val="center"/>
              <w:rPr>
                <w:bCs/>
                <w:sz w:val="24"/>
                <w:szCs w:val="24"/>
              </w:rPr>
            </w:pPr>
            <w:r w:rsidRPr="00FF39F6">
              <w:rPr>
                <w:bCs/>
                <w:sz w:val="24"/>
                <w:szCs w:val="24"/>
              </w:rPr>
              <w:t>-</w:t>
            </w:r>
          </w:p>
          <w:p w14:paraId="62A9E67E" w14:textId="77777777" w:rsidR="00295715" w:rsidRPr="00FF39F6" w:rsidRDefault="00295715" w:rsidP="00FF39F6">
            <w:pPr>
              <w:jc w:val="center"/>
              <w:rPr>
                <w:bCs/>
                <w:sz w:val="24"/>
                <w:szCs w:val="24"/>
              </w:rPr>
            </w:pPr>
          </w:p>
        </w:tc>
      </w:tr>
      <w:tr w:rsidR="00F25DEA" w:rsidRPr="00F25DEA" w14:paraId="03A3B7EB" w14:textId="77777777" w:rsidTr="00FF39F6">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2CD46FDF" w14:textId="1F2A3EF4" w:rsidR="00295715" w:rsidRPr="00F25DEA" w:rsidRDefault="00295715" w:rsidP="00686A37">
            <w:pPr>
              <w:pStyle w:val="ac"/>
              <w:ind w:left="40"/>
              <w:jc w:val="center"/>
              <w:rPr>
                <w:sz w:val="24"/>
                <w:szCs w:val="24"/>
                <w:lang w:val="uk-UA"/>
              </w:rPr>
            </w:pPr>
            <w:r w:rsidRPr="00F25DEA">
              <w:rPr>
                <w:sz w:val="24"/>
                <w:szCs w:val="24"/>
                <w:lang w:val="uk-UA"/>
              </w:rPr>
              <w:t>4</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6CD48471" w14:textId="77777777" w:rsidR="00295715" w:rsidRPr="00F25DEA" w:rsidRDefault="00295715" w:rsidP="009513E2">
            <w:pPr>
              <w:pStyle w:val="ac"/>
              <w:ind w:left="40"/>
              <w:jc w:val="both"/>
              <w:rPr>
                <w:sz w:val="24"/>
                <w:szCs w:val="24"/>
                <w:lang w:val="uk-UA"/>
              </w:rPr>
            </w:pPr>
            <w:r w:rsidRPr="00F25DEA">
              <w:rPr>
                <w:sz w:val="24"/>
                <w:szCs w:val="24"/>
                <w:lang w:val="uk-UA"/>
              </w:rPr>
              <w:t xml:space="preserve">Процедури обслуговування обладнання (технічне обслуговування) </w:t>
            </w:r>
          </w:p>
        </w:tc>
        <w:tc>
          <w:tcPr>
            <w:tcW w:w="1615" w:type="dxa"/>
            <w:tcBorders>
              <w:top w:val="single" w:sz="4" w:space="0" w:color="000000"/>
              <w:left w:val="single" w:sz="4" w:space="0" w:color="000000"/>
              <w:bottom w:val="single" w:sz="4" w:space="0" w:color="000000"/>
            </w:tcBorders>
            <w:shd w:val="clear" w:color="auto" w:fill="FFFFFF" w:themeFill="background1"/>
          </w:tcPr>
          <w:p w14:paraId="3944976F" w14:textId="77777777" w:rsidR="00295715" w:rsidRPr="00FF39F6" w:rsidRDefault="00295715" w:rsidP="00FF39F6">
            <w:pPr>
              <w:jc w:val="center"/>
              <w:rPr>
                <w:bCs/>
                <w:sz w:val="24"/>
                <w:szCs w:val="24"/>
              </w:rPr>
            </w:pPr>
            <w:r w:rsidRPr="00FF39F6">
              <w:rPr>
                <w:bCs/>
                <w:sz w:val="24"/>
                <w:szCs w:val="24"/>
              </w:rPr>
              <w:t>-</w:t>
            </w:r>
          </w:p>
          <w:p w14:paraId="17723E37" w14:textId="77777777" w:rsidR="00295715" w:rsidRPr="00FF39F6" w:rsidRDefault="00295715" w:rsidP="00FF39F6">
            <w:pPr>
              <w:jc w:val="center"/>
              <w:rPr>
                <w:bCs/>
                <w:sz w:val="24"/>
                <w:szCs w:val="24"/>
              </w:rPr>
            </w:pPr>
          </w:p>
        </w:tc>
        <w:tc>
          <w:tcPr>
            <w:tcW w:w="1276" w:type="dxa"/>
            <w:tcBorders>
              <w:top w:val="single" w:sz="4" w:space="0" w:color="000000"/>
              <w:left w:val="single" w:sz="4" w:space="0" w:color="000000"/>
              <w:bottom w:val="single" w:sz="4" w:space="0" w:color="000000"/>
            </w:tcBorders>
            <w:shd w:val="clear" w:color="auto" w:fill="FFFFFF" w:themeFill="background1"/>
          </w:tcPr>
          <w:p w14:paraId="11B34143" w14:textId="77777777" w:rsidR="00295715" w:rsidRPr="00FF39F6" w:rsidRDefault="00295715" w:rsidP="00FF39F6">
            <w:pPr>
              <w:jc w:val="center"/>
              <w:rPr>
                <w:bCs/>
                <w:sz w:val="24"/>
                <w:szCs w:val="24"/>
              </w:rPr>
            </w:pPr>
            <w:r w:rsidRPr="00FF39F6">
              <w:rPr>
                <w:bCs/>
                <w:sz w:val="24"/>
                <w:szCs w:val="24"/>
              </w:rPr>
              <w:t>-</w:t>
            </w:r>
          </w:p>
          <w:p w14:paraId="24DB6BE7" w14:textId="77777777" w:rsidR="00295715" w:rsidRPr="00FF39F6" w:rsidRDefault="00295715" w:rsidP="00FF39F6">
            <w:pPr>
              <w:jc w:val="center"/>
              <w:rPr>
                <w:bCs/>
                <w:sz w:val="24"/>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C7381D" w14:textId="77777777" w:rsidR="00295715" w:rsidRPr="00FF39F6" w:rsidRDefault="00295715" w:rsidP="00FF39F6">
            <w:pPr>
              <w:jc w:val="center"/>
              <w:rPr>
                <w:bCs/>
                <w:sz w:val="24"/>
                <w:szCs w:val="24"/>
              </w:rPr>
            </w:pPr>
            <w:r w:rsidRPr="00FF39F6">
              <w:rPr>
                <w:bCs/>
                <w:sz w:val="24"/>
                <w:szCs w:val="24"/>
              </w:rPr>
              <w:t>-</w:t>
            </w:r>
          </w:p>
          <w:p w14:paraId="45C0770B" w14:textId="77777777" w:rsidR="00295715" w:rsidRPr="00FF39F6" w:rsidRDefault="00295715" w:rsidP="00FF39F6">
            <w:pPr>
              <w:jc w:val="center"/>
              <w:rPr>
                <w:bCs/>
                <w:sz w:val="24"/>
                <w:szCs w:val="24"/>
              </w:rPr>
            </w:pPr>
          </w:p>
        </w:tc>
      </w:tr>
      <w:tr w:rsidR="00F25DEA" w:rsidRPr="00F25DEA" w14:paraId="6EA332F5"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3AD35A75" w14:textId="32BDDDF9" w:rsidR="00553209" w:rsidRPr="00686A37" w:rsidRDefault="00553209" w:rsidP="00686A37">
            <w:pPr>
              <w:pStyle w:val="ac"/>
              <w:ind w:left="40"/>
              <w:jc w:val="center"/>
              <w:rPr>
                <w:sz w:val="24"/>
                <w:szCs w:val="24"/>
                <w:lang w:val="uk-UA"/>
              </w:rPr>
            </w:pPr>
            <w:r w:rsidRPr="00686A37">
              <w:rPr>
                <w:sz w:val="24"/>
                <w:szCs w:val="24"/>
                <w:lang w:val="uk-UA"/>
              </w:rPr>
              <w:t>5</w:t>
            </w:r>
            <w:r w:rsidR="00686A37" w:rsidRP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59421B29" w14:textId="77777777" w:rsidR="00553209" w:rsidRPr="00F25DEA" w:rsidRDefault="00553209" w:rsidP="00F25DEA">
            <w:pPr>
              <w:pStyle w:val="ac"/>
              <w:ind w:left="40"/>
              <w:rPr>
                <w:sz w:val="24"/>
                <w:szCs w:val="24"/>
                <w:lang w:val="uk-UA"/>
              </w:rPr>
            </w:pPr>
            <w:r w:rsidRPr="00F25DEA">
              <w:rPr>
                <w:sz w:val="24"/>
                <w:szCs w:val="24"/>
                <w:lang w:val="uk-UA"/>
              </w:rPr>
              <w:t>Інші процедури</w:t>
            </w:r>
          </w:p>
          <w:p w14:paraId="5818D9DF" w14:textId="77777777" w:rsidR="00553209" w:rsidRPr="00F25DEA" w:rsidRDefault="00553209" w:rsidP="00F25DEA">
            <w:pPr>
              <w:pStyle w:val="ac"/>
              <w:ind w:left="40"/>
              <w:rPr>
                <w:sz w:val="24"/>
                <w:szCs w:val="24"/>
                <w:lang w:val="uk-UA"/>
              </w:rPr>
            </w:pPr>
            <w:r w:rsidRPr="00F25DEA">
              <w:rPr>
                <w:sz w:val="24"/>
                <w:szCs w:val="24"/>
                <w:lang w:val="uk-UA"/>
              </w:rPr>
              <w:t>(сплата податків та зборів), гривень</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4C6B2204" w14:textId="77777777" w:rsidR="00553209" w:rsidRPr="00F25DEA" w:rsidRDefault="004F23A6" w:rsidP="00F25DEA">
            <w:pPr>
              <w:pStyle w:val="ac"/>
              <w:jc w:val="center"/>
              <w:rPr>
                <w:sz w:val="24"/>
                <w:szCs w:val="24"/>
                <w:lang w:val="uk-UA"/>
              </w:rPr>
            </w:pPr>
            <w:r w:rsidRPr="00F25DEA">
              <w:rPr>
                <w:sz w:val="24"/>
                <w:szCs w:val="24"/>
                <w:lang w:val="uk-UA"/>
              </w:rPr>
              <w:t>15 664</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4504E3C5" w14:textId="77777777" w:rsidR="00553209" w:rsidRPr="00F25DEA" w:rsidRDefault="004F23A6" w:rsidP="00F25DEA">
            <w:pPr>
              <w:pStyle w:val="ac"/>
              <w:jc w:val="center"/>
              <w:rPr>
                <w:sz w:val="24"/>
                <w:szCs w:val="24"/>
                <w:lang w:val="uk-UA"/>
              </w:rPr>
            </w:pPr>
            <w:r w:rsidRPr="00F25DEA">
              <w:rPr>
                <w:sz w:val="24"/>
                <w:szCs w:val="24"/>
                <w:lang w:val="uk-UA"/>
              </w:rPr>
              <w:t>15 664</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2E11E" w14:textId="77777777" w:rsidR="00553209" w:rsidRPr="00F25DEA" w:rsidRDefault="004F23A6" w:rsidP="00F25DEA">
            <w:pPr>
              <w:pStyle w:val="ac"/>
              <w:ind w:left="640" w:hanging="357"/>
              <w:rPr>
                <w:lang w:val="uk-UA"/>
              </w:rPr>
            </w:pPr>
            <w:r w:rsidRPr="00F25DEA">
              <w:rPr>
                <w:sz w:val="24"/>
                <w:szCs w:val="24"/>
                <w:lang w:val="uk-UA"/>
              </w:rPr>
              <w:t>78 320</w:t>
            </w:r>
          </w:p>
        </w:tc>
      </w:tr>
      <w:tr w:rsidR="00F25DEA" w:rsidRPr="00F25DEA" w14:paraId="7CDB9539" w14:textId="77777777" w:rsidTr="00DC5CCA">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05E6D2E6" w14:textId="07F128F5" w:rsidR="004F23A6" w:rsidRPr="00F25DEA" w:rsidRDefault="004F23A6" w:rsidP="00686A37">
            <w:pPr>
              <w:pStyle w:val="ac"/>
              <w:ind w:left="40"/>
              <w:jc w:val="center"/>
              <w:rPr>
                <w:sz w:val="24"/>
                <w:szCs w:val="24"/>
                <w:lang w:val="uk-UA"/>
              </w:rPr>
            </w:pPr>
            <w:r w:rsidRPr="00F25DEA">
              <w:rPr>
                <w:sz w:val="24"/>
                <w:szCs w:val="24"/>
                <w:lang w:val="uk-UA"/>
              </w:rPr>
              <w:t>6</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033578A2" w14:textId="77777777" w:rsidR="004F23A6" w:rsidRPr="00F25DEA" w:rsidRDefault="004F23A6" w:rsidP="00F25DEA">
            <w:pPr>
              <w:pStyle w:val="ac"/>
              <w:ind w:left="40"/>
              <w:rPr>
                <w:sz w:val="24"/>
                <w:szCs w:val="24"/>
                <w:lang w:val="uk-UA"/>
              </w:rPr>
            </w:pPr>
            <w:r w:rsidRPr="00F25DEA">
              <w:rPr>
                <w:sz w:val="24"/>
                <w:szCs w:val="24"/>
                <w:lang w:val="uk-UA"/>
              </w:rPr>
              <w:t>Разом, гривень Формула:</w:t>
            </w:r>
          </w:p>
          <w:p w14:paraId="35617F5F" w14:textId="77777777" w:rsidR="004F23A6" w:rsidRPr="00F25DEA" w:rsidRDefault="004F23A6" w:rsidP="00F25DEA">
            <w:pPr>
              <w:pStyle w:val="ac"/>
              <w:ind w:left="40"/>
              <w:rPr>
                <w:sz w:val="24"/>
                <w:szCs w:val="24"/>
                <w:lang w:val="uk-UA"/>
              </w:rPr>
            </w:pPr>
            <w:r w:rsidRPr="00F25DEA">
              <w:rPr>
                <w:sz w:val="24"/>
                <w:szCs w:val="24"/>
                <w:lang w:val="uk-UA"/>
              </w:rPr>
              <w:t>(сума рядків 1 + 2 + 3 + 4 + 5)</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786032E8" w14:textId="77777777" w:rsidR="004F23A6" w:rsidRPr="00F25DEA" w:rsidRDefault="004F23A6" w:rsidP="00F25DEA">
            <w:pPr>
              <w:pStyle w:val="ac"/>
              <w:jc w:val="center"/>
              <w:rPr>
                <w:sz w:val="24"/>
                <w:szCs w:val="24"/>
                <w:lang w:val="uk-UA"/>
              </w:rPr>
            </w:pPr>
            <w:r w:rsidRPr="00F25DEA">
              <w:rPr>
                <w:sz w:val="24"/>
                <w:szCs w:val="24"/>
                <w:lang w:val="uk-UA"/>
              </w:rPr>
              <w:t>15 664</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1D8DE57F" w14:textId="77777777" w:rsidR="004F23A6" w:rsidRPr="00F25DEA" w:rsidRDefault="004F23A6" w:rsidP="00F25DEA">
            <w:pPr>
              <w:pStyle w:val="ac"/>
              <w:jc w:val="center"/>
              <w:rPr>
                <w:sz w:val="24"/>
                <w:szCs w:val="24"/>
                <w:lang w:val="uk-UA"/>
              </w:rPr>
            </w:pPr>
            <w:r w:rsidRPr="00F25DEA">
              <w:rPr>
                <w:sz w:val="24"/>
                <w:szCs w:val="24"/>
                <w:lang w:val="uk-UA"/>
              </w:rPr>
              <w:t>15 664</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9EC50" w14:textId="77777777" w:rsidR="004F23A6" w:rsidRPr="00F25DEA" w:rsidRDefault="004F23A6" w:rsidP="00F25DEA">
            <w:pPr>
              <w:pStyle w:val="ac"/>
              <w:ind w:left="640" w:hanging="357"/>
              <w:rPr>
                <w:lang w:val="uk-UA"/>
              </w:rPr>
            </w:pPr>
            <w:r w:rsidRPr="00F25DEA">
              <w:rPr>
                <w:sz w:val="24"/>
                <w:szCs w:val="24"/>
                <w:lang w:val="uk-UA"/>
              </w:rPr>
              <w:t>78 320</w:t>
            </w:r>
          </w:p>
        </w:tc>
      </w:tr>
      <w:tr w:rsidR="00F25DEA" w:rsidRPr="00F25DEA" w14:paraId="1BD2AC9F" w14:textId="77777777" w:rsidTr="00DC5CCA">
        <w:trPr>
          <w:trHeight w:val="862"/>
        </w:trPr>
        <w:tc>
          <w:tcPr>
            <w:tcW w:w="699" w:type="dxa"/>
            <w:tcBorders>
              <w:top w:val="single" w:sz="4" w:space="0" w:color="000000"/>
              <w:left w:val="single" w:sz="4" w:space="0" w:color="000000"/>
              <w:bottom w:val="single" w:sz="4" w:space="0" w:color="000000"/>
            </w:tcBorders>
            <w:shd w:val="clear" w:color="auto" w:fill="FFFFFF" w:themeFill="background1"/>
          </w:tcPr>
          <w:p w14:paraId="0EF89596" w14:textId="49BCF3FA" w:rsidR="002419DC" w:rsidRPr="00F25DEA" w:rsidRDefault="002419DC" w:rsidP="00686A37">
            <w:pPr>
              <w:pStyle w:val="ac"/>
              <w:ind w:left="40"/>
              <w:jc w:val="center"/>
              <w:rPr>
                <w:sz w:val="24"/>
                <w:szCs w:val="24"/>
                <w:lang w:val="uk-UA"/>
              </w:rPr>
            </w:pPr>
            <w:r w:rsidRPr="00F25DEA">
              <w:rPr>
                <w:sz w:val="24"/>
                <w:szCs w:val="24"/>
                <w:lang w:val="uk-UA"/>
              </w:rPr>
              <w:t>7</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718F41ED" w14:textId="4F330C27" w:rsidR="002419DC" w:rsidRPr="00F25DEA" w:rsidRDefault="002419DC" w:rsidP="00FF39F6">
            <w:pPr>
              <w:jc w:val="both"/>
              <w:rPr>
                <w:rStyle w:val="af9"/>
                <w:b/>
                <w:i w:val="0"/>
                <w:sz w:val="24"/>
                <w:szCs w:val="24"/>
              </w:rPr>
            </w:pPr>
            <w:r w:rsidRPr="00F25DEA">
              <w:rPr>
                <w:rStyle w:val="af9"/>
                <w:b/>
                <w:sz w:val="24"/>
                <w:szCs w:val="24"/>
              </w:rPr>
              <w:t>Кількість суб</w:t>
            </w:r>
            <w:r w:rsidR="00FF39F6">
              <w:rPr>
                <w:rStyle w:val="af9"/>
                <w:b/>
                <w:sz w:val="24"/>
                <w:szCs w:val="24"/>
              </w:rPr>
              <w:t>’</w:t>
            </w:r>
            <w:r w:rsidRPr="00F25DEA">
              <w:rPr>
                <w:rStyle w:val="af9"/>
                <w:b/>
                <w:sz w:val="24"/>
                <w:szCs w:val="24"/>
              </w:rPr>
              <w:t>єктів господарювання, що повинні виконати вимоги регулювання, одиниць</w:t>
            </w:r>
          </w:p>
        </w:tc>
        <w:tc>
          <w:tcPr>
            <w:tcW w:w="418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12845" w14:textId="77777777" w:rsidR="002419DC" w:rsidRPr="00F25DEA" w:rsidRDefault="002419DC" w:rsidP="00F25DEA">
            <w:pPr>
              <w:pStyle w:val="ac"/>
              <w:jc w:val="center"/>
              <w:rPr>
                <w:lang w:val="uk-UA"/>
              </w:rPr>
            </w:pPr>
            <w:r w:rsidRPr="00F25DEA">
              <w:rPr>
                <w:sz w:val="24"/>
                <w:szCs w:val="24"/>
                <w:lang w:val="uk-UA"/>
              </w:rPr>
              <w:t>51</w:t>
            </w:r>
          </w:p>
        </w:tc>
      </w:tr>
      <w:tr w:rsidR="00F25DEA" w:rsidRPr="00F25DEA" w14:paraId="35DF006C"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7C350329" w14:textId="70E8A7C4" w:rsidR="002419DC" w:rsidRPr="00F25DEA" w:rsidRDefault="002419DC" w:rsidP="00686A37">
            <w:pPr>
              <w:pStyle w:val="ac"/>
              <w:ind w:left="40"/>
              <w:jc w:val="center"/>
              <w:rPr>
                <w:sz w:val="24"/>
                <w:szCs w:val="24"/>
                <w:lang w:val="uk-UA"/>
              </w:rPr>
            </w:pPr>
            <w:r w:rsidRPr="00F25DEA">
              <w:rPr>
                <w:sz w:val="24"/>
                <w:szCs w:val="24"/>
                <w:lang w:val="uk-UA"/>
              </w:rPr>
              <w:t>8</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18C72CF7" w14:textId="77777777" w:rsidR="002419DC" w:rsidRPr="00F25DEA" w:rsidRDefault="002419DC" w:rsidP="00F25DEA">
            <w:pPr>
              <w:pStyle w:val="ac"/>
              <w:ind w:left="40"/>
              <w:rPr>
                <w:sz w:val="24"/>
                <w:szCs w:val="24"/>
                <w:lang w:val="uk-UA"/>
              </w:rPr>
            </w:pPr>
            <w:r w:rsidRPr="00F25DEA">
              <w:rPr>
                <w:sz w:val="24"/>
                <w:szCs w:val="24"/>
                <w:lang w:val="uk-UA"/>
              </w:rPr>
              <w:t>Сумарно, гривень Формула:</w:t>
            </w:r>
          </w:p>
          <w:p w14:paraId="2C14B6F4" w14:textId="49209B1D" w:rsidR="002419DC" w:rsidRPr="00F25DEA" w:rsidRDefault="002419DC" w:rsidP="009513E2">
            <w:pPr>
              <w:pStyle w:val="ac"/>
              <w:ind w:left="40"/>
              <w:jc w:val="both"/>
              <w:rPr>
                <w:sz w:val="24"/>
                <w:szCs w:val="24"/>
                <w:lang w:val="uk-UA"/>
              </w:rPr>
            </w:pPr>
            <w:r w:rsidRPr="00F25DEA">
              <w:rPr>
                <w:sz w:val="24"/>
                <w:szCs w:val="24"/>
                <w:lang w:val="uk-UA"/>
              </w:rPr>
              <w:t xml:space="preserve">відповідний стовпчик </w:t>
            </w:r>
            <w:r w:rsidR="009513E2">
              <w:rPr>
                <w:sz w:val="24"/>
                <w:szCs w:val="24"/>
                <w:lang w:val="uk-UA"/>
              </w:rPr>
              <w:t>«</w:t>
            </w:r>
            <w:r w:rsidRPr="00F25DEA">
              <w:rPr>
                <w:sz w:val="24"/>
                <w:szCs w:val="24"/>
                <w:lang w:val="uk-UA"/>
              </w:rPr>
              <w:t>разом</w:t>
            </w:r>
            <w:r w:rsidR="009513E2">
              <w:rPr>
                <w:sz w:val="24"/>
                <w:szCs w:val="24"/>
                <w:lang w:val="uk-UA"/>
              </w:rPr>
              <w:t>»</w:t>
            </w:r>
            <w:r w:rsidRPr="00F25DEA">
              <w:rPr>
                <w:sz w:val="24"/>
                <w:szCs w:val="24"/>
                <w:lang w:val="uk-UA"/>
              </w:rPr>
              <w:t xml:space="preserve"> Х кількість суб</w:t>
            </w:r>
            <w:r w:rsidR="009513E2">
              <w:rPr>
                <w:sz w:val="24"/>
                <w:szCs w:val="24"/>
                <w:lang w:val="uk-UA"/>
              </w:rPr>
              <w:t>’</w:t>
            </w:r>
            <w:r w:rsidRPr="00F25DEA">
              <w:rPr>
                <w:sz w:val="24"/>
                <w:szCs w:val="24"/>
                <w:lang w:val="uk-UA"/>
              </w:rPr>
              <w:t>єктів малого підприємництва, що повинні виконати вимоги регулювання (рядок 6 Х рядок 7)</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31BB8376" w14:textId="77777777" w:rsidR="002419DC" w:rsidRPr="00F25DEA" w:rsidRDefault="004F23A6" w:rsidP="00F25DEA">
            <w:pPr>
              <w:pStyle w:val="ac"/>
              <w:jc w:val="center"/>
              <w:rPr>
                <w:sz w:val="24"/>
                <w:szCs w:val="24"/>
                <w:lang w:val="uk-UA"/>
              </w:rPr>
            </w:pPr>
            <w:r w:rsidRPr="00F25DEA">
              <w:rPr>
                <w:sz w:val="24"/>
                <w:szCs w:val="24"/>
                <w:lang w:val="uk-UA"/>
              </w:rPr>
              <w:t>798 864</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01AF1106" w14:textId="77777777" w:rsidR="002419DC" w:rsidRPr="00F25DEA" w:rsidRDefault="004F23A6" w:rsidP="00F25DEA">
            <w:pPr>
              <w:pStyle w:val="ac"/>
              <w:jc w:val="center"/>
              <w:rPr>
                <w:sz w:val="24"/>
                <w:szCs w:val="24"/>
                <w:lang w:val="uk-UA"/>
              </w:rPr>
            </w:pPr>
            <w:r w:rsidRPr="00F25DEA">
              <w:rPr>
                <w:sz w:val="24"/>
                <w:szCs w:val="24"/>
                <w:lang w:val="uk-UA"/>
              </w:rPr>
              <w:t>798 864</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2CCDC6" w14:textId="77777777" w:rsidR="002419DC" w:rsidRPr="00F25DEA" w:rsidRDefault="002419DC" w:rsidP="00F25DEA">
            <w:pPr>
              <w:pStyle w:val="ac"/>
              <w:ind w:left="640" w:hanging="499"/>
              <w:rPr>
                <w:lang w:val="uk-UA"/>
              </w:rPr>
            </w:pPr>
            <w:r w:rsidRPr="00F25DEA">
              <w:rPr>
                <w:sz w:val="24"/>
                <w:szCs w:val="24"/>
                <w:lang w:val="uk-UA"/>
              </w:rPr>
              <w:t>3</w:t>
            </w:r>
            <w:r w:rsidR="004F23A6" w:rsidRPr="00F25DEA">
              <w:rPr>
                <w:sz w:val="24"/>
                <w:szCs w:val="24"/>
                <w:lang w:val="uk-UA"/>
              </w:rPr>
              <w:t xml:space="preserve"> </w:t>
            </w:r>
            <w:r w:rsidRPr="00F25DEA">
              <w:rPr>
                <w:sz w:val="24"/>
                <w:szCs w:val="24"/>
                <w:lang w:val="uk-UA"/>
              </w:rPr>
              <w:t>9</w:t>
            </w:r>
            <w:r w:rsidR="004F23A6" w:rsidRPr="00F25DEA">
              <w:rPr>
                <w:sz w:val="24"/>
                <w:szCs w:val="24"/>
                <w:lang w:val="uk-UA"/>
              </w:rPr>
              <w:t>94</w:t>
            </w:r>
            <w:r w:rsidRPr="00F25DEA">
              <w:rPr>
                <w:sz w:val="24"/>
                <w:szCs w:val="24"/>
                <w:lang w:val="uk-UA"/>
              </w:rPr>
              <w:t xml:space="preserve"> </w:t>
            </w:r>
            <w:r w:rsidR="004F23A6" w:rsidRPr="00F25DEA">
              <w:rPr>
                <w:sz w:val="24"/>
                <w:szCs w:val="24"/>
                <w:lang w:val="uk-UA"/>
              </w:rPr>
              <w:t>320</w:t>
            </w:r>
          </w:p>
        </w:tc>
      </w:tr>
      <w:tr w:rsidR="00F25DEA" w:rsidRPr="00F25DEA" w14:paraId="5A78839B" w14:textId="77777777" w:rsidTr="00553209">
        <w:trPr>
          <w:trHeight w:val="23"/>
        </w:trPr>
        <w:tc>
          <w:tcPr>
            <w:tcW w:w="964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1FF165" w14:textId="77777777" w:rsidR="002419DC" w:rsidRPr="00F25DEA" w:rsidRDefault="002419DC" w:rsidP="009513E2">
            <w:pPr>
              <w:pStyle w:val="ac"/>
              <w:ind w:left="142" w:firstLine="567"/>
              <w:jc w:val="both"/>
              <w:rPr>
                <w:b/>
                <w:sz w:val="24"/>
                <w:szCs w:val="24"/>
                <w:lang w:val="uk-UA"/>
              </w:rPr>
            </w:pPr>
            <w:r w:rsidRPr="00F25DEA">
              <w:rPr>
                <w:b/>
                <w:sz w:val="24"/>
                <w:szCs w:val="24"/>
                <w:lang w:val="uk-UA"/>
              </w:rPr>
              <w:t>Оцінка вартості адміністративних процедур суб’єктів малого підприємництва щодо виконання регулювання та звітування</w:t>
            </w:r>
          </w:p>
          <w:p w14:paraId="2F7C9871" w14:textId="77777777" w:rsidR="002419DC" w:rsidRPr="00F25DEA" w:rsidRDefault="002419DC" w:rsidP="00F25DEA">
            <w:pPr>
              <w:pStyle w:val="ac"/>
              <w:ind w:left="142" w:firstLine="567"/>
              <w:rPr>
                <w:b/>
                <w:sz w:val="24"/>
                <w:szCs w:val="24"/>
                <w:lang w:val="uk-UA"/>
              </w:rPr>
            </w:pPr>
            <w:r w:rsidRPr="00F25DEA">
              <w:rPr>
                <w:b/>
                <w:sz w:val="24"/>
                <w:szCs w:val="24"/>
                <w:lang w:val="uk-UA"/>
              </w:rPr>
              <w:t>Розрахунок вартості 1 людино-години:</w:t>
            </w:r>
          </w:p>
          <w:p w14:paraId="59F0FE57" w14:textId="77777777" w:rsidR="002419DC" w:rsidRPr="00F25DEA" w:rsidRDefault="002419DC" w:rsidP="00F25DEA">
            <w:pPr>
              <w:pStyle w:val="ac"/>
              <w:ind w:left="142"/>
              <w:rPr>
                <w:sz w:val="24"/>
                <w:szCs w:val="24"/>
                <w:lang w:val="uk-UA"/>
              </w:rPr>
            </w:pPr>
            <w:r w:rsidRPr="00F25DEA">
              <w:rPr>
                <w:sz w:val="24"/>
                <w:szCs w:val="24"/>
                <w:lang w:val="uk-UA"/>
              </w:rPr>
              <w:t>Норма робочого часу на 202</w:t>
            </w:r>
            <w:r w:rsidR="00D17178" w:rsidRPr="00F25DEA">
              <w:rPr>
                <w:sz w:val="24"/>
                <w:szCs w:val="24"/>
                <w:lang w:val="uk-UA"/>
              </w:rPr>
              <w:t>7</w:t>
            </w:r>
            <w:r w:rsidRPr="00F25DEA">
              <w:rPr>
                <w:sz w:val="24"/>
                <w:szCs w:val="24"/>
                <w:lang w:val="uk-UA"/>
              </w:rPr>
              <w:t xml:space="preserve"> рік становить при 40-годинному робочому тижні – 199</w:t>
            </w:r>
            <w:r w:rsidR="00D17178" w:rsidRPr="00F25DEA">
              <w:rPr>
                <w:sz w:val="24"/>
                <w:szCs w:val="24"/>
                <w:lang w:val="uk-UA"/>
              </w:rPr>
              <w:t>3</w:t>
            </w:r>
            <w:r w:rsidRPr="00F25DEA">
              <w:rPr>
                <w:sz w:val="24"/>
                <w:szCs w:val="24"/>
                <w:lang w:val="uk-UA"/>
              </w:rPr>
              <w:t>годин.</w:t>
            </w:r>
          </w:p>
          <w:p w14:paraId="0D5A40E7" w14:textId="7B0A1D76" w:rsidR="002419DC" w:rsidRPr="00F25DEA" w:rsidRDefault="002419DC" w:rsidP="009513E2">
            <w:pPr>
              <w:pStyle w:val="ac"/>
              <w:ind w:left="142" w:firstLine="567"/>
              <w:jc w:val="both"/>
              <w:rPr>
                <w:sz w:val="24"/>
                <w:szCs w:val="24"/>
                <w:lang w:val="uk-UA"/>
              </w:rPr>
            </w:pPr>
            <w:r w:rsidRPr="00F25DEA">
              <w:rPr>
                <w:sz w:val="24"/>
                <w:szCs w:val="24"/>
                <w:lang w:val="uk-UA"/>
              </w:rPr>
              <w:t>Для розрахунку використовується мінімальна заробітна плата, що у 202</w:t>
            </w:r>
            <w:r w:rsidR="00D17178" w:rsidRPr="00F25DEA">
              <w:rPr>
                <w:sz w:val="24"/>
                <w:szCs w:val="24"/>
                <w:lang w:val="uk-UA"/>
              </w:rPr>
              <w:t>6</w:t>
            </w:r>
            <w:r w:rsidRPr="00F25DEA">
              <w:rPr>
                <w:sz w:val="24"/>
                <w:szCs w:val="24"/>
                <w:lang w:val="uk-UA"/>
              </w:rPr>
              <w:t xml:space="preserve"> році становить </w:t>
            </w:r>
            <w:r w:rsidR="00D17178" w:rsidRPr="00F25DEA">
              <w:rPr>
                <w:sz w:val="24"/>
                <w:szCs w:val="24"/>
                <w:shd w:val="clear" w:color="auto" w:fill="FFFFFF"/>
                <w:lang w:val="uk-UA"/>
              </w:rPr>
              <w:t>8 647</w:t>
            </w:r>
            <w:r w:rsidRPr="00F25DEA">
              <w:rPr>
                <w:sz w:val="24"/>
                <w:szCs w:val="24"/>
                <w:lang w:val="uk-UA"/>
              </w:rPr>
              <w:t xml:space="preserve"> грн та </w:t>
            </w:r>
            <w:r w:rsidRPr="00F25DEA">
              <w:rPr>
                <w:b/>
                <w:sz w:val="24"/>
                <w:szCs w:val="24"/>
                <w:lang w:val="uk-UA"/>
              </w:rPr>
              <w:t xml:space="preserve">у погодинному розмірі </w:t>
            </w:r>
            <w:r w:rsidR="00D17178" w:rsidRPr="00F25DEA">
              <w:rPr>
                <w:b/>
                <w:sz w:val="24"/>
                <w:szCs w:val="24"/>
                <w:lang w:val="uk-UA"/>
              </w:rPr>
              <w:t>52</w:t>
            </w:r>
            <w:r w:rsidRPr="00F25DEA">
              <w:rPr>
                <w:b/>
                <w:sz w:val="24"/>
                <w:szCs w:val="24"/>
                <w:lang w:val="uk-UA"/>
              </w:rPr>
              <w:t>,00 грн</w:t>
            </w:r>
            <w:r w:rsidRPr="00F25DEA">
              <w:rPr>
                <w:sz w:val="24"/>
                <w:szCs w:val="24"/>
                <w:lang w:val="uk-UA"/>
              </w:rPr>
              <w:t>.</w:t>
            </w:r>
          </w:p>
        </w:tc>
      </w:tr>
      <w:tr w:rsidR="00F25DEA" w:rsidRPr="00F25DEA" w14:paraId="553465BB"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5C5DB928" w14:textId="28790443" w:rsidR="002419DC" w:rsidRPr="00F25DEA" w:rsidRDefault="002419DC" w:rsidP="00686A37">
            <w:pPr>
              <w:pStyle w:val="ac"/>
              <w:ind w:left="40"/>
              <w:jc w:val="center"/>
              <w:rPr>
                <w:sz w:val="24"/>
                <w:szCs w:val="24"/>
                <w:lang w:val="uk-UA"/>
              </w:rPr>
            </w:pPr>
            <w:r w:rsidRPr="00F25DEA">
              <w:rPr>
                <w:sz w:val="24"/>
                <w:szCs w:val="24"/>
                <w:lang w:val="uk-UA"/>
              </w:rPr>
              <w:t>9</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12952A4C" w14:textId="77777777" w:rsidR="002419DC" w:rsidRPr="00F25DEA" w:rsidRDefault="002419DC" w:rsidP="00686A37">
            <w:pPr>
              <w:pStyle w:val="ac"/>
              <w:ind w:left="40"/>
              <w:jc w:val="both"/>
              <w:rPr>
                <w:sz w:val="24"/>
                <w:szCs w:val="24"/>
                <w:lang w:val="uk-UA"/>
              </w:rPr>
            </w:pPr>
            <w:r w:rsidRPr="00F25DEA">
              <w:rPr>
                <w:sz w:val="24"/>
                <w:szCs w:val="24"/>
                <w:lang w:val="uk-UA"/>
              </w:rPr>
              <w:t>Процедури отримання первинної інформації про вимоги регулювання</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7F845543" w14:textId="77777777" w:rsidR="002419DC" w:rsidRPr="00F25DEA" w:rsidRDefault="002419DC" w:rsidP="00F25DEA">
            <w:pPr>
              <w:pStyle w:val="ac"/>
              <w:jc w:val="center"/>
              <w:rPr>
                <w:sz w:val="24"/>
                <w:szCs w:val="24"/>
                <w:lang w:val="uk-UA"/>
              </w:rPr>
            </w:pPr>
            <w:r w:rsidRPr="00F25DEA">
              <w:rPr>
                <w:sz w:val="24"/>
                <w:szCs w:val="24"/>
                <w:lang w:val="uk-UA"/>
              </w:rPr>
              <w:t>1 год*</w:t>
            </w:r>
            <w:r w:rsidR="00D17178" w:rsidRPr="00F25DEA">
              <w:rPr>
                <w:sz w:val="24"/>
                <w:szCs w:val="24"/>
                <w:lang w:val="uk-UA"/>
              </w:rPr>
              <w:t>52</w:t>
            </w:r>
            <w:r w:rsidRPr="00F25DEA">
              <w:rPr>
                <w:sz w:val="24"/>
                <w:szCs w:val="24"/>
                <w:lang w:val="uk-UA"/>
              </w:rPr>
              <w:t>,00</w:t>
            </w:r>
          </w:p>
          <w:p w14:paraId="12C7D943" w14:textId="6D787D20" w:rsidR="002419DC" w:rsidRPr="00F25DEA" w:rsidRDefault="00AF5B96" w:rsidP="00F25DEA">
            <w:pPr>
              <w:pStyle w:val="ac"/>
              <w:jc w:val="center"/>
              <w:rPr>
                <w:sz w:val="24"/>
                <w:szCs w:val="24"/>
                <w:lang w:val="uk-UA"/>
              </w:rPr>
            </w:pPr>
            <w:r>
              <w:rPr>
                <w:sz w:val="24"/>
                <w:szCs w:val="24"/>
                <w:lang w:val="uk-UA"/>
              </w:rPr>
              <w:t>г</w:t>
            </w:r>
            <w:r w:rsidR="002419DC" w:rsidRPr="00F25DEA">
              <w:rPr>
                <w:sz w:val="24"/>
                <w:szCs w:val="24"/>
                <w:lang w:val="uk-UA"/>
              </w:rPr>
              <w:t>рн</w:t>
            </w:r>
            <w:r>
              <w:rPr>
                <w:sz w:val="24"/>
                <w:szCs w:val="24"/>
                <w:lang w:val="uk-UA"/>
              </w:rPr>
              <w:t xml:space="preserve"> </w:t>
            </w:r>
            <w:r w:rsidR="002419DC" w:rsidRPr="00F25DEA">
              <w:rPr>
                <w:sz w:val="24"/>
                <w:szCs w:val="24"/>
                <w:lang w:val="uk-UA"/>
              </w:rPr>
              <w:t>=</w:t>
            </w:r>
            <w:r>
              <w:rPr>
                <w:sz w:val="24"/>
                <w:szCs w:val="24"/>
                <w:lang w:val="uk-UA"/>
              </w:rPr>
              <w:t xml:space="preserve"> </w:t>
            </w:r>
            <w:r w:rsidR="00D17178" w:rsidRPr="00F25DEA">
              <w:rPr>
                <w:sz w:val="24"/>
                <w:szCs w:val="24"/>
                <w:lang w:val="uk-UA"/>
              </w:rPr>
              <w:t>52</w:t>
            </w:r>
            <w:r w:rsidR="002419DC" w:rsidRPr="00F25DEA">
              <w:rPr>
                <w:sz w:val="24"/>
                <w:szCs w:val="24"/>
                <w:lang w:val="uk-UA"/>
              </w:rPr>
              <w:t>,00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17E6A4CD"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4D0E90"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5A436F3B"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562F9258" w14:textId="45A55422" w:rsidR="002419DC" w:rsidRPr="00F25DEA" w:rsidRDefault="002419DC" w:rsidP="00686A37">
            <w:pPr>
              <w:pStyle w:val="ac"/>
              <w:ind w:left="40"/>
              <w:jc w:val="center"/>
              <w:rPr>
                <w:sz w:val="24"/>
                <w:szCs w:val="24"/>
                <w:lang w:val="uk-UA"/>
              </w:rPr>
            </w:pPr>
            <w:r w:rsidRPr="00F25DEA">
              <w:rPr>
                <w:sz w:val="24"/>
                <w:szCs w:val="24"/>
                <w:lang w:val="uk-UA"/>
              </w:rPr>
              <w:t>10</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7A0E2AE2" w14:textId="77777777" w:rsidR="002419DC" w:rsidRPr="00F25DEA" w:rsidRDefault="002419DC" w:rsidP="00686A37">
            <w:pPr>
              <w:pStyle w:val="ac"/>
              <w:ind w:left="40"/>
              <w:jc w:val="both"/>
              <w:rPr>
                <w:sz w:val="24"/>
                <w:szCs w:val="24"/>
                <w:lang w:val="uk-UA"/>
              </w:rPr>
            </w:pPr>
            <w:r w:rsidRPr="00F25DEA">
              <w:rPr>
                <w:sz w:val="24"/>
                <w:szCs w:val="24"/>
                <w:lang w:val="uk-UA"/>
              </w:rPr>
              <w:t>Процедури організації виконання вимог регулювання: Внесення змін до внутрішніх процедур обліку та звітності</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0C90160B" w14:textId="77777777" w:rsidR="002419DC" w:rsidRPr="00F25DEA" w:rsidRDefault="002419DC" w:rsidP="00F25DEA">
            <w:pPr>
              <w:pStyle w:val="ac"/>
              <w:jc w:val="center"/>
              <w:rPr>
                <w:sz w:val="24"/>
                <w:szCs w:val="24"/>
                <w:lang w:val="uk-UA"/>
              </w:rPr>
            </w:pPr>
            <w:r w:rsidRPr="00F25DEA">
              <w:rPr>
                <w:sz w:val="24"/>
                <w:szCs w:val="24"/>
                <w:lang w:val="uk-UA"/>
              </w:rPr>
              <w:t>1 год*</w:t>
            </w:r>
            <w:r w:rsidR="00D17178" w:rsidRPr="00F25DEA">
              <w:rPr>
                <w:sz w:val="24"/>
                <w:szCs w:val="24"/>
                <w:lang w:val="uk-UA"/>
              </w:rPr>
              <w:t>52</w:t>
            </w:r>
            <w:r w:rsidRPr="00F25DEA">
              <w:rPr>
                <w:sz w:val="24"/>
                <w:szCs w:val="24"/>
                <w:lang w:val="uk-UA"/>
              </w:rPr>
              <w:t>,00</w:t>
            </w:r>
          </w:p>
          <w:p w14:paraId="0EAA53E1" w14:textId="6A77ED05" w:rsidR="002419DC" w:rsidRPr="00F25DEA" w:rsidRDefault="00AF5B96" w:rsidP="00F25DEA">
            <w:pPr>
              <w:pStyle w:val="ac"/>
              <w:jc w:val="center"/>
              <w:rPr>
                <w:sz w:val="24"/>
                <w:szCs w:val="24"/>
                <w:lang w:val="uk-UA"/>
              </w:rPr>
            </w:pPr>
            <w:r>
              <w:rPr>
                <w:sz w:val="24"/>
                <w:szCs w:val="24"/>
                <w:lang w:val="uk-UA"/>
              </w:rPr>
              <w:t>г</w:t>
            </w:r>
            <w:r w:rsidR="002419DC" w:rsidRPr="00F25DEA">
              <w:rPr>
                <w:sz w:val="24"/>
                <w:szCs w:val="24"/>
                <w:lang w:val="uk-UA"/>
              </w:rPr>
              <w:t>рн</w:t>
            </w:r>
            <w:r>
              <w:rPr>
                <w:sz w:val="24"/>
                <w:szCs w:val="24"/>
                <w:lang w:val="uk-UA"/>
              </w:rPr>
              <w:t xml:space="preserve"> </w:t>
            </w:r>
            <w:r w:rsidR="002419DC" w:rsidRPr="00F25DEA">
              <w:rPr>
                <w:sz w:val="24"/>
                <w:szCs w:val="24"/>
                <w:lang w:val="uk-UA"/>
              </w:rPr>
              <w:t xml:space="preserve">= </w:t>
            </w:r>
            <w:r w:rsidR="00D17178" w:rsidRPr="00F25DEA">
              <w:rPr>
                <w:sz w:val="24"/>
                <w:szCs w:val="24"/>
                <w:lang w:val="uk-UA"/>
              </w:rPr>
              <w:t>52</w:t>
            </w:r>
            <w:r w:rsidR="002419DC" w:rsidRPr="00F25DEA">
              <w:rPr>
                <w:sz w:val="24"/>
                <w:szCs w:val="24"/>
                <w:lang w:val="uk-UA"/>
              </w:rPr>
              <w:t>,00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376094D6"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AB521"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0FF78BF1"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680F05C5" w14:textId="7299755D" w:rsidR="002419DC" w:rsidRPr="00F25DEA" w:rsidRDefault="002419DC" w:rsidP="00686A37">
            <w:pPr>
              <w:pStyle w:val="ac"/>
              <w:ind w:left="40"/>
              <w:jc w:val="center"/>
              <w:rPr>
                <w:sz w:val="24"/>
                <w:szCs w:val="24"/>
                <w:lang w:val="uk-UA"/>
              </w:rPr>
            </w:pPr>
            <w:r w:rsidRPr="00F25DEA">
              <w:rPr>
                <w:sz w:val="24"/>
                <w:szCs w:val="24"/>
                <w:lang w:val="uk-UA"/>
              </w:rPr>
              <w:t>11</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235D4084" w14:textId="77777777" w:rsidR="002419DC" w:rsidRPr="00F25DEA" w:rsidRDefault="002419DC" w:rsidP="00F25DEA">
            <w:pPr>
              <w:pStyle w:val="ac"/>
              <w:ind w:left="40"/>
              <w:rPr>
                <w:sz w:val="24"/>
                <w:szCs w:val="24"/>
                <w:lang w:val="uk-UA"/>
              </w:rPr>
            </w:pPr>
            <w:r w:rsidRPr="00F25DEA">
              <w:rPr>
                <w:sz w:val="24"/>
                <w:szCs w:val="24"/>
                <w:lang w:val="uk-UA"/>
              </w:rPr>
              <w:t>Процедури офіційного звітування</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4B80DBA6"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29774506"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9FC939"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54AE9DD0"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26C0562C" w14:textId="043868E6" w:rsidR="002419DC" w:rsidRPr="00F25DEA" w:rsidRDefault="002419DC" w:rsidP="00686A37">
            <w:pPr>
              <w:pStyle w:val="ac"/>
              <w:ind w:left="40"/>
              <w:jc w:val="center"/>
              <w:rPr>
                <w:sz w:val="24"/>
                <w:szCs w:val="24"/>
                <w:lang w:val="uk-UA"/>
              </w:rPr>
            </w:pPr>
            <w:r w:rsidRPr="00F25DEA">
              <w:rPr>
                <w:sz w:val="24"/>
                <w:szCs w:val="24"/>
                <w:lang w:val="uk-UA"/>
              </w:rPr>
              <w:t>12</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3BB6A39C" w14:textId="77777777" w:rsidR="002419DC" w:rsidRPr="00F25DEA" w:rsidRDefault="002419DC" w:rsidP="00686A37">
            <w:pPr>
              <w:pStyle w:val="ac"/>
              <w:ind w:left="40"/>
              <w:jc w:val="both"/>
              <w:rPr>
                <w:sz w:val="24"/>
                <w:szCs w:val="24"/>
                <w:lang w:val="uk-UA"/>
              </w:rPr>
            </w:pPr>
            <w:r w:rsidRPr="00F25DEA">
              <w:rPr>
                <w:sz w:val="24"/>
                <w:szCs w:val="24"/>
                <w:lang w:val="uk-UA"/>
              </w:rPr>
              <w:t>Процедури щодо забезпечення процесу перевірок</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68AF7867"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2EAAF45D"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6D71AB"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080D0562"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49E91598" w14:textId="031CF9A1" w:rsidR="002419DC" w:rsidRPr="00F25DEA" w:rsidRDefault="002419DC" w:rsidP="00686A37">
            <w:pPr>
              <w:pStyle w:val="ac"/>
              <w:ind w:left="40"/>
              <w:jc w:val="center"/>
              <w:rPr>
                <w:sz w:val="24"/>
                <w:szCs w:val="24"/>
                <w:lang w:val="uk-UA"/>
              </w:rPr>
            </w:pPr>
            <w:r w:rsidRPr="00F25DEA">
              <w:rPr>
                <w:sz w:val="24"/>
                <w:szCs w:val="24"/>
                <w:lang w:val="uk-UA"/>
              </w:rPr>
              <w:t>13</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0DEE4AAE" w14:textId="77777777" w:rsidR="002419DC" w:rsidRPr="00F25DEA" w:rsidRDefault="002419DC" w:rsidP="00F25DEA">
            <w:pPr>
              <w:pStyle w:val="ac"/>
              <w:ind w:left="40"/>
              <w:rPr>
                <w:sz w:val="24"/>
                <w:szCs w:val="24"/>
                <w:lang w:val="uk-UA"/>
              </w:rPr>
            </w:pPr>
            <w:r w:rsidRPr="00F25DEA">
              <w:rPr>
                <w:sz w:val="24"/>
                <w:szCs w:val="24"/>
                <w:lang w:val="uk-UA"/>
              </w:rPr>
              <w:t>Інші процедури</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09B39C41" w14:textId="77777777" w:rsidR="002419DC" w:rsidRPr="00F25DEA" w:rsidRDefault="002419DC" w:rsidP="00F25DEA">
            <w:pPr>
              <w:pStyle w:val="ac"/>
              <w:jc w:val="center"/>
              <w:rPr>
                <w:sz w:val="24"/>
                <w:szCs w:val="24"/>
                <w:lang w:val="uk-UA"/>
              </w:rPr>
            </w:pPr>
            <w:r w:rsidRPr="00F25DEA">
              <w:rPr>
                <w:sz w:val="24"/>
                <w:szCs w:val="24"/>
                <w:lang w:val="uk-UA"/>
              </w:rPr>
              <w:t>Х</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4A7E0F14" w14:textId="77777777" w:rsidR="002419DC" w:rsidRPr="00F25DEA" w:rsidRDefault="002419DC" w:rsidP="00F25DEA">
            <w:pPr>
              <w:pStyle w:val="ac"/>
              <w:jc w:val="center"/>
              <w:rPr>
                <w:sz w:val="24"/>
                <w:szCs w:val="24"/>
                <w:lang w:val="uk-UA"/>
              </w:rPr>
            </w:pPr>
            <w:r w:rsidRPr="00F25DEA">
              <w:rPr>
                <w:sz w:val="24"/>
                <w:szCs w:val="24"/>
                <w:lang w:val="uk-UA"/>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54536" w14:textId="77777777" w:rsidR="002419DC" w:rsidRPr="00F25DEA" w:rsidRDefault="002419DC" w:rsidP="00F25DEA">
            <w:pPr>
              <w:pStyle w:val="ac"/>
              <w:ind w:left="640"/>
              <w:rPr>
                <w:sz w:val="24"/>
                <w:szCs w:val="24"/>
                <w:lang w:val="uk-UA"/>
              </w:rPr>
            </w:pPr>
            <w:r w:rsidRPr="00F25DEA">
              <w:rPr>
                <w:sz w:val="24"/>
                <w:szCs w:val="24"/>
                <w:lang w:val="uk-UA"/>
              </w:rPr>
              <w:t>Х</w:t>
            </w:r>
          </w:p>
        </w:tc>
      </w:tr>
      <w:tr w:rsidR="00F25DEA" w:rsidRPr="00F25DEA" w14:paraId="4A099BC5"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76942F21" w14:textId="77777777" w:rsidR="002419DC" w:rsidRPr="00F25DEA" w:rsidRDefault="002419DC" w:rsidP="00686A37">
            <w:pPr>
              <w:pStyle w:val="ac"/>
              <w:ind w:left="40"/>
              <w:jc w:val="center"/>
              <w:rPr>
                <w:sz w:val="24"/>
                <w:szCs w:val="24"/>
                <w:lang w:val="uk-UA"/>
              </w:rPr>
            </w:pP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2DE0FD79" w14:textId="77777777" w:rsidR="002419DC" w:rsidRPr="00F25DEA" w:rsidRDefault="002419DC" w:rsidP="00F25DEA">
            <w:pPr>
              <w:pStyle w:val="ac"/>
              <w:ind w:left="40"/>
              <w:rPr>
                <w:sz w:val="24"/>
                <w:szCs w:val="24"/>
                <w:lang w:val="uk-UA"/>
              </w:rPr>
            </w:pPr>
            <w:r w:rsidRPr="00F25DEA">
              <w:rPr>
                <w:sz w:val="24"/>
                <w:szCs w:val="24"/>
                <w:lang w:val="uk-UA"/>
              </w:rPr>
              <w:t>не передбачено</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2B68E7CB" w14:textId="77777777" w:rsidR="002419DC" w:rsidRPr="00F25DEA" w:rsidRDefault="002419DC" w:rsidP="00F25DEA">
            <w:pPr>
              <w:pStyle w:val="ac"/>
              <w:jc w:val="center"/>
              <w:rPr>
                <w:sz w:val="24"/>
                <w:szCs w:val="24"/>
                <w:lang w:val="uk-UA"/>
              </w:rPr>
            </w:pPr>
            <w:r w:rsidRPr="00F25DEA">
              <w:rPr>
                <w:sz w:val="24"/>
                <w:szCs w:val="24"/>
                <w:lang w:val="uk-UA"/>
              </w:rPr>
              <w:t>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7291329B" w14:textId="77777777" w:rsidR="002419DC" w:rsidRPr="00F25DEA" w:rsidRDefault="002419DC" w:rsidP="00F25DEA">
            <w:pPr>
              <w:pStyle w:val="ac"/>
              <w:jc w:val="center"/>
              <w:rPr>
                <w:sz w:val="24"/>
                <w:szCs w:val="24"/>
                <w:lang w:val="uk-UA"/>
              </w:rPr>
            </w:pPr>
            <w:r w:rsidRPr="00F25DEA">
              <w:rPr>
                <w:sz w:val="24"/>
                <w:szCs w:val="24"/>
                <w:lang w:val="uk-UA"/>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F58AC"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1AAC2FA9"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6DA9B3DF" w14:textId="09A14033" w:rsidR="002419DC" w:rsidRPr="00F25DEA" w:rsidRDefault="002419DC" w:rsidP="00686A37">
            <w:pPr>
              <w:pStyle w:val="ac"/>
              <w:ind w:left="40"/>
              <w:jc w:val="center"/>
              <w:rPr>
                <w:sz w:val="24"/>
                <w:szCs w:val="24"/>
                <w:lang w:val="uk-UA"/>
              </w:rPr>
            </w:pPr>
            <w:r w:rsidRPr="00F25DEA">
              <w:rPr>
                <w:sz w:val="24"/>
                <w:szCs w:val="24"/>
                <w:lang w:val="uk-UA"/>
              </w:rPr>
              <w:t>14</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22667404" w14:textId="77777777" w:rsidR="002419DC" w:rsidRPr="00F25DEA" w:rsidRDefault="002419DC" w:rsidP="00F25DEA">
            <w:pPr>
              <w:pStyle w:val="ac"/>
              <w:ind w:left="40"/>
              <w:rPr>
                <w:sz w:val="24"/>
                <w:szCs w:val="24"/>
                <w:lang w:val="uk-UA"/>
              </w:rPr>
            </w:pPr>
            <w:r w:rsidRPr="00F25DEA">
              <w:rPr>
                <w:sz w:val="24"/>
                <w:szCs w:val="24"/>
                <w:lang w:val="uk-UA"/>
              </w:rPr>
              <w:t>Разом, гривень</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4F7D769F" w14:textId="77777777" w:rsidR="002419DC" w:rsidRPr="00F25DEA" w:rsidRDefault="002D29A6" w:rsidP="00F25DEA">
            <w:pPr>
              <w:pStyle w:val="ac"/>
              <w:jc w:val="center"/>
              <w:rPr>
                <w:sz w:val="24"/>
                <w:szCs w:val="24"/>
                <w:lang w:val="uk-UA"/>
              </w:rPr>
            </w:pPr>
            <w:r w:rsidRPr="00F25DEA">
              <w:rPr>
                <w:sz w:val="24"/>
                <w:szCs w:val="24"/>
                <w:lang w:val="uk-UA"/>
              </w:rPr>
              <w:t>104</w:t>
            </w:r>
            <w:r w:rsidR="002419DC" w:rsidRPr="00F25DEA">
              <w:rPr>
                <w:sz w:val="24"/>
                <w:szCs w:val="24"/>
                <w:lang w:val="uk-UA"/>
              </w:rPr>
              <w:t>,00</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1B3CA24E" w14:textId="77777777" w:rsidR="002419DC" w:rsidRPr="00F25DEA" w:rsidRDefault="002419DC" w:rsidP="00F25DEA">
            <w:pPr>
              <w:pStyle w:val="ac"/>
              <w:jc w:val="center"/>
              <w:rPr>
                <w:sz w:val="24"/>
                <w:szCs w:val="24"/>
                <w:lang w:val="uk-UA"/>
              </w:rPr>
            </w:pPr>
            <w:r w:rsidRPr="00F25DEA">
              <w:rPr>
                <w:sz w:val="24"/>
                <w:szCs w:val="24"/>
                <w:lang w:val="uk-UA"/>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2B5D70" w14:textId="77777777" w:rsidR="002419DC" w:rsidRPr="00F25DEA" w:rsidRDefault="002419DC" w:rsidP="00F25DEA">
            <w:pPr>
              <w:pStyle w:val="ac"/>
              <w:ind w:left="640"/>
              <w:rPr>
                <w:sz w:val="24"/>
                <w:szCs w:val="24"/>
                <w:lang w:val="uk-UA"/>
              </w:rPr>
            </w:pPr>
            <w:r w:rsidRPr="00F25DEA">
              <w:rPr>
                <w:sz w:val="24"/>
                <w:szCs w:val="24"/>
                <w:lang w:val="uk-UA"/>
              </w:rPr>
              <w:t>0</w:t>
            </w:r>
          </w:p>
        </w:tc>
      </w:tr>
      <w:tr w:rsidR="00F25DEA" w:rsidRPr="00F25DEA" w14:paraId="0BF9C197" w14:textId="77777777" w:rsidTr="00553209">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5AAD330C" w14:textId="0A28AC8A" w:rsidR="002419DC" w:rsidRPr="00F25DEA" w:rsidRDefault="002419DC" w:rsidP="00686A37">
            <w:pPr>
              <w:pStyle w:val="ac"/>
              <w:ind w:left="40"/>
              <w:jc w:val="center"/>
              <w:rPr>
                <w:sz w:val="24"/>
                <w:szCs w:val="24"/>
                <w:lang w:val="uk-UA"/>
              </w:rPr>
            </w:pPr>
            <w:r w:rsidRPr="00F25DEA">
              <w:rPr>
                <w:sz w:val="24"/>
                <w:szCs w:val="24"/>
                <w:lang w:val="uk-UA"/>
              </w:rPr>
              <w:t>15</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418C3499" w14:textId="77777777" w:rsidR="002419DC" w:rsidRPr="00F25DEA" w:rsidRDefault="002419DC" w:rsidP="00686A37">
            <w:pPr>
              <w:pStyle w:val="ac"/>
              <w:ind w:left="40"/>
              <w:jc w:val="both"/>
              <w:rPr>
                <w:sz w:val="24"/>
                <w:szCs w:val="24"/>
                <w:lang w:val="uk-UA"/>
              </w:rPr>
            </w:pPr>
            <w:r w:rsidRPr="00F25DEA">
              <w:rPr>
                <w:sz w:val="24"/>
                <w:szCs w:val="24"/>
                <w:lang w:val="uk-UA"/>
              </w:rPr>
              <w:t>Кількість суб’єктів малого підприємництва, що повинні виконати вимоги регулювання, одиниць</w:t>
            </w:r>
          </w:p>
        </w:tc>
        <w:tc>
          <w:tcPr>
            <w:tcW w:w="418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CAAA73" w14:textId="77777777" w:rsidR="002419DC" w:rsidRPr="00F25DEA" w:rsidRDefault="002419DC" w:rsidP="00F25DEA">
            <w:pPr>
              <w:pStyle w:val="ac"/>
              <w:ind w:left="640"/>
              <w:jc w:val="center"/>
              <w:rPr>
                <w:sz w:val="24"/>
                <w:szCs w:val="24"/>
                <w:lang w:val="uk-UA"/>
              </w:rPr>
            </w:pPr>
            <w:r w:rsidRPr="00F25DEA">
              <w:rPr>
                <w:sz w:val="24"/>
                <w:szCs w:val="24"/>
                <w:lang w:val="uk-UA"/>
              </w:rPr>
              <w:t>51</w:t>
            </w:r>
          </w:p>
        </w:tc>
      </w:tr>
      <w:tr w:rsidR="00F25DEA" w:rsidRPr="00F25DEA" w14:paraId="6B640560" w14:textId="77777777" w:rsidTr="00654730">
        <w:trPr>
          <w:trHeight w:val="23"/>
        </w:trPr>
        <w:tc>
          <w:tcPr>
            <w:tcW w:w="699" w:type="dxa"/>
            <w:tcBorders>
              <w:top w:val="single" w:sz="4" w:space="0" w:color="000000"/>
              <w:left w:val="single" w:sz="4" w:space="0" w:color="000000"/>
              <w:bottom w:val="single" w:sz="4" w:space="0" w:color="000000"/>
            </w:tcBorders>
            <w:shd w:val="clear" w:color="auto" w:fill="FFFFFF" w:themeFill="background1"/>
          </w:tcPr>
          <w:p w14:paraId="07848019" w14:textId="556FE398" w:rsidR="002419DC" w:rsidRPr="00F25DEA" w:rsidRDefault="002419DC" w:rsidP="00686A37">
            <w:pPr>
              <w:pStyle w:val="ac"/>
              <w:ind w:left="40"/>
              <w:jc w:val="center"/>
              <w:rPr>
                <w:sz w:val="24"/>
                <w:szCs w:val="24"/>
                <w:lang w:val="uk-UA"/>
              </w:rPr>
            </w:pPr>
            <w:r w:rsidRPr="00F25DEA">
              <w:rPr>
                <w:sz w:val="24"/>
                <w:szCs w:val="24"/>
                <w:lang w:val="uk-UA"/>
              </w:rPr>
              <w:t>16</w:t>
            </w:r>
            <w:r w:rsidR="00686A37">
              <w:rPr>
                <w:sz w:val="24"/>
                <w:szCs w:val="24"/>
                <w:lang w:val="uk-UA"/>
              </w:rPr>
              <w:t>.</w:t>
            </w:r>
          </w:p>
        </w:tc>
        <w:tc>
          <w:tcPr>
            <w:tcW w:w="4764" w:type="dxa"/>
            <w:gridSpan w:val="2"/>
            <w:tcBorders>
              <w:top w:val="single" w:sz="4" w:space="0" w:color="000000"/>
              <w:left w:val="single" w:sz="4" w:space="0" w:color="000000"/>
              <w:bottom w:val="single" w:sz="4" w:space="0" w:color="000000"/>
            </w:tcBorders>
            <w:shd w:val="clear" w:color="auto" w:fill="FFFFFF" w:themeFill="background1"/>
          </w:tcPr>
          <w:p w14:paraId="0132E214" w14:textId="77777777" w:rsidR="002419DC" w:rsidRPr="00F25DEA" w:rsidRDefault="002419DC" w:rsidP="00F25DEA">
            <w:pPr>
              <w:pStyle w:val="ac"/>
              <w:ind w:left="40"/>
              <w:rPr>
                <w:sz w:val="24"/>
                <w:szCs w:val="24"/>
                <w:lang w:val="uk-UA"/>
              </w:rPr>
            </w:pPr>
            <w:r w:rsidRPr="00F25DEA">
              <w:rPr>
                <w:sz w:val="24"/>
                <w:szCs w:val="24"/>
                <w:lang w:val="uk-UA"/>
              </w:rPr>
              <w:t>Сумарно, гривень</w:t>
            </w:r>
          </w:p>
        </w:tc>
        <w:tc>
          <w:tcPr>
            <w:tcW w:w="1615" w:type="dxa"/>
            <w:tcBorders>
              <w:top w:val="single" w:sz="4" w:space="0" w:color="000000"/>
              <w:left w:val="single" w:sz="4" w:space="0" w:color="000000"/>
              <w:bottom w:val="single" w:sz="4" w:space="0" w:color="000000"/>
            </w:tcBorders>
            <w:shd w:val="clear" w:color="auto" w:fill="FFFFFF" w:themeFill="background1"/>
            <w:vAlign w:val="center"/>
          </w:tcPr>
          <w:p w14:paraId="1817C613" w14:textId="77777777" w:rsidR="002419DC" w:rsidRPr="00F25DEA" w:rsidRDefault="002D29A6" w:rsidP="00F25DEA">
            <w:pPr>
              <w:pStyle w:val="ac"/>
              <w:jc w:val="center"/>
              <w:rPr>
                <w:sz w:val="24"/>
                <w:szCs w:val="24"/>
                <w:lang w:val="uk-UA"/>
              </w:rPr>
            </w:pPr>
            <w:r w:rsidRPr="00F25DEA">
              <w:rPr>
                <w:sz w:val="24"/>
                <w:szCs w:val="24"/>
                <w:lang w:val="uk-UA"/>
              </w:rPr>
              <w:t>5 304</w:t>
            </w:r>
          </w:p>
        </w:tc>
        <w:tc>
          <w:tcPr>
            <w:tcW w:w="1276" w:type="dxa"/>
            <w:tcBorders>
              <w:top w:val="single" w:sz="4" w:space="0" w:color="000000"/>
              <w:left w:val="single" w:sz="4" w:space="0" w:color="000000"/>
              <w:bottom w:val="single" w:sz="4" w:space="0" w:color="000000"/>
            </w:tcBorders>
            <w:shd w:val="clear" w:color="auto" w:fill="FFFFFF" w:themeFill="background1"/>
            <w:vAlign w:val="center"/>
          </w:tcPr>
          <w:p w14:paraId="63169234" w14:textId="77777777" w:rsidR="002419DC" w:rsidRPr="00F25DEA" w:rsidRDefault="002419DC" w:rsidP="00F25DEA">
            <w:pPr>
              <w:pStyle w:val="ac"/>
              <w:jc w:val="center"/>
              <w:rPr>
                <w:sz w:val="24"/>
                <w:szCs w:val="24"/>
                <w:lang w:val="uk-UA"/>
              </w:rPr>
            </w:pPr>
            <w:r w:rsidRPr="00F25DEA">
              <w:rPr>
                <w:sz w:val="24"/>
                <w:szCs w:val="24"/>
                <w:lang w:val="uk-UA"/>
              </w:rPr>
              <w:t>Х</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3CF48" w14:textId="77777777" w:rsidR="002419DC" w:rsidRPr="00F25DEA" w:rsidRDefault="002419DC" w:rsidP="00F25DEA">
            <w:pPr>
              <w:pStyle w:val="ac"/>
              <w:ind w:left="640"/>
              <w:rPr>
                <w:sz w:val="24"/>
                <w:szCs w:val="24"/>
                <w:lang w:val="uk-UA"/>
              </w:rPr>
            </w:pPr>
            <w:r w:rsidRPr="00F25DEA">
              <w:rPr>
                <w:sz w:val="24"/>
                <w:szCs w:val="24"/>
                <w:lang w:val="uk-UA"/>
              </w:rPr>
              <w:t>0</w:t>
            </w:r>
          </w:p>
        </w:tc>
      </w:tr>
    </w:tbl>
    <w:p w14:paraId="647B6839" w14:textId="77777777" w:rsidR="00553209" w:rsidRPr="00F25DEA" w:rsidRDefault="00553209" w:rsidP="00D3074E">
      <w:pPr>
        <w:pStyle w:val="ac"/>
        <w:spacing w:after="0"/>
        <w:rPr>
          <w:b/>
          <w:sz w:val="24"/>
          <w:szCs w:val="24"/>
          <w:lang w:val="uk-UA"/>
        </w:rPr>
      </w:pPr>
    </w:p>
    <w:p w14:paraId="6D5A47D1" w14:textId="77777777" w:rsidR="00553209" w:rsidRPr="00F25DEA" w:rsidRDefault="00553209" w:rsidP="00D3074E">
      <w:pPr>
        <w:pStyle w:val="ac"/>
        <w:spacing w:after="0"/>
        <w:jc w:val="center"/>
        <w:rPr>
          <w:b/>
          <w:sz w:val="24"/>
          <w:szCs w:val="24"/>
          <w:lang w:val="uk-UA"/>
        </w:rPr>
      </w:pPr>
      <w:r w:rsidRPr="00F25DEA">
        <w:rPr>
          <w:b/>
          <w:sz w:val="24"/>
          <w:szCs w:val="24"/>
          <w:lang w:val="uk-UA"/>
        </w:rPr>
        <w:t>БЮДЖЕТНІ ВИТРАТИ</w:t>
      </w:r>
    </w:p>
    <w:p w14:paraId="5BE92D3D" w14:textId="77777777" w:rsidR="00D3074E" w:rsidRDefault="00553209" w:rsidP="00D3074E">
      <w:pPr>
        <w:pStyle w:val="ac"/>
        <w:spacing w:after="0"/>
        <w:jc w:val="center"/>
        <w:rPr>
          <w:b/>
          <w:sz w:val="24"/>
          <w:szCs w:val="24"/>
          <w:lang w:val="uk-UA"/>
        </w:rPr>
      </w:pPr>
      <w:r w:rsidRPr="00F25DEA">
        <w:rPr>
          <w:b/>
          <w:sz w:val="24"/>
          <w:szCs w:val="24"/>
          <w:lang w:val="uk-UA"/>
        </w:rPr>
        <w:t xml:space="preserve"> на адміністрування регулювання для суб’єктів малого і </w:t>
      </w:r>
      <w:proofErr w:type="spellStart"/>
      <w:r w:rsidRPr="00F25DEA">
        <w:rPr>
          <w:b/>
          <w:sz w:val="24"/>
          <w:szCs w:val="24"/>
          <w:lang w:val="uk-UA"/>
        </w:rPr>
        <w:t>мікропідприємництва</w:t>
      </w:r>
      <w:proofErr w:type="spellEnd"/>
    </w:p>
    <w:p w14:paraId="3B821975" w14:textId="4CFE8961" w:rsidR="00553209" w:rsidRPr="00F25DEA" w:rsidRDefault="00553209" w:rsidP="00D3074E">
      <w:pPr>
        <w:pStyle w:val="ac"/>
        <w:spacing w:after="0"/>
        <w:jc w:val="center"/>
        <w:rPr>
          <w:b/>
          <w:sz w:val="24"/>
          <w:szCs w:val="24"/>
          <w:lang w:val="uk-UA"/>
        </w:rPr>
      </w:pPr>
      <w:r w:rsidRPr="00F25DEA">
        <w:rPr>
          <w:b/>
          <w:sz w:val="24"/>
          <w:szCs w:val="24"/>
          <w:lang w:val="uk-UA"/>
        </w:rPr>
        <w:t xml:space="preserve"> </w:t>
      </w:r>
    </w:p>
    <w:p w14:paraId="63A943E2" w14:textId="77777777" w:rsidR="00553209" w:rsidRPr="00F25DEA" w:rsidRDefault="00553209" w:rsidP="00D3074E">
      <w:pPr>
        <w:pStyle w:val="ac"/>
        <w:spacing w:after="0"/>
        <w:ind w:firstLine="709"/>
        <w:jc w:val="both"/>
        <w:rPr>
          <w:sz w:val="24"/>
          <w:szCs w:val="24"/>
          <w:lang w:val="uk-UA"/>
        </w:rPr>
      </w:pPr>
      <w:r w:rsidRPr="00F25DEA">
        <w:rPr>
          <w:sz w:val="24"/>
          <w:szCs w:val="24"/>
          <w:lang w:val="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14:paraId="6F9E0F16" w14:textId="77777777" w:rsidR="00553209" w:rsidRPr="00F25DEA" w:rsidRDefault="00553209" w:rsidP="00D3074E">
      <w:pPr>
        <w:pStyle w:val="ac"/>
        <w:spacing w:after="0"/>
        <w:ind w:firstLine="567"/>
        <w:jc w:val="both"/>
        <w:rPr>
          <w:sz w:val="24"/>
          <w:szCs w:val="24"/>
          <w:lang w:val="uk-UA"/>
        </w:rPr>
      </w:pPr>
    </w:p>
    <w:p w14:paraId="1DB5C4F7" w14:textId="77777777" w:rsidR="00553209" w:rsidRPr="00F25DEA" w:rsidRDefault="00553209" w:rsidP="00D3074E">
      <w:pPr>
        <w:pStyle w:val="ac"/>
        <w:spacing w:after="0"/>
        <w:ind w:firstLine="709"/>
        <w:rPr>
          <w:b/>
          <w:sz w:val="24"/>
          <w:szCs w:val="24"/>
          <w:lang w:val="uk-UA"/>
        </w:rPr>
      </w:pPr>
      <w:r w:rsidRPr="00F25DEA">
        <w:rPr>
          <w:b/>
          <w:sz w:val="24"/>
          <w:szCs w:val="24"/>
          <w:lang w:val="uk-UA"/>
        </w:rPr>
        <w:t>4. Розрахунок сумарних витрат суб’єктів малого підприємництва, що виникають на виконання вимог регулювання</w:t>
      </w:r>
    </w:p>
    <w:p w14:paraId="615208E0" w14:textId="77777777" w:rsidR="00553209" w:rsidRPr="00F25DEA" w:rsidRDefault="00553209" w:rsidP="00D3074E">
      <w:pPr>
        <w:pStyle w:val="ac"/>
        <w:spacing w:after="0"/>
        <w:jc w:val="center"/>
        <w:rPr>
          <w:b/>
          <w:sz w:val="24"/>
          <w:szCs w:val="24"/>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675"/>
        <w:gridCol w:w="4615"/>
        <w:gridCol w:w="2338"/>
        <w:gridCol w:w="2006"/>
      </w:tblGrid>
      <w:tr w:rsidR="00F25DEA" w:rsidRPr="00F25DEA" w14:paraId="70232005" w14:textId="77777777" w:rsidTr="00553209">
        <w:trPr>
          <w:trHeight w:val="964"/>
        </w:trPr>
        <w:tc>
          <w:tcPr>
            <w:tcW w:w="675" w:type="dxa"/>
            <w:shd w:val="clear" w:color="auto" w:fill="FFFFFF" w:themeFill="background1"/>
          </w:tcPr>
          <w:p w14:paraId="232B6EB7" w14:textId="0F6F2737" w:rsidR="00553209" w:rsidRPr="00F25DEA" w:rsidRDefault="00553209" w:rsidP="00F25DEA">
            <w:pPr>
              <w:jc w:val="center"/>
              <w:rPr>
                <w:sz w:val="24"/>
                <w:szCs w:val="24"/>
              </w:rPr>
            </w:pPr>
            <w:r w:rsidRPr="00F25DEA">
              <w:rPr>
                <w:sz w:val="24"/>
                <w:szCs w:val="24"/>
              </w:rPr>
              <w:t>№</w:t>
            </w:r>
            <w:r w:rsidR="00355F84">
              <w:rPr>
                <w:sz w:val="24"/>
                <w:szCs w:val="24"/>
              </w:rPr>
              <w:t xml:space="preserve"> з/п</w:t>
            </w:r>
          </w:p>
        </w:tc>
        <w:tc>
          <w:tcPr>
            <w:tcW w:w="4615" w:type="dxa"/>
            <w:shd w:val="clear" w:color="auto" w:fill="FFFFFF" w:themeFill="background1"/>
          </w:tcPr>
          <w:p w14:paraId="54432730" w14:textId="77777777" w:rsidR="00553209" w:rsidRPr="00F25DEA" w:rsidRDefault="00553209" w:rsidP="00F25DEA">
            <w:pPr>
              <w:jc w:val="center"/>
              <w:rPr>
                <w:sz w:val="24"/>
                <w:szCs w:val="24"/>
              </w:rPr>
            </w:pPr>
            <w:r w:rsidRPr="00F25DEA">
              <w:rPr>
                <w:sz w:val="24"/>
                <w:szCs w:val="24"/>
              </w:rPr>
              <w:t>Показник</w:t>
            </w:r>
          </w:p>
        </w:tc>
        <w:tc>
          <w:tcPr>
            <w:tcW w:w="2338" w:type="dxa"/>
            <w:shd w:val="clear" w:color="auto" w:fill="FFFFFF" w:themeFill="background1"/>
          </w:tcPr>
          <w:p w14:paraId="2F434BEF" w14:textId="77777777" w:rsidR="00553209" w:rsidRPr="00F25DEA" w:rsidRDefault="00553209" w:rsidP="00F25DEA">
            <w:pPr>
              <w:jc w:val="center"/>
              <w:rPr>
                <w:sz w:val="24"/>
                <w:szCs w:val="24"/>
              </w:rPr>
            </w:pPr>
            <w:r w:rsidRPr="00F25DEA">
              <w:rPr>
                <w:sz w:val="24"/>
                <w:szCs w:val="24"/>
              </w:rPr>
              <w:t>Перший рік регулювання (стартовий), гривень</w:t>
            </w:r>
          </w:p>
        </w:tc>
        <w:tc>
          <w:tcPr>
            <w:tcW w:w="2006" w:type="dxa"/>
            <w:shd w:val="clear" w:color="auto" w:fill="FFFFFF" w:themeFill="background1"/>
          </w:tcPr>
          <w:p w14:paraId="43C4CE17" w14:textId="77777777" w:rsidR="00553209" w:rsidRPr="00F25DEA" w:rsidRDefault="00553209" w:rsidP="00F25DEA">
            <w:pPr>
              <w:jc w:val="center"/>
              <w:rPr>
                <w:sz w:val="24"/>
                <w:szCs w:val="24"/>
              </w:rPr>
            </w:pPr>
            <w:r w:rsidRPr="00F25DEA">
              <w:rPr>
                <w:sz w:val="24"/>
                <w:szCs w:val="24"/>
              </w:rPr>
              <w:t>За п’ять років, гривень</w:t>
            </w:r>
          </w:p>
        </w:tc>
      </w:tr>
      <w:tr w:rsidR="00F25DEA" w:rsidRPr="00F25DEA" w14:paraId="3AB21136" w14:textId="77777777" w:rsidTr="00553209">
        <w:tc>
          <w:tcPr>
            <w:tcW w:w="675" w:type="dxa"/>
            <w:shd w:val="clear" w:color="auto" w:fill="FFFFFF" w:themeFill="background1"/>
          </w:tcPr>
          <w:p w14:paraId="0E904D97" w14:textId="36401929" w:rsidR="00A92D56" w:rsidRPr="00F25DEA" w:rsidRDefault="00A92D56" w:rsidP="00F25DEA">
            <w:pPr>
              <w:pStyle w:val="ac"/>
              <w:jc w:val="center"/>
              <w:rPr>
                <w:sz w:val="24"/>
                <w:szCs w:val="24"/>
                <w:lang w:val="uk-UA"/>
              </w:rPr>
            </w:pPr>
            <w:r w:rsidRPr="00F25DEA">
              <w:rPr>
                <w:sz w:val="24"/>
                <w:szCs w:val="24"/>
                <w:lang w:val="uk-UA"/>
              </w:rPr>
              <w:t>1</w:t>
            </w:r>
            <w:r w:rsidR="00355F84">
              <w:rPr>
                <w:sz w:val="24"/>
                <w:szCs w:val="24"/>
                <w:lang w:val="uk-UA"/>
              </w:rPr>
              <w:t>.</w:t>
            </w:r>
          </w:p>
        </w:tc>
        <w:tc>
          <w:tcPr>
            <w:tcW w:w="4615" w:type="dxa"/>
            <w:shd w:val="clear" w:color="auto" w:fill="FFFFFF" w:themeFill="background1"/>
          </w:tcPr>
          <w:p w14:paraId="50FD5160" w14:textId="5012C37E" w:rsidR="00A92D56" w:rsidRPr="00F25DEA" w:rsidRDefault="00A92D56" w:rsidP="00355F84">
            <w:pPr>
              <w:pStyle w:val="ac"/>
              <w:jc w:val="both"/>
              <w:rPr>
                <w:b/>
                <w:sz w:val="24"/>
                <w:szCs w:val="24"/>
                <w:lang w:val="uk-UA"/>
              </w:rPr>
            </w:pPr>
            <w:r w:rsidRPr="00F25DEA">
              <w:rPr>
                <w:sz w:val="24"/>
                <w:szCs w:val="24"/>
                <w:lang w:val="uk-UA"/>
              </w:rPr>
              <w:t xml:space="preserve">Оцінка </w:t>
            </w:r>
            <w:r w:rsidR="00355F84">
              <w:rPr>
                <w:sz w:val="24"/>
                <w:szCs w:val="24"/>
                <w:lang w:val="uk-UA"/>
              </w:rPr>
              <w:t>«</w:t>
            </w:r>
            <w:r w:rsidRPr="00F25DEA">
              <w:rPr>
                <w:sz w:val="24"/>
                <w:szCs w:val="24"/>
                <w:lang w:val="uk-UA"/>
              </w:rPr>
              <w:t>прямих</w:t>
            </w:r>
            <w:r w:rsidR="00355F84">
              <w:rPr>
                <w:sz w:val="24"/>
                <w:szCs w:val="24"/>
                <w:lang w:val="uk-UA"/>
              </w:rPr>
              <w:t>»</w:t>
            </w:r>
            <w:r w:rsidRPr="00F25DEA">
              <w:rPr>
                <w:sz w:val="24"/>
                <w:szCs w:val="24"/>
                <w:lang w:val="uk-UA"/>
              </w:rPr>
              <w:t xml:space="preserve"> витрат суб’єктів </w:t>
            </w:r>
            <w:r w:rsidR="00355F84">
              <w:rPr>
                <w:sz w:val="24"/>
                <w:szCs w:val="24"/>
                <w:lang w:val="uk-UA"/>
              </w:rPr>
              <w:t xml:space="preserve">            </w:t>
            </w:r>
            <w:r w:rsidRPr="00F25DEA">
              <w:rPr>
                <w:sz w:val="24"/>
                <w:szCs w:val="24"/>
                <w:lang w:val="uk-UA"/>
              </w:rPr>
              <w:t>малого підприємництва на виконання регулювання</w:t>
            </w:r>
          </w:p>
        </w:tc>
        <w:tc>
          <w:tcPr>
            <w:tcW w:w="2338" w:type="dxa"/>
            <w:shd w:val="clear" w:color="auto" w:fill="FFFFFF" w:themeFill="background1"/>
            <w:vAlign w:val="center"/>
          </w:tcPr>
          <w:p w14:paraId="2127C092" w14:textId="77777777" w:rsidR="00A92D56" w:rsidRPr="00F25DEA" w:rsidRDefault="00A92D56" w:rsidP="00F25DEA">
            <w:pPr>
              <w:pStyle w:val="ac"/>
              <w:jc w:val="center"/>
              <w:rPr>
                <w:sz w:val="24"/>
                <w:szCs w:val="24"/>
                <w:lang w:val="uk-UA"/>
              </w:rPr>
            </w:pPr>
            <w:r w:rsidRPr="00F25DEA">
              <w:rPr>
                <w:sz w:val="24"/>
                <w:szCs w:val="24"/>
                <w:lang w:val="uk-UA"/>
              </w:rPr>
              <w:t>798 864</w:t>
            </w:r>
          </w:p>
        </w:tc>
        <w:tc>
          <w:tcPr>
            <w:tcW w:w="2006" w:type="dxa"/>
            <w:shd w:val="clear" w:color="auto" w:fill="FFFFFF" w:themeFill="background1"/>
            <w:vAlign w:val="center"/>
          </w:tcPr>
          <w:p w14:paraId="0D135BB6" w14:textId="77777777" w:rsidR="00A92D56" w:rsidRPr="00F25DEA" w:rsidRDefault="00A92D56" w:rsidP="00F25DEA">
            <w:pPr>
              <w:pStyle w:val="ac"/>
              <w:ind w:left="640" w:hanging="499"/>
              <w:rPr>
                <w:lang w:val="uk-UA"/>
              </w:rPr>
            </w:pPr>
            <w:r w:rsidRPr="00F25DEA">
              <w:rPr>
                <w:sz w:val="24"/>
                <w:szCs w:val="24"/>
                <w:lang w:val="uk-UA"/>
              </w:rPr>
              <w:t xml:space="preserve">    3 994 320</w:t>
            </w:r>
          </w:p>
        </w:tc>
      </w:tr>
      <w:tr w:rsidR="00F25DEA" w:rsidRPr="00F25DEA" w14:paraId="67BD97F6" w14:textId="77777777" w:rsidTr="00553209">
        <w:tc>
          <w:tcPr>
            <w:tcW w:w="675" w:type="dxa"/>
            <w:shd w:val="clear" w:color="auto" w:fill="FFFFFF" w:themeFill="background1"/>
          </w:tcPr>
          <w:p w14:paraId="5C4B1204" w14:textId="54120BDD" w:rsidR="00553209" w:rsidRPr="00F25DEA" w:rsidRDefault="00553209" w:rsidP="00F25DEA">
            <w:pPr>
              <w:pStyle w:val="ac"/>
              <w:jc w:val="center"/>
              <w:rPr>
                <w:sz w:val="24"/>
                <w:szCs w:val="24"/>
                <w:lang w:val="uk-UA"/>
              </w:rPr>
            </w:pPr>
            <w:r w:rsidRPr="00F25DEA">
              <w:rPr>
                <w:sz w:val="24"/>
                <w:szCs w:val="24"/>
                <w:lang w:val="uk-UA"/>
              </w:rPr>
              <w:t>2</w:t>
            </w:r>
            <w:r w:rsidR="00355F84">
              <w:rPr>
                <w:sz w:val="24"/>
                <w:szCs w:val="24"/>
                <w:lang w:val="uk-UA"/>
              </w:rPr>
              <w:t>.</w:t>
            </w:r>
          </w:p>
        </w:tc>
        <w:tc>
          <w:tcPr>
            <w:tcW w:w="4615" w:type="dxa"/>
            <w:shd w:val="clear" w:color="auto" w:fill="FFFFFF" w:themeFill="background1"/>
          </w:tcPr>
          <w:p w14:paraId="46FF15A5" w14:textId="77777777" w:rsidR="00553209" w:rsidRPr="00F25DEA" w:rsidRDefault="00553209" w:rsidP="00355F84">
            <w:pPr>
              <w:pStyle w:val="ac"/>
              <w:jc w:val="both"/>
              <w:rPr>
                <w:b/>
                <w:sz w:val="24"/>
                <w:szCs w:val="24"/>
                <w:lang w:val="uk-UA"/>
              </w:rPr>
            </w:pPr>
            <w:r w:rsidRPr="00F25DEA">
              <w:rPr>
                <w:sz w:val="24"/>
                <w:szCs w:val="24"/>
                <w:lang w:val="uk-UA"/>
              </w:rPr>
              <w:t>Оцінка вартості адміністративних процедур для суб’єктів малого підприємництва щодо виконання регулювання та звітування</w:t>
            </w:r>
          </w:p>
        </w:tc>
        <w:tc>
          <w:tcPr>
            <w:tcW w:w="2338" w:type="dxa"/>
            <w:shd w:val="clear" w:color="auto" w:fill="FFFFFF" w:themeFill="background1"/>
            <w:vAlign w:val="center"/>
          </w:tcPr>
          <w:p w14:paraId="42EE2DE3" w14:textId="77777777" w:rsidR="00553209" w:rsidRPr="00F25DEA" w:rsidRDefault="00A92D56" w:rsidP="00F25DEA">
            <w:pPr>
              <w:pStyle w:val="ac"/>
              <w:jc w:val="center"/>
              <w:rPr>
                <w:sz w:val="24"/>
                <w:szCs w:val="24"/>
                <w:lang w:val="uk-UA"/>
              </w:rPr>
            </w:pPr>
            <w:r w:rsidRPr="00F25DEA">
              <w:rPr>
                <w:sz w:val="24"/>
                <w:szCs w:val="24"/>
                <w:lang w:val="uk-UA"/>
              </w:rPr>
              <w:t>5 304</w:t>
            </w:r>
          </w:p>
        </w:tc>
        <w:tc>
          <w:tcPr>
            <w:tcW w:w="2006" w:type="dxa"/>
            <w:shd w:val="clear" w:color="auto" w:fill="FFFFFF" w:themeFill="background1"/>
            <w:vAlign w:val="center"/>
          </w:tcPr>
          <w:p w14:paraId="46633A3A" w14:textId="77777777" w:rsidR="00553209" w:rsidRPr="00F25DEA" w:rsidRDefault="00553209" w:rsidP="00F25DEA">
            <w:pPr>
              <w:pStyle w:val="ac"/>
              <w:jc w:val="center"/>
              <w:rPr>
                <w:sz w:val="24"/>
                <w:szCs w:val="24"/>
                <w:lang w:val="uk-UA"/>
              </w:rPr>
            </w:pPr>
            <w:r w:rsidRPr="00F25DEA">
              <w:rPr>
                <w:sz w:val="24"/>
                <w:szCs w:val="24"/>
                <w:lang w:val="uk-UA"/>
              </w:rPr>
              <w:t>0</w:t>
            </w:r>
          </w:p>
        </w:tc>
      </w:tr>
      <w:tr w:rsidR="00F25DEA" w:rsidRPr="00F25DEA" w14:paraId="3A6B5EA6" w14:textId="77777777" w:rsidTr="00553209">
        <w:tc>
          <w:tcPr>
            <w:tcW w:w="675" w:type="dxa"/>
            <w:shd w:val="clear" w:color="auto" w:fill="FFFFFF" w:themeFill="background1"/>
          </w:tcPr>
          <w:p w14:paraId="6F7BB0D9" w14:textId="535E128C" w:rsidR="00553209" w:rsidRPr="00F25DEA" w:rsidRDefault="00553209" w:rsidP="00F25DEA">
            <w:pPr>
              <w:pStyle w:val="ac"/>
              <w:jc w:val="center"/>
              <w:rPr>
                <w:sz w:val="24"/>
                <w:szCs w:val="24"/>
                <w:lang w:val="uk-UA"/>
              </w:rPr>
            </w:pPr>
            <w:r w:rsidRPr="00F25DEA">
              <w:rPr>
                <w:sz w:val="24"/>
                <w:szCs w:val="24"/>
                <w:lang w:val="uk-UA"/>
              </w:rPr>
              <w:t>3</w:t>
            </w:r>
            <w:r w:rsidR="00355F84">
              <w:rPr>
                <w:sz w:val="24"/>
                <w:szCs w:val="24"/>
                <w:lang w:val="uk-UA"/>
              </w:rPr>
              <w:t>.</w:t>
            </w:r>
          </w:p>
        </w:tc>
        <w:tc>
          <w:tcPr>
            <w:tcW w:w="4615" w:type="dxa"/>
            <w:shd w:val="clear" w:color="auto" w:fill="FFFFFF" w:themeFill="background1"/>
          </w:tcPr>
          <w:p w14:paraId="773C7807" w14:textId="77777777" w:rsidR="00553209" w:rsidRPr="00F25DEA" w:rsidRDefault="00553209" w:rsidP="00355F84">
            <w:pPr>
              <w:pStyle w:val="ac"/>
              <w:jc w:val="both"/>
              <w:rPr>
                <w:b/>
                <w:sz w:val="24"/>
                <w:szCs w:val="24"/>
                <w:lang w:val="uk-UA"/>
              </w:rPr>
            </w:pPr>
            <w:r w:rsidRPr="00F25DEA">
              <w:rPr>
                <w:sz w:val="24"/>
                <w:szCs w:val="24"/>
                <w:lang w:val="uk-UA"/>
              </w:rPr>
              <w:t>Сумарні витрати малого підприємництва на виконання запланованого регулювання</w:t>
            </w:r>
          </w:p>
        </w:tc>
        <w:tc>
          <w:tcPr>
            <w:tcW w:w="2338" w:type="dxa"/>
            <w:shd w:val="clear" w:color="auto" w:fill="FFFFFF" w:themeFill="background1"/>
            <w:vAlign w:val="center"/>
          </w:tcPr>
          <w:p w14:paraId="65D5A6D7" w14:textId="77777777" w:rsidR="00553209" w:rsidRPr="00F25DEA" w:rsidRDefault="00A92D56" w:rsidP="00F25DEA">
            <w:pPr>
              <w:pStyle w:val="ac"/>
              <w:jc w:val="center"/>
              <w:rPr>
                <w:sz w:val="24"/>
                <w:szCs w:val="24"/>
                <w:lang w:val="uk-UA"/>
              </w:rPr>
            </w:pPr>
            <w:r w:rsidRPr="00F25DEA">
              <w:rPr>
                <w:sz w:val="24"/>
                <w:szCs w:val="24"/>
                <w:lang w:val="uk-UA"/>
              </w:rPr>
              <w:t>804 168</w:t>
            </w:r>
          </w:p>
        </w:tc>
        <w:tc>
          <w:tcPr>
            <w:tcW w:w="2006" w:type="dxa"/>
            <w:shd w:val="clear" w:color="auto" w:fill="FFFFFF" w:themeFill="background1"/>
            <w:vAlign w:val="center"/>
          </w:tcPr>
          <w:p w14:paraId="506E8183" w14:textId="77777777" w:rsidR="00553209" w:rsidRPr="00F25DEA" w:rsidRDefault="00AA14AE" w:rsidP="00F25DEA">
            <w:pPr>
              <w:pStyle w:val="ac"/>
              <w:jc w:val="center"/>
              <w:rPr>
                <w:sz w:val="24"/>
                <w:szCs w:val="24"/>
                <w:lang w:val="uk-UA"/>
              </w:rPr>
            </w:pPr>
            <w:r w:rsidRPr="00F25DEA">
              <w:rPr>
                <w:sz w:val="24"/>
                <w:szCs w:val="24"/>
                <w:lang w:val="uk-UA"/>
              </w:rPr>
              <w:t>4 020 840</w:t>
            </w:r>
          </w:p>
        </w:tc>
      </w:tr>
      <w:tr w:rsidR="00F25DEA" w:rsidRPr="00F25DEA" w14:paraId="49994C3A" w14:textId="77777777" w:rsidTr="00553209">
        <w:tc>
          <w:tcPr>
            <w:tcW w:w="675" w:type="dxa"/>
            <w:shd w:val="clear" w:color="auto" w:fill="FFFFFF" w:themeFill="background1"/>
          </w:tcPr>
          <w:p w14:paraId="441ADAE6" w14:textId="5AFA68F6" w:rsidR="00553209" w:rsidRPr="00F25DEA" w:rsidRDefault="00553209" w:rsidP="00F25DEA">
            <w:pPr>
              <w:pStyle w:val="ac"/>
              <w:jc w:val="center"/>
              <w:rPr>
                <w:sz w:val="24"/>
                <w:szCs w:val="24"/>
                <w:lang w:val="uk-UA"/>
              </w:rPr>
            </w:pPr>
            <w:r w:rsidRPr="00F25DEA">
              <w:rPr>
                <w:sz w:val="24"/>
                <w:szCs w:val="24"/>
                <w:lang w:val="uk-UA"/>
              </w:rPr>
              <w:t>4</w:t>
            </w:r>
            <w:r w:rsidR="00355F84">
              <w:rPr>
                <w:sz w:val="24"/>
                <w:szCs w:val="24"/>
                <w:lang w:val="uk-UA"/>
              </w:rPr>
              <w:t>.</w:t>
            </w:r>
          </w:p>
        </w:tc>
        <w:tc>
          <w:tcPr>
            <w:tcW w:w="4615" w:type="dxa"/>
            <w:shd w:val="clear" w:color="auto" w:fill="FFFFFF" w:themeFill="background1"/>
          </w:tcPr>
          <w:p w14:paraId="554C862A" w14:textId="77777777" w:rsidR="00553209" w:rsidRPr="00F25DEA" w:rsidRDefault="00553209" w:rsidP="00355F84">
            <w:pPr>
              <w:pStyle w:val="ac"/>
              <w:jc w:val="both"/>
              <w:rPr>
                <w:b/>
                <w:sz w:val="24"/>
                <w:szCs w:val="24"/>
                <w:lang w:val="uk-UA"/>
              </w:rPr>
            </w:pPr>
            <w:r w:rsidRPr="00F25DEA">
              <w:rPr>
                <w:sz w:val="24"/>
                <w:szCs w:val="24"/>
                <w:lang w:val="uk-UA"/>
              </w:rPr>
              <w:t>Бюджетні витрати на адміністрування регулювання суб’єктів малого підприємництва</w:t>
            </w:r>
          </w:p>
        </w:tc>
        <w:tc>
          <w:tcPr>
            <w:tcW w:w="2338" w:type="dxa"/>
            <w:shd w:val="clear" w:color="auto" w:fill="FFFFFF" w:themeFill="background1"/>
            <w:vAlign w:val="center"/>
          </w:tcPr>
          <w:p w14:paraId="73C3E693" w14:textId="77777777" w:rsidR="00553209" w:rsidRPr="00F25DEA" w:rsidRDefault="00553209" w:rsidP="00F25DEA">
            <w:pPr>
              <w:pStyle w:val="ac"/>
              <w:jc w:val="center"/>
              <w:rPr>
                <w:sz w:val="24"/>
                <w:szCs w:val="24"/>
                <w:lang w:val="uk-UA"/>
              </w:rPr>
            </w:pPr>
            <w:r w:rsidRPr="00F25DEA">
              <w:rPr>
                <w:sz w:val="24"/>
                <w:szCs w:val="24"/>
                <w:lang w:val="uk-UA"/>
              </w:rPr>
              <w:t>0</w:t>
            </w:r>
          </w:p>
        </w:tc>
        <w:tc>
          <w:tcPr>
            <w:tcW w:w="2006" w:type="dxa"/>
            <w:shd w:val="clear" w:color="auto" w:fill="FFFFFF" w:themeFill="background1"/>
            <w:vAlign w:val="center"/>
          </w:tcPr>
          <w:p w14:paraId="3D719621" w14:textId="77777777" w:rsidR="00553209" w:rsidRPr="00F25DEA" w:rsidRDefault="00553209" w:rsidP="00F25DEA">
            <w:pPr>
              <w:pStyle w:val="ac"/>
              <w:jc w:val="center"/>
              <w:rPr>
                <w:sz w:val="24"/>
                <w:szCs w:val="24"/>
                <w:lang w:val="uk-UA"/>
              </w:rPr>
            </w:pPr>
            <w:r w:rsidRPr="00F25DEA">
              <w:rPr>
                <w:sz w:val="24"/>
                <w:szCs w:val="24"/>
                <w:lang w:val="uk-UA"/>
              </w:rPr>
              <w:t>0</w:t>
            </w:r>
          </w:p>
        </w:tc>
      </w:tr>
      <w:tr w:rsidR="00F25DEA" w:rsidRPr="00F25DEA" w14:paraId="215D5B47" w14:textId="77777777" w:rsidTr="00553209">
        <w:tc>
          <w:tcPr>
            <w:tcW w:w="675" w:type="dxa"/>
            <w:shd w:val="clear" w:color="auto" w:fill="FFFFFF" w:themeFill="background1"/>
          </w:tcPr>
          <w:p w14:paraId="190E178D" w14:textId="539998FB" w:rsidR="00A92D56" w:rsidRPr="00F25DEA" w:rsidRDefault="00A92D56" w:rsidP="00F25DEA">
            <w:pPr>
              <w:pStyle w:val="ac"/>
              <w:jc w:val="center"/>
              <w:rPr>
                <w:sz w:val="24"/>
                <w:szCs w:val="24"/>
                <w:lang w:val="uk-UA"/>
              </w:rPr>
            </w:pPr>
            <w:r w:rsidRPr="00F25DEA">
              <w:rPr>
                <w:sz w:val="24"/>
                <w:szCs w:val="24"/>
                <w:lang w:val="uk-UA"/>
              </w:rPr>
              <w:t>5</w:t>
            </w:r>
            <w:r w:rsidR="00355F84">
              <w:rPr>
                <w:sz w:val="24"/>
                <w:szCs w:val="24"/>
                <w:lang w:val="uk-UA"/>
              </w:rPr>
              <w:t>.</w:t>
            </w:r>
          </w:p>
        </w:tc>
        <w:tc>
          <w:tcPr>
            <w:tcW w:w="4615" w:type="dxa"/>
            <w:shd w:val="clear" w:color="auto" w:fill="FFFFFF" w:themeFill="background1"/>
          </w:tcPr>
          <w:p w14:paraId="4CAA44D4" w14:textId="77777777" w:rsidR="00A92D56" w:rsidRPr="00F25DEA" w:rsidRDefault="00A92D56" w:rsidP="00355F84">
            <w:pPr>
              <w:pStyle w:val="ac"/>
              <w:jc w:val="both"/>
              <w:rPr>
                <w:b/>
                <w:sz w:val="24"/>
                <w:szCs w:val="24"/>
                <w:lang w:val="uk-UA"/>
              </w:rPr>
            </w:pPr>
            <w:r w:rsidRPr="00F25DEA">
              <w:rPr>
                <w:sz w:val="24"/>
                <w:szCs w:val="24"/>
                <w:lang w:val="uk-UA"/>
              </w:rPr>
              <w:t>Сумарні витрати на виконання запланованого регулювання</w:t>
            </w:r>
          </w:p>
        </w:tc>
        <w:tc>
          <w:tcPr>
            <w:tcW w:w="2338" w:type="dxa"/>
            <w:shd w:val="clear" w:color="auto" w:fill="FFFFFF" w:themeFill="background1"/>
            <w:vAlign w:val="center"/>
          </w:tcPr>
          <w:p w14:paraId="3B1F533B" w14:textId="77777777" w:rsidR="00A92D56" w:rsidRPr="00F25DEA" w:rsidRDefault="00A92D56" w:rsidP="00F25DEA">
            <w:pPr>
              <w:pStyle w:val="ac"/>
              <w:jc w:val="center"/>
              <w:rPr>
                <w:sz w:val="24"/>
                <w:szCs w:val="24"/>
                <w:lang w:val="uk-UA"/>
              </w:rPr>
            </w:pPr>
            <w:r w:rsidRPr="00F25DEA">
              <w:rPr>
                <w:sz w:val="24"/>
                <w:szCs w:val="24"/>
                <w:lang w:val="uk-UA"/>
              </w:rPr>
              <w:t>804 168</w:t>
            </w:r>
          </w:p>
        </w:tc>
        <w:tc>
          <w:tcPr>
            <w:tcW w:w="2006" w:type="dxa"/>
            <w:shd w:val="clear" w:color="auto" w:fill="FFFFFF" w:themeFill="background1"/>
            <w:vAlign w:val="center"/>
          </w:tcPr>
          <w:p w14:paraId="3BC8CC96" w14:textId="77777777" w:rsidR="00A92D56" w:rsidRPr="00F25DEA" w:rsidRDefault="00AA14AE" w:rsidP="00F25DEA">
            <w:pPr>
              <w:pStyle w:val="ac"/>
              <w:jc w:val="center"/>
              <w:rPr>
                <w:sz w:val="24"/>
                <w:szCs w:val="24"/>
                <w:lang w:val="uk-UA"/>
              </w:rPr>
            </w:pPr>
            <w:r w:rsidRPr="00F25DEA">
              <w:rPr>
                <w:sz w:val="24"/>
                <w:szCs w:val="24"/>
                <w:lang w:val="uk-UA"/>
              </w:rPr>
              <w:t>4 020 840</w:t>
            </w:r>
          </w:p>
        </w:tc>
      </w:tr>
    </w:tbl>
    <w:p w14:paraId="63E282E4" w14:textId="77777777" w:rsidR="00355F84" w:rsidRDefault="00355F84" w:rsidP="00F454EA">
      <w:pPr>
        <w:pStyle w:val="ac"/>
        <w:spacing w:after="0"/>
        <w:ind w:firstLine="709"/>
        <w:rPr>
          <w:b/>
          <w:sz w:val="24"/>
          <w:szCs w:val="24"/>
          <w:lang w:val="uk-UA"/>
        </w:rPr>
      </w:pPr>
    </w:p>
    <w:p w14:paraId="71414555" w14:textId="7AE2A50B" w:rsidR="00553209" w:rsidRDefault="00553209" w:rsidP="00F454EA">
      <w:pPr>
        <w:pStyle w:val="ac"/>
        <w:spacing w:after="0"/>
        <w:ind w:firstLine="709"/>
        <w:jc w:val="both"/>
        <w:rPr>
          <w:b/>
          <w:sz w:val="24"/>
          <w:szCs w:val="24"/>
          <w:lang w:val="uk-UA"/>
        </w:rPr>
      </w:pPr>
      <w:r w:rsidRPr="00F25DEA">
        <w:rPr>
          <w:b/>
          <w:sz w:val="24"/>
          <w:szCs w:val="24"/>
          <w:lang w:val="uk-UA"/>
        </w:rPr>
        <w:t xml:space="preserve">5. Розроблення коригуючих (пом’якшувальних) заходів для малого підприємництва щодо запропонованого регулювання </w:t>
      </w:r>
    </w:p>
    <w:p w14:paraId="06D7BB09" w14:textId="77777777" w:rsidR="00F454EA" w:rsidRPr="00F25DEA" w:rsidRDefault="00F454EA" w:rsidP="00F454EA">
      <w:pPr>
        <w:pStyle w:val="ac"/>
        <w:spacing w:after="0"/>
        <w:ind w:firstLine="709"/>
        <w:jc w:val="both"/>
        <w:rPr>
          <w:b/>
          <w:sz w:val="24"/>
          <w:szCs w:val="24"/>
          <w:lang w:val="uk-UA"/>
        </w:rPr>
      </w:pPr>
    </w:p>
    <w:p w14:paraId="700DCC48" w14:textId="0D5F635C" w:rsidR="00553209" w:rsidRDefault="00553209" w:rsidP="00F454EA">
      <w:pPr>
        <w:pStyle w:val="ac"/>
        <w:spacing w:after="0"/>
        <w:ind w:firstLine="709"/>
        <w:jc w:val="both"/>
        <w:rPr>
          <w:sz w:val="24"/>
          <w:szCs w:val="24"/>
          <w:lang w:val="uk-UA"/>
        </w:rPr>
      </w:pPr>
      <w:r w:rsidRPr="00F25DEA">
        <w:rPr>
          <w:sz w:val="24"/>
          <w:szCs w:val="24"/>
          <w:lang w:val="uk-UA"/>
        </w:rPr>
        <w:t>На основі аналізу статистичних даних</w:t>
      </w:r>
      <w:r w:rsidR="00F454EA">
        <w:rPr>
          <w:sz w:val="24"/>
          <w:szCs w:val="24"/>
          <w:lang w:val="uk-UA"/>
        </w:rPr>
        <w:t>,</w:t>
      </w:r>
      <w:r w:rsidRPr="00F25DEA">
        <w:rPr>
          <w:sz w:val="24"/>
          <w:szCs w:val="24"/>
          <w:lang w:val="uk-UA"/>
        </w:rPr>
        <w:t xml:space="preserve"> що наданні виконавчому комітету Червоногригорівської селищної ради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14:paraId="2A7458C4" w14:textId="77777777" w:rsidR="00F454EA" w:rsidRDefault="00F454EA" w:rsidP="00F454EA">
      <w:pPr>
        <w:pStyle w:val="ac"/>
        <w:spacing w:after="0"/>
        <w:ind w:firstLine="709"/>
        <w:jc w:val="both"/>
        <w:rPr>
          <w:sz w:val="24"/>
          <w:szCs w:val="24"/>
          <w:lang w:val="uk-UA"/>
        </w:rPr>
      </w:pPr>
    </w:p>
    <w:p w14:paraId="1ADF81B6" w14:textId="77777777" w:rsidR="00F454EA" w:rsidRDefault="00F454EA" w:rsidP="00F454EA">
      <w:pPr>
        <w:pStyle w:val="ac"/>
        <w:spacing w:after="0"/>
        <w:ind w:firstLine="709"/>
        <w:jc w:val="both"/>
        <w:rPr>
          <w:sz w:val="24"/>
          <w:szCs w:val="24"/>
          <w:lang w:val="uk-UA"/>
        </w:rPr>
      </w:pPr>
    </w:p>
    <w:p w14:paraId="4651E91C" w14:textId="77777777" w:rsidR="00F454EA" w:rsidRPr="00F25DEA" w:rsidRDefault="00F454EA" w:rsidP="00F454EA">
      <w:pPr>
        <w:pStyle w:val="ac"/>
        <w:spacing w:after="0"/>
        <w:ind w:firstLine="709"/>
        <w:jc w:val="both"/>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523"/>
        <w:gridCol w:w="1606"/>
        <w:gridCol w:w="3209"/>
      </w:tblGrid>
      <w:tr w:rsidR="00F25DEA" w:rsidRPr="00F25DEA" w14:paraId="45E36EE8" w14:textId="77777777" w:rsidTr="002A22CF">
        <w:tc>
          <w:tcPr>
            <w:tcW w:w="4813" w:type="dxa"/>
            <w:gridSpan w:val="2"/>
          </w:tcPr>
          <w:p w14:paraId="5C62D07A" w14:textId="77777777" w:rsidR="00553209" w:rsidRPr="00F25DEA" w:rsidRDefault="00553209" w:rsidP="00F25DEA">
            <w:pPr>
              <w:pStyle w:val="ac"/>
              <w:jc w:val="center"/>
              <w:rPr>
                <w:sz w:val="24"/>
                <w:szCs w:val="24"/>
                <w:lang w:val="uk-UA"/>
              </w:rPr>
            </w:pPr>
            <w:r w:rsidRPr="00F25DEA">
              <w:rPr>
                <w:sz w:val="24"/>
                <w:szCs w:val="24"/>
                <w:lang w:val="uk-UA"/>
              </w:rPr>
              <w:lastRenderedPageBreak/>
              <w:t xml:space="preserve">Процедура, що потребує корегування  </w:t>
            </w:r>
          </w:p>
        </w:tc>
        <w:tc>
          <w:tcPr>
            <w:tcW w:w="4815" w:type="dxa"/>
            <w:gridSpan w:val="2"/>
          </w:tcPr>
          <w:p w14:paraId="55E4CEEE" w14:textId="77777777" w:rsidR="00553209" w:rsidRPr="00F25DEA" w:rsidRDefault="00553209" w:rsidP="00F25DEA">
            <w:pPr>
              <w:pStyle w:val="ac"/>
              <w:jc w:val="center"/>
              <w:rPr>
                <w:sz w:val="24"/>
                <w:szCs w:val="24"/>
                <w:lang w:val="uk-UA"/>
              </w:rPr>
            </w:pPr>
            <w:r w:rsidRPr="00F25DEA">
              <w:rPr>
                <w:sz w:val="24"/>
                <w:szCs w:val="24"/>
                <w:lang w:val="uk-UA"/>
              </w:rPr>
              <w:t>Коригуючий механізм</w:t>
            </w:r>
          </w:p>
        </w:tc>
      </w:tr>
      <w:tr w:rsidR="00F25DEA" w:rsidRPr="00F25DEA" w14:paraId="669B4EDD" w14:textId="77777777" w:rsidTr="00A27C40">
        <w:tc>
          <w:tcPr>
            <w:tcW w:w="4813" w:type="dxa"/>
            <w:gridSpan w:val="2"/>
            <w:vAlign w:val="center"/>
          </w:tcPr>
          <w:p w14:paraId="41228A15" w14:textId="77777777" w:rsidR="00553209" w:rsidRPr="00F25DEA" w:rsidRDefault="00553209" w:rsidP="00A27C40">
            <w:pPr>
              <w:pStyle w:val="ac"/>
              <w:jc w:val="center"/>
              <w:rPr>
                <w:sz w:val="24"/>
                <w:szCs w:val="24"/>
                <w:lang w:val="uk-UA"/>
              </w:rPr>
            </w:pPr>
            <w:r w:rsidRPr="00F25DEA">
              <w:rPr>
                <w:sz w:val="24"/>
                <w:szCs w:val="24"/>
                <w:lang w:val="uk-UA"/>
              </w:rPr>
              <w:t>Х</w:t>
            </w:r>
          </w:p>
        </w:tc>
        <w:tc>
          <w:tcPr>
            <w:tcW w:w="4815" w:type="dxa"/>
            <w:gridSpan w:val="2"/>
            <w:vAlign w:val="center"/>
          </w:tcPr>
          <w:p w14:paraId="65180C43" w14:textId="497A1A53" w:rsidR="00553209" w:rsidRPr="00F25DEA" w:rsidRDefault="00553209" w:rsidP="00A27C40">
            <w:pPr>
              <w:pStyle w:val="ac"/>
              <w:jc w:val="center"/>
              <w:rPr>
                <w:sz w:val="24"/>
                <w:szCs w:val="24"/>
                <w:lang w:val="uk-UA"/>
              </w:rPr>
            </w:pPr>
            <w:r w:rsidRPr="00F25DEA">
              <w:rPr>
                <w:sz w:val="24"/>
                <w:szCs w:val="24"/>
                <w:lang w:val="uk-UA"/>
              </w:rPr>
              <w:t>Х</w:t>
            </w:r>
          </w:p>
        </w:tc>
      </w:tr>
      <w:tr w:rsidR="00F25DEA" w:rsidRPr="00F25DEA" w14:paraId="5BCDFA72" w14:textId="77777777" w:rsidTr="00A27C40">
        <w:tc>
          <w:tcPr>
            <w:tcW w:w="3290" w:type="dxa"/>
            <w:vAlign w:val="center"/>
          </w:tcPr>
          <w:p w14:paraId="6F2D5D08" w14:textId="77777777" w:rsidR="00553209" w:rsidRPr="00F25DEA" w:rsidRDefault="00553209" w:rsidP="00A27C40">
            <w:pPr>
              <w:pStyle w:val="ac"/>
              <w:jc w:val="center"/>
              <w:rPr>
                <w:sz w:val="24"/>
                <w:szCs w:val="24"/>
                <w:lang w:val="uk-UA"/>
              </w:rPr>
            </w:pPr>
            <w:r w:rsidRPr="00F25DEA">
              <w:rPr>
                <w:sz w:val="24"/>
                <w:szCs w:val="24"/>
                <w:lang w:val="uk-UA"/>
              </w:rPr>
              <w:t>Показник</w:t>
            </w:r>
          </w:p>
        </w:tc>
        <w:tc>
          <w:tcPr>
            <w:tcW w:w="3129" w:type="dxa"/>
            <w:gridSpan w:val="2"/>
          </w:tcPr>
          <w:p w14:paraId="3A56F990" w14:textId="77777777" w:rsidR="00553209" w:rsidRPr="00F25DEA" w:rsidRDefault="00553209" w:rsidP="00F25DEA">
            <w:pPr>
              <w:pStyle w:val="ac"/>
              <w:jc w:val="center"/>
              <w:rPr>
                <w:sz w:val="24"/>
                <w:szCs w:val="24"/>
                <w:lang w:val="uk-UA"/>
              </w:rPr>
            </w:pPr>
            <w:r w:rsidRPr="00F25DEA">
              <w:rPr>
                <w:sz w:val="24"/>
                <w:szCs w:val="24"/>
                <w:lang w:val="uk-UA"/>
              </w:rPr>
              <w:t>Сумарні витрати малого підприємництва на виконання запланованого регулювання за перший рік, гривень</w:t>
            </w:r>
          </w:p>
        </w:tc>
        <w:tc>
          <w:tcPr>
            <w:tcW w:w="3209" w:type="dxa"/>
          </w:tcPr>
          <w:p w14:paraId="35B0D451" w14:textId="77777777" w:rsidR="00553209" w:rsidRPr="00F25DEA" w:rsidRDefault="00553209" w:rsidP="00F25DEA">
            <w:pPr>
              <w:pStyle w:val="ac"/>
              <w:jc w:val="center"/>
              <w:rPr>
                <w:sz w:val="24"/>
                <w:szCs w:val="24"/>
                <w:lang w:val="uk-UA"/>
              </w:rPr>
            </w:pPr>
            <w:r w:rsidRPr="00F25DEA">
              <w:rPr>
                <w:sz w:val="24"/>
                <w:szCs w:val="24"/>
                <w:lang w:val="uk-UA"/>
              </w:rPr>
              <w:t>Сумарні витрати малого підприємництва на виконання запланованого регулювання за п’ять років, гривень</w:t>
            </w:r>
          </w:p>
        </w:tc>
      </w:tr>
      <w:tr w:rsidR="00F25DEA" w:rsidRPr="00F25DEA" w14:paraId="455924A3" w14:textId="77777777" w:rsidTr="00BB1E89">
        <w:tc>
          <w:tcPr>
            <w:tcW w:w="3290" w:type="dxa"/>
          </w:tcPr>
          <w:p w14:paraId="080DCB26" w14:textId="77777777" w:rsidR="003423A0" w:rsidRPr="00F25DEA" w:rsidRDefault="003423A0" w:rsidP="00F25DEA">
            <w:pPr>
              <w:pStyle w:val="ac"/>
              <w:rPr>
                <w:sz w:val="24"/>
                <w:szCs w:val="24"/>
                <w:lang w:val="uk-UA"/>
              </w:rPr>
            </w:pPr>
            <w:r w:rsidRPr="00F25DEA">
              <w:rPr>
                <w:sz w:val="24"/>
                <w:szCs w:val="24"/>
                <w:lang w:val="uk-UA"/>
              </w:rPr>
              <w:t>Заплановане регулювання</w:t>
            </w:r>
          </w:p>
        </w:tc>
        <w:tc>
          <w:tcPr>
            <w:tcW w:w="3129" w:type="dxa"/>
            <w:gridSpan w:val="2"/>
            <w:vAlign w:val="center"/>
          </w:tcPr>
          <w:p w14:paraId="14371B38" w14:textId="77777777" w:rsidR="003423A0" w:rsidRPr="00F25DEA" w:rsidRDefault="003423A0" w:rsidP="00F25DEA">
            <w:pPr>
              <w:pStyle w:val="ac"/>
              <w:jc w:val="center"/>
              <w:rPr>
                <w:sz w:val="24"/>
                <w:szCs w:val="24"/>
                <w:lang w:val="uk-UA"/>
              </w:rPr>
            </w:pPr>
            <w:r w:rsidRPr="00F25DEA">
              <w:rPr>
                <w:sz w:val="24"/>
                <w:szCs w:val="24"/>
                <w:lang w:val="uk-UA"/>
              </w:rPr>
              <w:t>804 168</w:t>
            </w:r>
          </w:p>
        </w:tc>
        <w:tc>
          <w:tcPr>
            <w:tcW w:w="3209" w:type="dxa"/>
            <w:vAlign w:val="center"/>
          </w:tcPr>
          <w:p w14:paraId="211BDF7B" w14:textId="77777777" w:rsidR="003423A0" w:rsidRPr="00F25DEA" w:rsidRDefault="00AA14AE" w:rsidP="00F25DEA">
            <w:pPr>
              <w:pStyle w:val="ac"/>
              <w:jc w:val="center"/>
              <w:rPr>
                <w:sz w:val="24"/>
                <w:szCs w:val="24"/>
                <w:lang w:val="uk-UA"/>
              </w:rPr>
            </w:pPr>
            <w:r w:rsidRPr="00F25DEA">
              <w:rPr>
                <w:sz w:val="24"/>
                <w:szCs w:val="24"/>
                <w:lang w:val="uk-UA"/>
              </w:rPr>
              <w:t>4 020 840</w:t>
            </w:r>
          </w:p>
        </w:tc>
      </w:tr>
      <w:tr w:rsidR="00F25DEA" w:rsidRPr="00F25DEA" w14:paraId="7F494095" w14:textId="77777777" w:rsidTr="002A22CF">
        <w:tc>
          <w:tcPr>
            <w:tcW w:w="3290" w:type="dxa"/>
          </w:tcPr>
          <w:p w14:paraId="07DF487A" w14:textId="77777777" w:rsidR="00553209" w:rsidRPr="00F25DEA" w:rsidRDefault="00553209" w:rsidP="00A27C40">
            <w:pPr>
              <w:pStyle w:val="ac"/>
              <w:jc w:val="both"/>
              <w:rPr>
                <w:sz w:val="24"/>
                <w:szCs w:val="24"/>
                <w:lang w:val="uk-UA"/>
              </w:rPr>
            </w:pPr>
            <w:r w:rsidRPr="00F25DEA">
              <w:rPr>
                <w:sz w:val="24"/>
                <w:szCs w:val="24"/>
                <w:lang w:val="uk-UA"/>
              </w:rPr>
              <w:t>За умов застосування компенсаторних механізмів для малого підприємництва</w:t>
            </w:r>
          </w:p>
        </w:tc>
        <w:tc>
          <w:tcPr>
            <w:tcW w:w="3129" w:type="dxa"/>
            <w:gridSpan w:val="2"/>
            <w:vAlign w:val="center"/>
          </w:tcPr>
          <w:p w14:paraId="1BEC19D5" w14:textId="77777777" w:rsidR="00553209" w:rsidRPr="00F25DEA" w:rsidRDefault="00553209" w:rsidP="00F25DEA">
            <w:pPr>
              <w:pStyle w:val="ac"/>
              <w:jc w:val="center"/>
              <w:rPr>
                <w:sz w:val="24"/>
                <w:szCs w:val="24"/>
                <w:lang w:val="uk-UA"/>
              </w:rPr>
            </w:pPr>
            <w:r w:rsidRPr="00F25DEA">
              <w:rPr>
                <w:sz w:val="24"/>
                <w:szCs w:val="24"/>
                <w:lang w:val="uk-UA"/>
              </w:rPr>
              <w:t>0</w:t>
            </w:r>
          </w:p>
        </w:tc>
        <w:tc>
          <w:tcPr>
            <w:tcW w:w="3209" w:type="dxa"/>
            <w:vAlign w:val="center"/>
          </w:tcPr>
          <w:p w14:paraId="4BA7CBFB" w14:textId="77777777" w:rsidR="00553209" w:rsidRPr="00F25DEA" w:rsidRDefault="00553209" w:rsidP="00F25DEA">
            <w:pPr>
              <w:pStyle w:val="ac"/>
              <w:jc w:val="center"/>
              <w:rPr>
                <w:sz w:val="24"/>
                <w:szCs w:val="24"/>
                <w:lang w:val="uk-UA"/>
              </w:rPr>
            </w:pPr>
            <w:r w:rsidRPr="00F25DEA">
              <w:rPr>
                <w:sz w:val="24"/>
                <w:szCs w:val="24"/>
                <w:lang w:val="uk-UA"/>
              </w:rPr>
              <w:t>0</w:t>
            </w:r>
          </w:p>
        </w:tc>
      </w:tr>
      <w:tr w:rsidR="00553209" w:rsidRPr="00F25DEA" w14:paraId="6872DCAA" w14:textId="77777777" w:rsidTr="002A22CF">
        <w:tc>
          <w:tcPr>
            <w:tcW w:w="3290" w:type="dxa"/>
          </w:tcPr>
          <w:p w14:paraId="383FA39E" w14:textId="77777777" w:rsidR="00553209" w:rsidRPr="00F25DEA" w:rsidRDefault="00553209" w:rsidP="00A27C40">
            <w:pPr>
              <w:pStyle w:val="ac"/>
              <w:jc w:val="both"/>
              <w:rPr>
                <w:sz w:val="24"/>
                <w:szCs w:val="24"/>
                <w:lang w:val="uk-UA"/>
              </w:rPr>
            </w:pPr>
            <w:r w:rsidRPr="00F25DEA">
              <w:rPr>
                <w:sz w:val="24"/>
                <w:szCs w:val="24"/>
                <w:lang w:val="uk-UA"/>
              </w:rPr>
              <w:t>Сумарно: зміна вартості регулювання малого підприємництва</w:t>
            </w:r>
          </w:p>
        </w:tc>
        <w:tc>
          <w:tcPr>
            <w:tcW w:w="3129" w:type="dxa"/>
            <w:gridSpan w:val="2"/>
            <w:vAlign w:val="center"/>
          </w:tcPr>
          <w:p w14:paraId="7C74B83D" w14:textId="77777777" w:rsidR="00553209" w:rsidRPr="00F25DEA" w:rsidRDefault="00553209" w:rsidP="00F25DEA">
            <w:pPr>
              <w:pStyle w:val="ac"/>
              <w:jc w:val="center"/>
              <w:rPr>
                <w:sz w:val="24"/>
                <w:szCs w:val="24"/>
                <w:lang w:val="uk-UA"/>
              </w:rPr>
            </w:pPr>
            <w:r w:rsidRPr="00F25DEA">
              <w:rPr>
                <w:sz w:val="24"/>
                <w:szCs w:val="24"/>
                <w:lang w:val="uk-UA"/>
              </w:rPr>
              <w:t>0</w:t>
            </w:r>
          </w:p>
        </w:tc>
        <w:tc>
          <w:tcPr>
            <w:tcW w:w="3209" w:type="dxa"/>
            <w:vAlign w:val="center"/>
          </w:tcPr>
          <w:p w14:paraId="24CD062E" w14:textId="77777777" w:rsidR="00553209" w:rsidRPr="00F25DEA" w:rsidRDefault="00553209" w:rsidP="00F25DEA">
            <w:pPr>
              <w:pStyle w:val="ac"/>
              <w:jc w:val="center"/>
              <w:rPr>
                <w:sz w:val="24"/>
                <w:szCs w:val="24"/>
                <w:lang w:val="uk-UA"/>
              </w:rPr>
            </w:pPr>
            <w:r w:rsidRPr="00F25DEA">
              <w:rPr>
                <w:sz w:val="24"/>
                <w:szCs w:val="24"/>
                <w:lang w:val="uk-UA"/>
              </w:rPr>
              <w:t>0</w:t>
            </w:r>
          </w:p>
        </w:tc>
      </w:tr>
    </w:tbl>
    <w:p w14:paraId="1C97AFC3" w14:textId="77777777" w:rsidR="00553209" w:rsidRDefault="00553209" w:rsidP="00DB2389">
      <w:pPr>
        <w:pStyle w:val="af3"/>
        <w:spacing w:after="0" w:line="240" w:lineRule="auto"/>
        <w:ind w:left="0" w:firstLine="794"/>
        <w:jc w:val="both"/>
        <w:rPr>
          <w:rFonts w:ascii="Times New Roman" w:hAnsi="Times New Roman"/>
          <w:sz w:val="28"/>
          <w:szCs w:val="28"/>
        </w:rPr>
      </w:pPr>
    </w:p>
    <w:p w14:paraId="434FF6F1" w14:textId="77777777" w:rsidR="00DB2389" w:rsidRDefault="00DB2389" w:rsidP="00DB2389">
      <w:pPr>
        <w:pStyle w:val="af3"/>
        <w:spacing w:after="0" w:line="240" w:lineRule="auto"/>
        <w:ind w:left="0" w:firstLine="794"/>
        <w:jc w:val="both"/>
        <w:rPr>
          <w:rFonts w:ascii="Times New Roman" w:hAnsi="Times New Roman"/>
          <w:sz w:val="28"/>
          <w:szCs w:val="28"/>
        </w:rPr>
      </w:pPr>
    </w:p>
    <w:p w14:paraId="79571E18" w14:textId="77777777" w:rsidR="00D71A27" w:rsidRPr="009D01EC" w:rsidRDefault="00D71A27" w:rsidP="00D71A27">
      <w:pPr>
        <w:shd w:val="clear" w:color="auto" w:fill="FFFFFF"/>
        <w:spacing w:before="100" w:beforeAutospacing="1" w:after="147"/>
        <w:jc w:val="both"/>
      </w:pPr>
      <w:r w:rsidRPr="009D01EC">
        <w:rPr>
          <w:sz w:val="28"/>
          <w:szCs w:val="28"/>
          <w:lang w:eastAsia="uk-UA"/>
        </w:rPr>
        <w:t xml:space="preserve">Секретар селищної ради                                                    </w:t>
      </w:r>
      <w:r>
        <w:rPr>
          <w:sz w:val="28"/>
          <w:szCs w:val="28"/>
          <w:lang w:eastAsia="uk-UA"/>
        </w:rPr>
        <w:t xml:space="preserve">              </w:t>
      </w:r>
      <w:bookmarkStart w:id="4" w:name="_GoBack"/>
      <w:bookmarkEnd w:id="4"/>
      <w:r w:rsidRPr="009D01EC">
        <w:rPr>
          <w:sz w:val="28"/>
          <w:szCs w:val="28"/>
          <w:lang w:eastAsia="uk-UA"/>
        </w:rPr>
        <w:t>Олена КРАЙНІК</w:t>
      </w:r>
    </w:p>
    <w:p w14:paraId="2BDEDB8C" w14:textId="77777777" w:rsidR="00DB2389" w:rsidRPr="00F25DEA" w:rsidRDefault="00DB2389" w:rsidP="00D71A27">
      <w:pPr>
        <w:pStyle w:val="af3"/>
        <w:spacing w:after="0" w:line="240" w:lineRule="auto"/>
        <w:ind w:left="0"/>
        <w:jc w:val="both"/>
        <w:rPr>
          <w:rFonts w:ascii="Times New Roman" w:hAnsi="Times New Roman"/>
          <w:sz w:val="28"/>
          <w:szCs w:val="28"/>
        </w:rPr>
      </w:pPr>
    </w:p>
    <w:p w14:paraId="0A2ECF35" w14:textId="77777777" w:rsidR="002A22CF" w:rsidRPr="00F25DEA" w:rsidRDefault="002A22CF" w:rsidP="00F25DEA">
      <w:pPr>
        <w:jc w:val="both"/>
        <w:rPr>
          <w:b/>
          <w:sz w:val="28"/>
          <w:szCs w:val="28"/>
        </w:rPr>
      </w:pPr>
    </w:p>
    <w:p w14:paraId="40CFD901" w14:textId="77777777" w:rsidR="002A22CF" w:rsidRPr="00F25DEA" w:rsidRDefault="002A22CF" w:rsidP="00F25DEA">
      <w:pPr>
        <w:jc w:val="both"/>
      </w:pPr>
    </w:p>
    <w:p w14:paraId="00C4D069" w14:textId="77777777" w:rsidR="002A22CF" w:rsidRPr="00F25DEA" w:rsidRDefault="002A22CF" w:rsidP="00F25DEA">
      <w:pPr>
        <w:jc w:val="both"/>
      </w:pPr>
    </w:p>
    <w:p w14:paraId="197C05D8" w14:textId="77777777" w:rsidR="002A22CF" w:rsidRPr="00F25DEA" w:rsidRDefault="002A22CF" w:rsidP="00F25DEA">
      <w:pPr>
        <w:jc w:val="both"/>
      </w:pPr>
    </w:p>
    <w:p w14:paraId="45F8DDB3" w14:textId="77777777" w:rsidR="002A22CF" w:rsidRPr="00F25DEA" w:rsidRDefault="002A22CF" w:rsidP="00F25DEA">
      <w:pPr>
        <w:jc w:val="both"/>
      </w:pPr>
    </w:p>
    <w:p w14:paraId="775E0423" w14:textId="77777777" w:rsidR="002A22CF" w:rsidRPr="00F25DEA" w:rsidRDefault="002A22CF" w:rsidP="00F25DEA">
      <w:pPr>
        <w:jc w:val="both"/>
      </w:pPr>
    </w:p>
    <w:p w14:paraId="6CD1AEA5" w14:textId="77777777" w:rsidR="002A22CF" w:rsidRPr="00F25DEA" w:rsidRDefault="002A22CF" w:rsidP="00F25DEA">
      <w:pPr>
        <w:jc w:val="both"/>
      </w:pPr>
    </w:p>
    <w:p w14:paraId="4325DA91" w14:textId="77777777" w:rsidR="002A22CF" w:rsidRPr="00F25DEA" w:rsidRDefault="002A22CF" w:rsidP="00F25DEA">
      <w:pPr>
        <w:jc w:val="both"/>
      </w:pPr>
    </w:p>
    <w:p w14:paraId="1E3EB270" w14:textId="77777777" w:rsidR="002A22CF" w:rsidRPr="00F25DEA" w:rsidRDefault="002A22CF" w:rsidP="00F25DEA">
      <w:pPr>
        <w:jc w:val="both"/>
      </w:pPr>
    </w:p>
    <w:p w14:paraId="66502A48" w14:textId="77777777" w:rsidR="002A22CF" w:rsidRPr="00F25DEA" w:rsidRDefault="002A22CF" w:rsidP="00F25DEA">
      <w:pPr>
        <w:jc w:val="both"/>
      </w:pPr>
    </w:p>
    <w:p w14:paraId="2C7303D1" w14:textId="77777777" w:rsidR="002A22CF" w:rsidRPr="00F25DEA" w:rsidRDefault="002A22CF" w:rsidP="00F25DEA">
      <w:pPr>
        <w:jc w:val="both"/>
      </w:pPr>
    </w:p>
    <w:p w14:paraId="536645D6" w14:textId="77777777" w:rsidR="002A22CF" w:rsidRPr="00F25DEA" w:rsidRDefault="002A22CF" w:rsidP="00F25DEA">
      <w:pPr>
        <w:jc w:val="both"/>
      </w:pPr>
    </w:p>
    <w:p w14:paraId="15920593" w14:textId="77777777" w:rsidR="002A22CF" w:rsidRPr="00F25DEA" w:rsidRDefault="002A22CF" w:rsidP="00F25DEA">
      <w:pPr>
        <w:jc w:val="both"/>
      </w:pPr>
    </w:p>
    <w:p w14:paraId="1DECA249" w14:textId="77777777" w:rsidR="002A22CF" w:rsidRPr="00F25DEA" w:rsidRDefault="002A22CF" w:rsidP="00F25DEA">
      <w:pPr>
        <w:jc w:val="both"/>
      </w:pPr>
    </w:p>
    <w:p w14:paraId="1A1A81BF" w14:textId="77777777" w:rsidR="001C4E8F" w:rsidRPr="00F25DEA" w:rsidRDefault="001C4E8F" w:rsidP="00F25DEA">
      <w:pPr>
        <w:jc w:val="both"/>
      </w:pPr>
    </w:p>
    <w:p w14:paraId="05F02AD9" w14:textId="77777777" w:rsidR="002A22CF" w:rsidRPr="00F25DEA" w:rsidRDefault="002A22CF" w:rsidP="00F25DEA">
      <w:pPr>
        <w:jc w:val="both"/>
      </w:pPr>
    </w:p>
    <w:p w14:paraId="69A86B9F" w14:textId="77777777" w:rsidR="002A22CF" w:rsidRPr="00F25DEA" w:rsidRDefault="002A22CF" w:rsidP="00F25DEA">
      <w:pPr>
        <w:jc w:val="both"/>
      </w:pPr>
    </w:p>
    <w:p w14:paraId="0B70D556" w14:textId="77777777" w:rsidR="002A22CF" w:rsidRPr="00F25DEA" w:rsidRDefault="002A22CF" w:rsidP="00F25DEA">
      <w:pPr>
        <w:jc w:val="both"/>
      </w:pPr>
    </w:p>
    <w:sectPr w:rsidR="002A22CF" w:rsidRPr="00F25DEA" w:rsidSect="009C0E41">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8328D" w14:textId="77777777" w:rsidR="001F13B4" w:rsidRDefault="001F13B4">
      <w:r>
        <w:separator/>
      </w:r>
    </w:p>
  </w:endnote>
  <w:endnote w:type="continuationSeparator" w:id="0">
    <w:p w14:paraId="7BC8E49A" w14:textId="77777777" w:rsidR="001F13B4" w:rsidRDefault="001F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17B53" w14:textId="77777777" w:rsidR="001F13B4" w:rsidRDefault="001F13B4">
      <w:r>
        <w:separator/>
      </w:r>
    </w:p>
  </w:footnote>
  <w:footnote w:type="continuationSeparator" w:id="0">
    <w:p w14:paraId="1B180537" w14:textId="77777777" w:rsidR="001F13B4" w:rsidRDefault="001F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F092" w14:textId="77777777" w:rsidR="00AB7837" w:rsidRDefault="00AB7837" w:rsidP="00B22AA3">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F9B0E2C" w14:textId="77777777" w:rsidR="00AB7837" w:rsidRDefault="00AB7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E708" w14:textId="77777777" w:rsidR="00AB7837" w:rsidRPr="009F1A07" w:rsidRDefault="00AB7837" w:rsidP="00B22AA3">
    <w:pPr>
      <w:pStyle w:val="a3"/>
      <w:framePr w:wrap="around" w:vAnchor="text" w:hAnchor="margin" w:xAlign="center" w:y="1"/>
      <w:rPr>
        <w:rStyle w:val="ab"/>
        <w:sz w:val="28"/>
        <w:szCs w:val="28"/>
      </w:rPr>
    </w:pPr>
    <w:r w:rsidRPr="009F1A07">
      <w:rPr>
        <w:rStyle w:val="ab"/>
        <w:sz w:val="28"/>
        <w:szCs w:val="28"/>
      </w:rPr>
      <w:fldChar w:fldCharType="begin"/>
    </w:r>
    <w:r w:rsidRPr="009F1A07">
      <w:rPr>
        <w:rStyle w:val="ab"/>
        <w:sz w:val="28"/>
        <w:szCs w:val="28"/>
      </w:rPr>
      <w:instrText xml:space="preserve">PAGE  </w:instrText>
    </w:r>
    <w:r w:rsidRPr="009F1A07">
      <w:rPr>
        <w:rStyle w:val="ab"/>
        <w:sz w:val="28"/>
        <w:szCs w:val="28"/>
      </w:rPr>
      <w:fldChar w:fldCharType="separate"/>
    </w:r>
    <w:r w:rsidR="00D71A27">
      <w:rPr>
        <w:rStyle w:val="ab"/>
        <w:noProof/>
        <w:sz w:val="28"/>
        <w:szCs w:val="28"/>
      </w:rPr>
      <w:t>17</w:t>
    </w:r>
    <w:r w:rsidRPr="009F1A07">
      <w:rPr>
        <w:rStyle w:val="ab"/>
        <w:sz w:val="28"/>
        <w:szCs w:val="28"/>
      </w:rPr>
      <w:fldChar w:fldCharType="end"/>
    </w:r>
  </w:p>
  <w:p w14:paraId="608E297F" w14:textId="77777777" w:rsidR="00AB7837" w:rsidRDefault="00AB7837">
    <w:pPr>
      <w:pStyle w:val="a3"/>
    </w:pPr>
  </w:p>
  <w:p w14:paraId="48DAD643" w14:textId="77777777" w:rsidR="00AB7837" w:rsidRDefault="00AB7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abstractNum>
  <w:abstractNum w:abstractNumId="2">
    <w:nsid w:val="229A1CB0"/>
    <w:multiLevelType w:val="hybridMultilevel"/>
    <w:tmpl w:val="1F5A1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5019A7"/>
    <w:multiLevelType w:val="hybridMultilevel"/>
    <w:tmpl w:val="6CB28668"/>
    <w:lvl w:ilvl="0" w:tplc="50CE51B8">
      <w:start w:val="7"/>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A693DE1"/>
    <w:multiLevelType w:val="hybridMultilevel"/>
    <w:tmpl w:val="706662FC"/>
    <w:lvl w:ilvl="0" w:tplc="8F74EB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9B32B05"/>
    <w:multiLevelType w:val="hybridMultilevel"/>
    <w:tmpl w:val="502E8A58"/>
    <w:lvl w:ilvl="0" w:tplc="8D743504">
      <w:start w:val="11"/>
      <w:numFmt w:val="bullet"/>
      <w:lvlText w:val="–"/>
      <w:lvlJc w:val="left"/>
      <w:pPr>
        <w:tabs>
          <w:tab w:val="num" w:pos="2160"/>
        </w:tabs>
        <w:ind w:left="2160" w:hanging="144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6">
    <w:nsid w:val="4AAA1903"/>
    <w:multiLevelType w:val="hybridMultilevel"/>
    <w:tmpl w:val="007CE3CA"/>
    <w:lvl w:ilvl="0" w:tplc="624C8838">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7">
    <w:nsid w:val="5BAE5EC0"/>
    <w:multiLevelType w:val="hybridMultilevel"/>
    <w:tmpl w:val="EEB4F82E"/>
    <w:lvl w:ilvl="0" w:tplc="F824331A">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3335788"/>
    <w:multiLevelType w:val="hybridMultilevel"/>
    <w:tmpl w:val="9BB263F0"/>
    <w:lvl w:ilvl="0" w:tplc="0DBE9878">
      <w:start w:val="1"/>
      <w:numFmt w:val="bullet"/>
      <w:lvlText w:val="-"/>
      <w:lvlJc w:val="left"/>
      <w:pPr>
        <w:tabs>
          <w:tab w:val="num" w:pos="1069"/>
        </w:tabs>
        <w:ind w:left="1069" w:hanging="360"/>
      </w:pPr>
      <w:rPr>
        <w:rFonts w:ascii="Times New Roman" w:eastAsia="Times New Roman" w:hAnsi="Times New Roman" w:hint="default"/>
      </w:rPr>
    </w:lvl>
    <w:lvl w:ilvl="1" w:tplc="04220003" w:tentative="1">
      <w:start w:val="1"/>
      <w:numFmt w:val="bullet"/>
      <w:lvlText w:val="o"/>
      <w:lvlJc w:val="left"/>
      <w:pPr>
        <w:tabs>
          <w:tab w:val="num" w:pos="1789"/>
        </w:tabs>
        <w:ind w:left="1789" w:hanging="360"/>
      </w:pPr>
      <w:rPr>
        <w:rFonts w:ascii="Courier New" w:hAnsi="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9">
    <w:nsid w:val="6DE40C12"/>
    <w:multiLevelType w:val="hybridMultilevel"/>
    <w:tmpl w:val="4956FA50"/>
    <w:lvl w:ilvl="0" w:tplc="1B0A9F8A">
      <w:start w:val="1"/>
      <w:numFmt w:val="upperRoman"/>
      <w:lvlText w:val="%1."/>
      <w:lvlJc w:val="left"/>
      <w:pPr>
        <w:tabs>
          <w:tab w:val="num" w:pos="1080"/>
        </w:tabs>
        <w:ind w:left="1080" w:hanging="720"/>
      </w:pPr>
      <w:rPr>
        <w:rFonts w:hint="default"/>
        <w:b/>
      </w:rPr>
    </w:lvl>
    <w:lvl w:ilvl="1" w:tplc="858EF978">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6F2244BF"/>
    <w:multiLevelType w:val="hybridMultilevel"/>
    <w:tmpl w:val="000E8EC4"/>
    <w:lvl w:ilvl="0" w:tplc="E50C8D6C">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3C22C19"/>
    <w:multiLevelType w:val="hybridMultilevel"/>
    <w:tmpl w:val="F47CD78E"/>
    <w:lvl w:ilvl="0" w:tplc="04965CC8">
      <w:start w:val="5"/>
      <w:numFmt w:val="bullet"/>
      <w:lvlText w:val="-"/>
      <w:lvlJc w:val="left"/>
      <w:pPr>
        <w:ind w:left="660" w:hanging="360"/>
      </w:pPr>
      <w:rPr>
        <w:rFonts w:ascii="Times New Roman" w:eastAsia="Times New Roman"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3"/>
  </w:num>
  <w:num w:numId="6">
    <w:abstractNumId w:val="7"/>
  </w:num>
  <w:num w:numId="7">
    <w:abstractNumId w:val="0"/>
  </w:num>
  <w:num w:numId="8">
    <w:abstractNumId w:val="11"/>
  </w:num>
  <w:num w:numId="9">
    <w:abstractNumId w:val="1"/>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52"/>
    <w:rsid w:val="00001247"/>
    <w:rsid w:val="00002471"/>
    <w:rsid w:val="000038B6"/>
    <w:rsid w:val="00003E17"/>
    <w:rsid w:val="00003E7F"/>
    <w:rsid w:val="00005FC8"/>
    <w:rsid w:val="000071F5"/>
    <w:rsid w:val="000076BE"/>
    <w:rsid w:val="000101C5"/>
    <w:rsid w:val="00011C0C"/>
    <w:rsid w:val="00013F1E"/>
    <w:rsid w:val="000154B4"/>
    <w:rsid w:val="00015502"/>
    <w:rsid w:val="000155AB"/>
    <w:rsid w:val="00015E63"/>
    <w:rsid w:val="000165FB"/>
    <w:rsid w:val="00020860"/>
    <w:rsid w:val="000305BB"/>
    <w:rsid w:val="00031E14"/>
    <w:rsid w:val="000329EE"/>
    <w:rsid w:val="00040B28"/>
    <w:rsid w:val="00040D1A"/>
    <w:rsid w:val="000424A9"/>
    <w:rsid w:val="000435BB"/>
    <w:rsid w:val="00043714"/>
    <w:rsid w:val="00044550"/>
    <w:rsid w:val="00044CD5"/>
    <w:rsid w:val="000457FC"/>
    <w:rsid w:val="00045A89"/>
    <w:rsid w:val="0004617F"/>
    <w:rsid w:val="0004633A"/>
    <w:rsid w:val="00046BCB"/>
    <w:rsid w:val="000475C7"/>
    <w:rsid w:val="00050879"/>
    <w:rsid w:val="0005107B"/>
    <w:rsid w:val="00051C2A"/>
    <w:rsid w:val="00052C80"/>
    <w:rsid w:val="00053C1F"/>
    <w:rsid w:val="000544D8"/>
    <w:rsid w:val="00054CD8"/>
    <w:rsid w:val="000566EB"/>
    <w:rsid w:val="00057CC5"/>
    <w:rsid w:val="00061FC4"/>
    <w:rsid w:val="00063A4D"/>
    <w:rsid w:val="00064472"/>
    <w:rsid w:val="00065BCF"/>
    <w:rsid w:val="00066FCF"/>
    <w:rsid w:val="00067CD1"/>
    <w:rsid w:val="00070756"/>
    <w:rsid w:val="000731B8"/>
    <w:rsid w:val="000738FE"/>
    <w:rsid w:val="00074825"/>
    <w:rsid w:val="00074AEB"/>
    <w:rsid w:val="0007561D"/>
    <w:rsid w:val="00075FCD"/>
    <w:rsid w:val="00080D8E"/>
    <w:rsid w:val="000813F8"/>
    <w:rsid w:val="00081BFA"/>
    <w:rsid w:val="00081EC1"/>
    <w:rsid w:val="00086362"/>
    <w:rsid w:val="00087F0E"/>
    <w:rsid w:val="00091148"/>
    <w:rsid w:val="00093107"/>
    <w:rsid w:val="00093BBE"/>
    <w:rsid w:val="000953DD"/>
    <w:rsid w:val="0009571B"/>
    <w:rsid w:val="000A1918"/>
    <w:rsid w:val="000A1ECB"/>
    <w:rsid w:val="000A2225"/>
    <w:rsid w:val="000A2516"/>
    <w:rsid w:val="000A2C8D"/>
    <w:rsid w:val="000A3CE4"/>
    <w:rsid w:val="000A4F00"/>
    <w:rsid w:val="000B230D"/>
    <w:rsid w:val="000B39B3"/>
    <w:rsid w:val="000B3A60"/>
    <w:rsid w:val="000B4591"/>
    <w:rsid w:val="000B4C8B"/>
    <w:rsid w:val="000B7B06"/>
    <w:rsid w:val="000C0FD3"/>
    <w:rsid w:val="000C1BCF"/>
    <w:rsid w:val="000C1CDF"/>
    <w:rsid w:val="000C2210"/>
    <w:rsid w:val="000C35B1"/>
    <w:rsid w:val="000C3EDB"/>
    <w:rsid w:val="000C4E92"/>
    <w:rsid w:val="000C50DC"/>
    <w:rsid w:val="000C596F"/>
    <w:rsid w:val="000D0D1D"/>
    <w:rsid w:val="000D0FBD"/>
    <w:rsid w:val="000D1779"/>
    <w:rsid w:val="000D3DD4"/>
    <w:rsid w:val="000D3E51"/>
    <w:rsid w:val="000D42C9"/>
    <w:rsid w:val="000D480E"/>
    <w:rsid w:val="000D5CE6"/>
    <w:rsid w:val="000E122F"/>
    <w:rsid w:val="000E2EA5"/>
    <w:rsid w:val="000E523E"/>
    <w:rsid w:val="000E7A46"/>
    <w:rsid w:val="000E7F24"/>
    <w:rsid w:val="000F3166"/>
    <w:rsid w:val="000F5215"/>
    <w:rsid w:val="000F5559"/>
    <w:rsid w:val="000F60D9"/>
    <w:rsid w:val="000F6981"/>
    <w:rsid w:val="001001B5"/>
    <w:rsid w:val="00100256"/>
    <w:rsid w:val="001005B4"/>
    <w:rsid w:val="00101CD2"/>
    <w:rsid w:val="00102C35"/>
    <w:rsid w:val="00103CDC"/>
    <w:rsid w:val="0010422A"/>
    <w:rsid w:val="0011077A"/>
    <w:rsid w:val="00113356"/>
    <w:rsid w:val="00114AAF"/>
    <w:rsid w:val="00116C3C"/>
    <w:rsid w:val="00116FCF"/>
    <w:rsid w:val="00123165"/>
    <w:rsid w:val="00123D4B"/>
    <w:rsid w:val="00125F86"/>
    <w:rsid w:val="001268D2"/>
    <w:rsid w:val="001272B0"/>
    <w:rsid w:val="00131090"/>
    <w:rsid w:val="00132020"/>
    <w:rsid w:val="00132303"/>
    <w:rsid w:val="001343D1"/>
    <w:rsid w:val="00136C62"/>
    <w:rsid w:val="001374F3"/>
    <w:rsid w:val="0014038F"/>
    <w:rsid w:val="00142410"/>
    <w:rsid w:val="00142571"/>
    <w:rsid w:val="00144DA9"/>
    <w:rsid w:val="00146C45"/>
    <w:rsid w:val="00150160"/>
    <w:rsid w:val="0015197B"/>
    <w:rsid w:val="00152DD8"/>
    <w:rsid w:val="00154AF1"/>
    <w:rsid w:val="00157EE0"/>
    <w:rsid w:val="00160347"/>
    <w:rsid w:val="00160EAD"/>
    <w:rsid w:val="001616DF"/>
    <w:rsid w:val="00161757"/>
    <w:rsid w:val="00161C4E"/>
    <w:rsid w:val="0016268F"/>
    <w:rsid w:val="00164469"/>
    <w:rsid w:val="00165DDD"/>
    <w:rsid w:val="001709B9"/>
    <w:rsid w:val="0017194A"/>
    <w:rsid w:val="001729C8"/>
    <w:rsid w:val="00173A72"/>
    <w:rsid w:val="00174589"/>
    <w:rsid w:val="00174BD2"/>
    <w:rsid w:val="00181B04"/>
    <w:rsid w:val="00181D0D"/>
    <w:rsid w:val="00184187"/>
    <w:rsid w:val="001901A5"/>
    <w:rsid w:val="0019078C"/>
    <w:rsid w:val="00190B2E"/>
    <w:rsid w:val="001922CD"/>
    <w:rsid w:val="00193ED2"/>
    <w:rsid w:val="001963A9"/>
    <w:rsid w:val="00196B5A"/>
    <w:rsid w:val="0019780A"/>
    <w:rsid w:val="001A0079"/>
    <w:rsid w:val="001A1A1E"/>
    <w:rsid w:val="001A1D54"/>
    <w:rsid w:val="001A3D9D"/>
    <w:rsid w:val="001A42AB"/>
    <w:rsid w:val="001A6121"/>
    <w:rsid w:val="001A7007"/>
    <w:rsid w:val="001A7FAF"/>
    <w:rsid w:val="001B0F57"/>
    <w:rsid w:val="001B2430"/>
    <w:rsid w:val="001B42E7"/>
    <w:rsid w:val="001B5D29"/>
    <w:rsid w:val="001B7D83"/>
    <w:rsid w:val="001C1227"/>
    <w:rsid w:val="001C2BC2"/>
    <w:rsid w:val="001C3372"/>
    <w:rsid w:val="001C4E8F"/>
    <w:rsid w:val="001C5342"/>
    <w:rsid w:val="001C53B0"/>
    <w:rsid w:val="001C58A6"/>
    <w:rsid w:val="001D093F"/>
    <w:rsid w:val="001D13BA"/>
    <w:rsid w:val="001D2BA9"/>
    <w:rsid w:val="001D4151"/>
    <w:rsid w:val="001D4CFD"/>
    <w:rsid w:val="001D5636"/>
    <w:rsid w:val="001D673B"/>
    <w:rsid w:val="001E40C6"/>
    <w:rsid w:val="001E459C"/>
    <w:rsid w:val="001E6945"/>
    <w:rsid w:val="001F0C5C"/>
    <w:rsid w:val="001F13B4"/>
    <w:rsid w:val="001F2A9D"/>
    <w:rsid w:val="001F53A8"/>
    <w:rsid w:val="001F6D3C"/>
    <w:rsid w:val="001F7375"/>
    <w:rsid w:val="001F7949"/>
    <w:rsid w:val="00200255"/>
    <w:rsid w:val="00203A02"/>
    <w:rsid w:val="00204265"/>
    <w:rsid w:val="00204C8A"/>
    <w:rsid w:val="00204EE3"/>
    <w:rsid w:val="00206E4D"/>
    <w:rsid w:val="002079B4"/>
    <w:rsid w:val="002101BF"/>
    <w:rsid w:val="00210F15"/>
    <w:rsid w:val="0021149C"/>
    <w:rsid w:val="00212B3A"/>
    <w:rsid w:val="00214980"/>
    <w:rsid w:val="002153F8"/>
    <w:rsid w:val="00217201"/>
    <w:rsid w:val="002242DC"/>
    <w:rsid w:val="00224BD4"/>
    <w:rsid w:val="00226E02"/>
    <w:rsid w:val="00230487"/>
    <w:rsid w:val="00232B7A"/>
    <w:rsid w:val="0023316D"/>
    <w:rsid w:val="00240F99"/>
    <w:rsid w:val="002419DC"/>
    <w:rsid w:val="002425F8"/>
    <w:rsid w:val="0024333F"/>
    <w:rsid w:val="002441CD"/>
    <w:rsid w:val="002442D3"/>
    <w:rsid w:val="00246E1E"/>
    <w:rsid w:val="00252EF7"/>
    <w:rsid w:val="002531B9"/>
    <w:rsid w:val="00254CD5"/>
    <w:rsid w:val="0025625E"/>
    <w:rsid w:val="00256299"/>
    <w:rsid w:val="00264FE8"/>
    <w:rsid w:val="00265982"/>
    <w:rsid w:val="00265B58"/>
    <w:rsid w:val="0026690B"/>
    <w:rsid w:val="00267896"/>
    <w:rsid w:val="002715C9"/>
    <w:rsid w:val="002727E2"/>
    <w:rsid w:val="00273DE0"/>
    <w:rsid w:val="002768F7"/>
    <w:rsid w:val="00276C41"/>
    <w:rsid w:val="00277391"/>
    <w:rsid w:val="002774FC"/>
    <w:rsid w:val="002804CC"/>
    <w:rsid w:val="00281D6D"/>
    <w:rsid w:val="00282B9D"/>
    <w:rsid w:val="002834DC"/>
    <w:rsid w:val="0028406B"/>
    <w:rsid w:val="00285186"/>
    <w:rsid w:val="00285950"/>
    <w:rsid w:val="00291BB7"/>
    <w:rsid w:val="002921E0"/>
    <w:rsid w:val="002926BD"/>
    <w:rsid w:val="00292EE9"/>
    <w:rsid w:val="00294580"/>
    <w:rsid w:val="002949D5"/>
    <w:rsid w:val="00295715"/>
    <w:rsid w:val="00297A7C"/>
    <w:rsid w:val="002A12BC"/>
    <w:rsid w:val="002A22CF"/>
    <w:rsid w:val="002A430B"/>
    <w:rsid w:val="002A710C"/>
    <w:rsid w:val="002B0542"/>
    <w:rsid w:val="002B0767"/>
    <w:rsid w:val="002B14CC"/>
    <w:rsid w:val="002B1DE1"/>
    <w:rsid w:val="002B27E6"/>
    <w:rsid w:val="002B463B"/>
    <w:rsid w:val="002B72CC"/>
    <w:rsid w:val="002C0542"/>
    <w:rsid w:val="002C3091"/>
    <w:rsid w:val="002C32AC"/>
    <w:rsid w:val="002D0EEE"/>
    <w:rsid w:val="002D1649"/>
    <w:rsid w:val="002D287F"/>
    <w:rsid w:val="002D29A6"/>
    <w:rsid w:val="002D7ECE"/>
    <w:rsid w:val="002E0D58"/>
    <w:rsid w:val="002E1AD3"/>
    <w:rsid w:val="002E3F1C"/>
    <w:rsid w:val="002E548A"/>
    <w:rsid w:val="002E5E70"/>
    <w:rsid w:val="002E64EF"/>
    <w:rsid w:val="002E66F7"/>
    <w:rsid w:val="002F02E5"/>
    <w:rsid w:val="002F112B"/>
    <w:rsid w:val="002F16D7"/>
    <w:rsid w:val="002F43EC"/>
    <w:rsid w:val="002F4C98"/>
    <w:rsid w:val="002F5181"/>
    <w:rsid w:val="002F7347"/>
    <w:rsid w:val="00300433"/>
    <w:rsid w:val="003006AB"/>
    <w:rsid w:val="00302C90"/>
    <w:rsid w:val="00303F2E"/>
    <w:rsid w:val="00311E53"/>
    <w:rsid w:val="00313462"/>
    <w:rsid w:val="0031393F"/>
    <w:rsid w:val="003154F9"/>
    <w:rsid w:val="00316678"/>
    <w:rsid w:val="00321AF6"/>
    <w:rsid w:val="00325EB1"/>
    <w:rsid w:val="00326480"/>
    <w:rsid w:val="00326A4E"/>
    <w:rsid w:val="003271F7"/>
    <w:rsid w:val="0032732C"/>
    <w:rsid w:val="00331F73"/>
    <w:rsid w:val="00335A6C"/>
    <w:rsid w:val="003423A0"/>
    <w:rsid w:val="00347344"/>
    <w:rsid w:val="00350942"/>
    <w:rsid w:val="00354C1A"/>
    <w:rsid w:val="0035538F"/>
    <w:rsid w:val="00355CBC"/>
    <w:rsid w:val="00355F84"/>
    <w:rsid w:val="00363C61"/>
    <w:rsid w:val="00363F9E"/>
    <w:rsid w:val="00364B50"/>
    <w:rsid w:val="00366884"/>
    <w:rsid w:val="003708A3"/>
    <w:rsid w:val="00372160"/>
    <w:rsid w:val="00373071"/>
    <w:rsid w:val="00373DF0"/>
    <w:rsid w:val="00375022"/>
    <w:rsid w:val="00375B8A"/>
    <w:rsid w:val="00377900"/>
    <w:rsid w:val="00380DC1"/>
    <w:rsid w:val="00381ACB"/>
    <w:rsid w:val="00381D32"/>
    <w:rsid w:val="003826A8"/>
    <w:rsid w:val="00382981"/>
    <w:rsid w:val="0038341E"/>
    <w:rsid w:val="00383EDD"/>
    <w:rsid w:val="00386C5A"/>
    <w:rsid w:val="00387DD1"/>
    <w:rsid w:val="00395D04"/>
    <w:rsid w:val="00396630"/>
    <w:rsid w:val="003A0896"/>
    <w:rsid w:val="003A1599"/>
    <w:rsid w:val="003A64D2"/>
    <w:rsid w:val="003A754C"/>
    <w:rsid w:val="003B0544"/>
    <w:rsid w:val="003B315F"/>
    <w:rsid w:val="003B35B1"/>
    <w:rsid w:val="003B53B6"/>
    <w:rsid w:val="003B5B09"/>
    <w:rsid w:val="003B7495"/>
    <w:rsid w:val="003C08C3"/>
    <w:rsid w:val="003C25BA"/>
    <w:rsid w:val="003C5904"/>
    <w:rsid w:val="003C7797"/>
    <w:rsid w:val="003C7D75"/>
    <w:rsid w:val="003D178E"/>
    <w:rsid w:val="003D20EF"/>
    <w:rsid w:val="003D3882"/>
    <w:rsid w:val="003D3F40"/>
    <w:rsid w:val="003D4D44"/>
    <w:rsid w:val="003D50D9"/>
    <w:rsid w:val="003D68E4"/>
    <w:rsid w:val="003D6BF7"/>
    <w:rsid w:val="003E01AD"/>
    <w:rsid w:val="003E0BFB"/>
    <w:rsid w:val="003E13B8"/>
    <w:rsid w:val="003E162D"/>
    <w:rsid w:val="003E394F"/>
    <w:rsid w:val="003E471B"/>
    <w:rsid w:val="003E4D47"/>
    <w:rsid w:val="003E65BC"/>
    <w:rsid w:val="003E7050"/>
    <w:rsid w:val="003E764B"/>
    <w:rsid w:val="003E7932"/>
    <w:rsid w:val="003F13D2"/>
    <w:rsid w:val="003F2076"/>
    <w:rsid w:val="003F2584"/>
    <w:rsid w:val="003F3FE2"/>
    <w:rsid w:val="003F4D7F"/>
    <w:rsid w:val="003F50AA"/>
    <w:rsid w:val="003F6408"/>
    <w:rsid w:val="0040095D"/>
    <w:rsid w:val="00400EB4"/>
    <w:rsid w:val="00401DB6"/>
    <w:rsid w:val="0040530E"/>
    <w:rsid w:val="00407546"/>
    <w:rsid w:val="0041097E"/>
    <w:rsid w:val="004119AE"/>
    <w:rsid w:val="00414D87"/>
    <w:rsid w:val="004154FA"/>
    <w:rsid w:val="00415917"/>
    <w:rsid w:val="0042065E"/>
    <w:rsid w:val="00424100"/>
    <w:rsid w:val="00430AE5"/>
    <w:rsid w:val="00430B0E"/>
    <w:rsid w:val="00433B42"/>
    <w:rsid w:val="004373AD"/>
    <w:rsid w:val="0044185D"/>
    <w:rsid w:val="00443F9D"/>
    <w:rsid w:val="00444DFE"/>
    <w:rsid w:val="00444F90"/>
    <w:rsid w:val="00445CA6"/>
    <w:rsid w:val="00455098"/>
    <w:rsid w:val="004577E0"/>
    <w:rsid w:val="004626A7"/>
    <w:rsid w:val="00462F9B"/>
    <w:rsid w:val="00463211"/>
    <w:rsid w:val="00464A14"/>
    <w:rsid w:val="00464EE5"/>
    <w:rsid w:val="004709F3"/>
    <w:rsid w:val="00473314"/>
    <w:rsid w:val="0047577C"/>
    <w:rsid w:val="004758FD"/>
    <w:rsid w:val="00475A21"/>
    <w:rsid w:val="0047667C"/>
    <w:rsid w:val="00476F45"/>
    <w:rsid w:val="00480A12"/>
    <w:rsid w:val="004823BD"/>
    <w:rsid w:val="0048379F"/>
    <w:rsid w:val="00483C91"/>
    <w:rsid w:val="004849B4"/>
    <w:rsid w:val="00486C49"/>
    <w:rsid w:val="00486EEE"/>
    <w:rsid w:val="004912D8"/>
    <w:rsid w:val="0049140F"/>
    <w:rsid w:val="00491E52"/>
    <w:rsid w:val="00496CAE"/>
    <w:rsid w:val="00496D55"/>
    <w:rsid w:val="00497B5C"/>
    <w:rsid w:val="004A081A"/>
    <w:rsid w:val="004A335B"/>
    <w:rsid w:val="004A3584"/>
    <w:rsid w:val="004A3A6C"/>
    <w:rsid w:val="004A41FD"/>
    <w:rsid w:val="004A5A31"/>
    <w:rsid w:val="004A7340"/>
    <w:rsid w:val="004B5B12"/>
    <w:rsid w:val="004B64A4"/>
    <w:rsid w:val="004B64B6"/>
    <w:rsid w:val="004B66B8"/>
    <w:rsid w:val="004C0A03"/>
    <w:rsid w:val="004C54BB"/>
    <w:rsid w:val="004C6CA4"/>
    <w:rsid w:val="004C7010"/>
    <w:rsid w:val="004C7057"/>
    <w:rsid w:val="004C7B0F"/>
    <w:rsid w:val="004C7F5F"/>
    <w:rsid w:val="004D2DA8"/>
    <w:rsid w:val="004D2E56"/>
    <w:rsid w:val="004D667E"/>
    <w:rsid w:val="004D6912"/>
    <w:rsid w:val="004E2264"/>
    <w:rsid w:val="004E3B7E"/>
    <w:rsid w:val="004E3CAD"/>
    <w:rsid w:val="004E5F9D"/>
    <w:rsid w:val="004E6401"/>
    <w:rsid w:val="004E66DE"/>
    <w:rsid w:val="004E73E4"/>
    <w:rsid w:val="004F0FBB"/>
    <w:rsid w:val="004F23A6"/>
    <w:rsid w:val="004F32B8"/>
    <w:rsid w:val="004F40BF"/>
    <w:rsid w:val="004F4C9C"/>
    <w:rsid w:val="004F5A97"/>
    <w:rsid w:val="004F6C65"/>
    <w:rsid w:val="004F6D32"/>
    <w:rsid w:val="0050089E"/>
    <w:rsid w:val="00502180"/>
    <w:rsid w:val="005030D9"/>
    <w:rsid w:val="00503C92"/>
    <w:rsid w:val="00503D64"/>
    <w:rsid w:val="00504482"/>
    <w:rsid w:val="00504BAC"/>
    <w:rsid w:val="00505B27"/>
    <w:rsid w:val="00507CAD"/>
    <w:rsid w:val="00507EAC"/>
    <w:rsid w:val="0051286B"/>
    <w:rsid w:val="00513A40"/>
    <w:rsid w:val="0051485A"/>
    <w:rsid w:val="00514C0E"/>
    <w:rsid w:val="005168FD"/>
    <w:rsid w:val="0051754B"/>
    <w:rsid w:val="00522F7D"/>
    <w:rsid w:val="0052432E"/>
    <w:rsid w:val="00526B86"/>
    <w:rsid w:val="00533760"/>
    <w:rsid w:val="00533D25"/>
    <w:rsid w:val="0053422B"/>
    <w:rsid w:val="00534D1F"/>
    <w:rsid w:val="00535A97"/>
    <w:rsid w:val="0053658C"/>
    <w:rsid w:val="00536E92"/>
    <w:rsid w:val="005373B9"/>
    <w:rsid w:val="00540F7A"/>
    <w:rsid w:val="005411BF"/>
    <w:rsid w:val="0054141D"/>
    <w:rsid w:val="00541FA2"/>
    <w:rsid w:val="00542CE8"/>
    <w:rsid w:val="0054322A"/>
    <w:rsid w:val="0054402F"/>
    <w:rsid w:val="00547E20"/>
    <w:rsid w:val="005516BD"/>
    <w:rsid w:val="00552035"/>
    <w:rsid w:val="00553209"/>
    <w:rsid w:val="0056505E"/>
    <w:rsid w:val="00565874"/>
    <w:rsid w:val="0057024D"/>
    <w:rsid w:val="00571114"/>
    <w:rsid w:val="005722AB"/>
    <w:rsid w:val="00573B71"/>
    <w:rsid w:val="00575AEA"/>
    <w:rsid w:val="00575CD6"/>
    <w:rsid w:val="0057725A"/>
    <w:rsid w:val="005808D6"/>
    <w:rsid w:val="00585FE1"/>
    <w:rsid w:val="005864F4"/>
    <w:rsid w:val="00587ADE"/>
    <w:rsid w:val="00590021"/>
    <w:rsid w:val="00590C6B"/>
    <w:rsid w:val="00593553"/>
    <w:rsid w:val="00595808"/>
    <w:rsid w:val="00596ECD"/>
    <w:rsid w:val="005976A6"/>
    <w:rsid w:val="005A1A64"/>
    <w:rsid w:val="005A2DBC"/>
    <w:rsid w:val="005A413E"/>
    <w:rsid w:val="005A71A9"/>
    <w:rsid w:val="005B0318"/>
    <w:rsid w:val="005B302A"/>
    <w:rsid w:val="005B5803"/>
    <w:rsid w:val="005B7A5C"/>
    <w:rsid w:val="005C207C"/>
    <w:rsid w:val="005C337C"/>
    <w:rsid w:val="005C3D52"/>
    <w:rsid w:val="005C5821"/>
    <w:rsid w:val="005C7114"/>
    <w:rsid w:val="005C75FD"/>
    <w:rsid w:val="005D0EFF"/>
    <w:rsid w:val="005D0FC3"/>
    <w:rsid w:val="005D224D"/>
    <w:rsid w:val="005D2D4A"/>
    <w:rsid w:val="005D4473"/>
    <w:rsid w:val="005D6259"/>
    <w:rsid w:val="005D67C5"/>
    <w:rsid w:val="005D7A19"/>
    <w:rsid w:val="005E1B44"/>
    <w:rsid w:val="005E1C1F"/>
    <w:rsid w:val="005E212B"/>
    <w:rsid w:val="005E3E95"/>
    <w:rsid w:val="005E400A"/>
    <w:rsid w:val="005E7510"/>
    <w:rsid w:val="005F16D9"/>
    <w:rsid w:val="005F3D56"/>
    <w:rsid w:val="006003FE"/>
    <w:rsid w:val="006011C9"/>
    <w:rsid w:val="00603087"/>
    <w:rsid w:val="00604703"/>
    <w:rsid w:val="006051B1"/>
    <w:rsid w:val="00607168"/>
    <w:rsid w:val="006122DB"/>
    <w:rsid w:val="00612C84"/>
    <w:rsid w:val="00613570"/>
    <w:rsid w:val="00614ED5"/>
    <w:rsid w:val="00617C23"/>
    <w:rsid w:val="0062189B"/>
    <w:rsid w:val="00622704"/>
    <w:rsid w:val="00622F75"/>
    <w:rsid w:val="00624CE5"/>
    <w:rsid w:val="0062618C"/>
    <w:rsid w:val="00627F97"/>
    <w:rsid w:val="00630915"/>
    <w:rsid w:val="0063493B"/>
    <w:rsid w:val="006359B8"/>
    <w:rsid w:val="00635E99"/>
    <w:rsid w:val="00636EEC"/>
    <w:rsid w:val="0064025C"/>
    <w:rsid w:val="00640D97"/>
    <w:rsid w:val="00644619"/>
    <w:rsid w:val="00644C60"/>
    <w:rsid w:val="00646ECB"/>
    <w:rsid w:val="006538C9"/>
    <w:rsid w:val="00653B94"/>
    <w:rsid w:val="00654730"/>
    <w:rsid w:val="00655D90"/>
    <w:rsid w:val="006577A9"/>
    <w:rsid w:val="00660669"/>
    <w:rsid w:val="00660D30"/>
    <w:rsid w:val="0066378E"/>
    <w:rsid w:val="006638BC"/>
    <w:rsid w:val="00663ACB"/>
    <w:rsid w:val="0066406D"/>
    <w:rsid w:val="006642EE"/>
    <w:rsid w:val="00666A36"/>
    <w:rsid w:val="0066714C"/>
    <w:rsid w:val="00671AF8"/>
    <w:rsid w:val="00673E27"/>
    <w:rsid w:val="00674780"/>
    <w:rsid w:val="0067490A"/>
    <w:rsid w:val="00675B3F"/>
    <w:rsid w:val="00676F64"/>
    <w:rsid w:val="00680974"/>
    <w:rsid w:val="006816D1"/>
    <w:rsid w:val="00683984"/>
    <w:rsid w:val="00683C67"/>
    <w:rsid w:val="006852E9"/>
    <w:rsid w:val="00686A37"/>
    <w:rsid w:val="006916CF"/>
    <w:rsid w:val="00691BE6"/>
    <w:rsid w:val="0069227D"/>
    <w:rsid w:val="00692AA7"/>
    <w:rsid w:val="00692C4C"/>
    <w:rsid w:val="006952A2"/>
    <w:rsid w:val="00696C2C"/>
    <w:rsid w:val="00697B67"/>
    <w:rsid w:val="006A2698"/>
    <w:rsid w:val="006A3CC6"/>
    <w:rsid w:val="006A63F0"/>
    <w:rsid w:val="006A6A66"/>
    <w:rsid w:val="006A7E28"/>
    <w:rsid w:val="006B13D8"/>
    <w:rsid w:val="006B29F1"/>
    <w:rsid w:val="006B4841"/>
    <w:rsid w:val="006B48FD"/>
    <w:rsid w:val="006B4AE9"/>
    <w:rsid w:val="006B5110"/>
    <w:rsid w:val="006C2827"/>
    <w:rsid w:val="006C3C0A"/>
    <w:rsid w:val="006C5B97"/>
    <w:rsid w:val="006C5DDB"/>
    <w:rsid w:val="006C683E"/>
    <w:rsid w:val="006D27AE"/>
    <w:rsid w:val="006D2F1B"/>
    <w:rsid w:val="006D3129"/>
    <w:rsid w:val="006D3C26"/>
    <w:rsid w:val="006D56D3"/>
    <w:rsid w:val="006D703B"/>
    <w:rsid w:val="006D7BA5"/>
    <w:rsid w:val="006E00EA"/>
    <w:rsid w:val="006E08FE"/>
    <w:rsid w:val="006E13D1"/>
    <w:rsid w:val="006E461A"/>
    <w:rsid w:val="006F0380"/>
    <w:rsid w:val="006F76F5"/>
    <w:rsid w:val="00700E36"/>
    <w:rsid w:val="00701340"/>
    <w:rsid w:val="00702442"/>
    <w:rsid w:val="0070578E"/>
    <w:rsid w:val="007058BB"/>
    <w:rsid w:val="007070E3"/>
    <w:rsid w:val="00710AA9"/>
    <w:rsid w:val="0071194C"/>
    <w:rsid w:val="00712708"/>
    <w:rsid w:val="00714740"/>
    <w:rsid w:val="0071586D"/>
    <w:rsid w:val="0072081E"/>
    <w:rsid w:val="007209CC"/>
    <w:rsid w:val="00720AC1"/>
    <w:rsid w:val="007229CC"/>
    <w:rsid w:val="00723100"/>
    <w:rsid w:val="00723B03"/>
    <w:rsid w:val="007251F1"/>
    <w:rsid w:val="00727072"/>
    <w:rsid w:val="00727EF0"/>
    <w:rsid w:val="007319B9"/>
    <w:rsid w:val="00733820"/>
    <w:rsid w:val="00734B64"/>
    <w:rsid w:val="00742D89"/>
    <w:rsid w:val="00743ACA"/>
    <w:rsid w:val="00744425"/>
    <w:rsid w:val="00744BED"/>
    <w:rsid w:val="007475C9"/>
    <w:rsid w:val="007513A1"/>
    <w:rsid w:val="007517DF"/>
    <w:rsid w:val="00751BD2"/>
    <w:rsid w:val="00752577"/>
    <w:rsid w:val="0075531D"/>
    <w:rsid w:val="00756B6F"/>
    <w:rsid w:val="0076087F"/>
    <w:rsid w:val="0077142B"/>
    <w:rsid w:val="0077169B"/>
    <w:rsid w:val="00772A35"/>
    <w:rsid w:val="00781828"/>
    <w:rsid w:val="00781BD4"/>
    <w:rsid w:val="0078292D"/>
    <w:rsid w:val="0078384F"/>
    <w:rsid w:val="00783D1F"/>
    <w:rsid w:val="00784E69"/>
    <w:rsid w:val="0079199B"/>
    <w:rsid w:val="00791CA7"/>
    <w:rsid w:val="007950CD"/>
    <w:rsid w:val="007953FA"/>
    <w:rsid w:val="007960BE"/>
    <w:rsid w:val="00796665"/>
    <w:rsid w:val="00797782"/>
    <w:rsid w:val="007A17E3"/>
    <w:rsid w:val="007A52AB"/>
    <w:rsid w:val="007A6A72"/>
    <w:rsid w:val="007A6EF0"/>
    <w:rsid w:val="007B1FF9"/>
    <w:rsid w:val="007B2CEA"/>
    <w:rsid w:val="007B4A39"/>
    <w:rsid w:val="007B4C45"/>
    <w:rsid w:val="007B52D9"/>
    <w:rsid w:val="007B5EF1"/>
    <w:rsid w:val="007B7544"/>
    <w:rsid w:val="007C0277"/>
    <w:rsid w:val="007C140E"/>
    <w:rsid w:val="007C30E0"/>
    <w:rsid w:val="007C3301"/>
    <w:rsid w:val="007C3A4F"/>
    <w:rsid w:val="007C3BFD"/>
    <w:rsid w:val="007C3EBD"/>
    <w:rsid w:val="007C5E8D"/>
    <w:rsid w:val="007C6F79"/>
    <w:rsid w:val="007D0293"/>
    <w:rsid w:val="007D0378"/>
    <w:rsid w:val="007D074C"/>
    <w:rsid w:val="007D1A09"/>
    <w:rsid w:val="007D216D"/>
    <w:rsid w:val="007D31A2"/>
    <w:rsid w:val="007D4225"/>
    <w:rsid w:val="007D4B61"/>
    <w:rsid w:val="007E0EA5"/>
    <w:rsid w:val="007E22EB"/>
    <w:rsid w:val="007E2C37"/>
    <w:rsid w:val="007E3185"/>
    <w:rsid w:val="007E4998"/>
    <w:rsid w:val="007E5D15"/>
    <w:rsid w:val="007E7854"/>
    <w:rsid w:val="007F20D1"/>
    <w:rsid w:val="007F2605"/>
    <w:rsid w:val="007F2B37"/>
    <w:rsid w:val="007F3DC7"/>
    <w:rsid w:val="007F4649"/>
    <w:rsid w:val="007F52D7"/>
    <w:rsid w:val="007F59BC"/>
    <w:rsid w:val="007F60DE"/>
    <w:rsid w:val="007F664F"/>
    <w:rsid w:val="00800FE9"/>
    <w:rsid w:val="00801B79"/>
    <w:rsid w:val="00802C79"/>
    <w:rsid w:val="00806403"/>
    <w:rsid w:val="00807AEE"/>
    <w:rsid w:val="008116A0"/>
    <w:rsid w:val="008119C2"/>
    <w:rsid w:val="008132AA"/>
    <w:rsid w:val="0081382B"/>
    <w:rsid w:val="008173CD"/>
    <w:rsid w:val="0081773B"/>
    <w:rsid w:val="00817A39"/>
    <w:rsid w:val="0082185C"/>
    <w:rsid w:val="00821E06"/>
    <w:rsid w:val="00825F3A"/>
    <w:rsid w:val="00826BB7"/>
    <w:rsid w:val="008270D9"/>
    <w:rsid w:val="00830134"/>
    <w:rsid w:val="00831763"/>
    <w:rsid w:val="00833612"/>
    <w:rsid w:val="008336AE"/>
    <w:rsid w:val="00835329"/>
    <w:rsid w:val="00836101"/>
    <w:rsid w:val="0084183F"/>
    <w:rsid w:val="0084337C"/>
    <w:rsid w:val="00845F85"/>
    <w:rsid w:val="008477BB"/>
    <w:rsid w:val="00850354"/>
    <w:rsid w:val="0085286F"/>
    <w:rsid w:val="00852EA0"/>
    <w:rsid w:val="0085325A"/>
    <w:rsid w:val="0085481B"/>
    <w:rsid w:val="0085646E"/>
    <w:rsid w:val="0085667B"/>
    <w:rsid w:val="00860253"/>
    <w:rsid w:val="00861426"/>
    <w:rsid w:val="0086358F"/>
    <w:rsid w:val="00863A09"/>
    <w:rsid w:val="00863D71"/>
    <w:rsid w:val="008641D2"/>
    <w:rsid w:val="00864740"/>
    <w:rsid w:val="00864CC7"/>
    <w:rsid w:val="008667EA"/>
    <w:rsid w:val="0087014D"/>
    <w:rsid w:val="00870178"/>
    <w:rsid w:val="00875731"/>
    <w:rsid w:val="008768C2"/>
    <w:rsid w:val="00877107"/>
    <w:rsid w:val="00883443"/>
    <w:rsid w:val="008834B5"/>
    <w:rsid w:val="00883BB3"/>
    <w:rsid w:val="008840E5"/>
    <w:rsid w:val="00885C0D"/>
    <w:rsid w:val="00885F42"/>
    <w:rsid w:val="00886AC2"/>
    <w:rsid w:val="00891533"/>
    <w:rsid w:val="0089314C"/>
    <w:rsid w:val="00895500"/>
    <w:rsid w:val="00895778"/>
    <w:rsid w:val="00895C75"/>
    <w:rsid w:val="00896C8D"/>
    <w:rsid w:val="008970EB"/>
    <w:rsid w:val="0089781A"/>
    <w:rsid w:val="008A055A"/>
    <w:rsid w:val="008A1C2E"/>
    <w:rsid w:val="008A1D78"/>
    <w:rsid w:val="008A3D8A"/>
    <w:rsid w:val="008A5047"/>
    <w:rsid w:val="008A5925"/>
    <w:rsid w:val="008A7D18"/>
    <w:rsid w:val="008B1651"/>
    <w:rsid w:val="008B16C4"/>
    <w:rsid w:val="008B1E5C"/>
    <w:rsid w:val="008B6FD3"/>
    <w:rsid w:val="008C1428"/>
    <w:rsid w:val="008C32B1"/>
    <w:rsid w:val="008C32E1"/>
    <w:rsid w:val="008C51D4"/>
    <w:rsid w:val="008C63E4"/>
    <w:rsid w:val="008C6BA1"/>
    <w:rsid w:val="008D0125"/>
    <w:rsid w:val="008D1644"/>
    <w:rsid w:val="008D1C91"/>
    <w:rsid w:val="008D28DA"/>
    <w:rsid w:val="008D2BAE"/>
    <w:rsid w:val="008D2D9D"/>
    <w:rsid w:val="008D2FBA"/>
    <w:rsid w:val="008D476E"/>
    <w:rsid w:val="008D497F"/>
    <w:rsid w:val="008D5C31"/>
    <w:rsid w:val="008E06CB"/>
    <w:rsid w:val="008E45D6"/>
    <w:rsid w:val="008E5B68"/>
    <w:rsid w:val="008E5C91"/>
    <w:rsid w:val="008E61FB"/>
    <w:rsid w:val="008E7724"/>
    <w:rsid w:val="008F0D11"/>
    <w:rsid w:val="008F1377"/>
    <w:rsid w:val="008F13F2"/>
    <w:rsid w:val="008F1D5C"/>
    <w:rsid w:val="008F2A97"/>
    <w:rsid w:val="008F454C"/>
    <w:rsid w:val="008F47DB"/>
    <w:rsid w:val="008F56C3"/>
    <w:rsid w:val="008F6817"/>
    <w:rsid w:val="008F6F75"/>
    <w:rsid w:val="00900F48"/>
    <w:rsid w:val="00900FC3"/>
    <w:rsid w:val="009015BD"/>
    <w:rsid w:val="009016A1"/>
    <w:rsid w:val="00905940"/>
    <w:rsid w:val="009079DC"/>
    <w:rsid w:val="009108AA"/>
    <w:rsid w:val="0091366B"/>
    <w:rsid w:val="009144AA"/>
    <w:rsid w:val="00916DA4"/>
    <w:rsid w:val="0092083B"/>
    <w:rsid w:val="009211FC"/>
    <w:rsid w:val="009217E0"/>
    <w:rsid w:val="0092208B"/>
    <w:rsid w:val="00922C48"/>
    <w:rsid w:val="00923694"/>
    <w:rsid w:val="00923708"/>
    <w:rsid w:val="00923A89"/>
    <w:rsid w:val="00925238"/>
    <w:rsid w:val="00925E6D"/>
    <w:rsid w:val="00926CE0"/>
    <w:rsid w:val="009307DC"/>
    <w:rsid w:val="00931319"/>
    <w:rsid w:val="009319A8"/>
    <w:rsid w:val="00932DD4"/>
    <w:rsid w:val="009330CB"/>
    <w:rsid w:val="00933DB0"/>
    <w:rsid w:val="00933F4B"/>
    <w:rsid w:val="00933F55"/>
    <w:rsid w:val="00934806"/>
    <w:rsid w:val="00934F28"/>
    <w:rsid w:val="0093616A"/>
    <w:rsid w:val="00941E23"/>
    <w:rsid w:val="0094387C"/>
    <w:rsid w:val="00944243"/>
    <w:rsid w:val="0094586E"/>
    <w:rsid w:val="00946249"/>
    <w:rsid w:val="00946FD3"/>
    <w:rsid w:val="00950A4D"/>
    <w:rsid w:val="00950A4F"/>
    <w:rsid w:val="0095112F"/>
    <w:rsid w:val="009513E2"/>
    <w:rsid w:val="00953A93"/>
    <w:rsid w:val="00953AA6"/>
    <w:rsid w:val="00955177"/>
    <w:rsid w:val="009551C9"/>
    <w:rsid w:val="00957983"/>
    <w:rsid w:val="00961EAE"/>
    <w:rsid w:val="009623DC"/>
    <w:rsid w:val="00962D32"/>
    <w:rsid w:val="009632B3"/>
    <w:rsid w:val="00963B0D"/>
    <w:rsid w:val="0096495F"/>
    <w:rsid w:val="00964CF2"/>
    <w:rsid w:val="009658AB"/>
    <w:rsid w:val="00967CCA"/>
    <w:rsid w:val="00970AAC"/>
    <w:rsid w:val="009721AB"/>
    <w:rsid w:val="00972479"/>
    <w:rsid w:val="0097368E"/>
    <w:rsid w:val="00974C0B"/>
    <w:rsid w:val="00975EC0"/>
    <w:rsid w:val="00977530"/>
    <w:rsid w:val="00977B4C"/>
    <w:rsid w:val="0098148E"/>
    <w:rsid w:val="00991158"/>
    <w:rsid w:val="00991333"/>
    <w:rsid w:val="00992378"/>
    <w:rsid w:val="00993EF7"/>
    <w:rsid w:val="009A0C05"/>
    <w:rsid w:val="009A2AD8"/>
    <w:rsid w:val="009A59F6"/>
    <w:rsid w:val="009B70AF"/>
    <w:rsid w:val="009B73D6"/>
    <w:rsid w:val="009C088B"/>
    <w:rsid w:val="009C0E41"/>
    <w:rsid w:val="009C189D"/>
    <w:rsid w:val="009C2AD4"/>
    <w:rsid w:val="009C2D78"/>
    <w:rsid w:val="009C445F"/>
    <w:rsid w:val="009C4594"/>
    <w:rsid w:val="009C5838"/>
    <w:rsid w:val="009C5B3B"/>
    <w:rsid w:val="009C7085"/>
    <w:rsid w:val="009D02E6"/>
    <w:rsid w:val="009D0621"/>
    <w:rsid w:val="009D1AF5"/>
    <w:rsid w:val="009D460E"/>
    <w:rsid w:val="009D5292"/>
    <w:rsid w:val="009D547C"/>
    <w:rsid w:val="009D639B"/>
    <w:rsid w:val="009E042F"/>
    <w:rsid w:val="009E15EC"/>
    <w:rsid w:val="009E1A09"/>
    <w:rsid w:val="009E4D16"/>
    <w:rsid w:val="009E6915"/>
    <w:rsid w:val="009E7808"/>
    <w:rsid w:val="009F1A07"/>
    <w:rsid w:val="009F3290"/>
    <w:rsid w:val="009F393A"/>
    <w:rsid w:val="009F3B22"/>
    <w:rsid w:val="009F5A80"/>
    <w:rsid w:val="009F6BF3"/>
    <w:rsid w:val="009F7DB4"/>
    <w:rsid w:val="00A00EDD"/>
    <w:rsid w:val="00A02701"/>
    <w:rsid w:val="00A03DB2"/>
    <w:rsid w:val="00A0744E"/>
    <w:rsid w:val="00A102F5"/>
    <w:rsid w:val="00A11905"/>
    <w:rsid w:val="00A12CE9"/>
    <w:rsid w:val="00A139B8"/>
    <w:rsid w:val="00A17834"/>
    <w:rsid w:val="00A214C9"/>
    <w:rsid w:val="00A23F83"/>
    <w:rsid w:val="00A245E4"/>
    <w:rsid w:val="00A25796"/>
    <w:rsid w:val="00A27057"/>
    <w:rsid w:val="00A27C40"/>
    <w:rsid w:val="00A30DD7"/>
    <w:rsid w:val="00A35471"/>
    <w:rsid w:val="00A365AB"/>
    <w:rsid w:val="00A36E0F"/>
    <w:rsid w:val="00A37566"/>
    <w:rsid w:val="00A40BE9"/>
    <w:rsid w:val="00A421A5"/>
    <w:rsid w:val="00A4368E"/>
    <w:rsid w:val="00A50428"/>
    <w:rsid w:val="00A509B2"/>
    <w:rsid w:val="00A50D64"/>
    <w:rsid w:val="00A520C1"/>
    <w:rsid w:val="00A52A66"/>
    <w:rsid w:val="00A52B62"/>
    <w:rsid w:val="00A54336"/>
    <w:rsid w:val="00A5481A"/>
    <w:rsid w:val="00A57125"/>
    <w:rsid w:val="00A619DD"/>
    <w:rsid w:val="00A64D1D"/>
    <w:rsid w:val="00A66309"/>
    <w:rsid w:val="00A671C9"/>
    <w:rsid w:val="00A67954"/>
    <w:rsid w:val="00A67FCC"/>
    <w:rsid w:val="00A70F25"/>
    <w:rsid w:val="00A71D8C"/>
    <w:rsid w:val="00A74808"/>
    <w:rsid w:val="00A756E2"/>
    <w:rsid w:val="00A75740"/>
    <w:rsid w:val="00A81263"/>
    <w:rsid w:val="00A8159E"/>
    <w:rsid w:val="00A81BD4"/>
    <w:rsid w:val="00A820A4"/>
    <w:rsid w:val="00A85AD2"/>
    <w:rsid w:val="00A85AEA"/>
    <w:rsid w:val="00A90FDC"/>
    <w:rsid w:val="00A92D56"/>
    <w:rsid w:val="00A935E7"/>
    <w:rsid w:val="00A94ADA"/>
    <w:rsid w:val="00A94B7D"/>
    <w:rsid w:val="00A959E6"/>
    <w:rsid w:val="00A95CC4"/>
    <w:rsid w:val="00A964F5"/>
    <w:rsid w:val="00A97163"/>
    <w:rsid w:val="00AA0F8A"/>
    <w:rsid w:val="00AA14AE"/>
    <w:rsid w:val="00AA14B4"/>
    <w:rsid w:val="00AA1D3B"/>
    <w:rsid w:val="00AA421F"/>
    <w:rsid w:val="00AB048B"/>
    <w:rsid w:val="00AB20F3"/>
    <w:rsid w:val="00AB2541"/>
    <w:rsid w:val="00AB35B0"/>
    <w:rsid w:val="00AB394D"/>
    <w:rsid w:val="00AB7837"/>
    <w:rsid w:val="00AB7B1B"/>
    <w:rsid w:val="00AB7EA7"/>
    <w:rsid w:val="00AC04BB"/>
    <w:rsid w:val="00AC07F1"/>
    <w:rsid w:val="00AC0FAC"/>
    <w:rsid w:val="00AC10A2"/>
    <w:rsid w:val="00AC17A0"/>
    <w:rsid w:val="00AC3BDD"/>
    <w:rsid w:val="00AC4144"/>
    <w:rsid w:val="00AC5B19"/>
    <w:rsid w:val="00AD297F"/>
    <w:rsid w:val="00AD4026"/>
    <w:rsid w:val="00AD66EE"/>
    <w:rsid w:val="00AE339D"/>
    <w:rsid w:val="00AE5906"/>
    <w:rsid w:val="00AE6BBE"/>
    <w:rsid w:val="00AF4679"/>
    <w:rsid w:val="00AF5B18"/>
    <w:rsid w:val="00AF5B96"/>
    <w:rsid w:val="00B00FC5"/>
    <w:rsid w:val="00B01A84"/>
    <w:rsid w:val="00B027F9"/>
    <w:rsid w:val="00B03681"/>
    <w:rsid w:val="00B04C76"/>
    <w:rsid w:val="00B04C7F"/>
    <w:rsid w:val="00B06CEE"/>
    <w:rsid w:val="00B06F4A"/>
    <w:rsid w:val="00B13E8A"/>
    <w:rsid w:val="00B14E30"/>
    <w:rsid w:val="00B16B87"/>
    <w:rsid w:val="00B20812"/>
    <w:rsid w:val="00B221DA"/>
    <w:rsid w:val="00B22AA3"/>
    <w:rsid w:val="00B241F8"/>
    <w:rsid w:val="00B24A96"/>
    <w:rsid w:val="00B27C2D"/>
    <w:rsid w:val="00B31777"/>
    <w:rsid w:val="00B31A2C"/>
    <w:rsid w:val="00B32534"/>
    <w:rsid w:val="00B33497"/>
    <w:rsid w:val="00B361A5"/>
    <w:rsid w:val="00B37038"/>
    <w:rsid w:val="00B37898"/>
    <w:rsid w:val="00B41C80"/>
    <w:rsid w:val="00B422E1"/>
    <w:rsid w:val="00B4404E"/>
    <w:rsid w:val="00B44796"/>
    <w:rsid w:val="00B44D2F"/>
    <w:rsid w:val="00B462A9"/>
    <w:rsid w:val="00B4688A"/>
    <w:rsid w:val="00B5185D"/>
    <w:rsid w:val="00B51F09"/>
    <w:rsid w:val="00B537BA"/>
    <w:rsid w:val="00B53B9F"/>
    <w:rsid w:val="00B54805"/>
    <w:rsid w:val="00B553A5"/>
    <w:rsid w:val="00B608DB"/>
    <w:rsid w:val="00B619BC"/>
    <w:rsid w:val="00B6276C"/>
    <w:rsid w:val="00B63220"/>
    <w:rsid w:val="00B64666"/>
    <w:rsid w:val="00B65435"/>
    <w:rsid w:val="00B666B0"/>
    <w:rsid w:val="00B66D69"/>
    <w:rsid w:val="00B67BCE"/>
    <w:rsid w:val="00B70794"/>
    <w:rsid w:val="00B72834"/>
    <w:rsid w:val="00B72997"/>
    <w:rsid w:val="00B73666"/>
    <w:rsid w:val="00B7371D"/>
    <w:rsid w:val="00B73889"/>
    <w:rsid w:val="00B74F30"/>
    <w:rsid w:val="00B761DF"/>
    <w:rsid w:val="00B7684F"/>
    <w:rsid w:val="00B8249A"/>
    <w:rsid w:val="00B82F08"/>
    <w:rsid w:val="00B834A7"/>
    <w:rsid w:val="00B8383A"/>
    <w:rsid w:val="00B85943"/>
    <w:rsid w:val="00B87328"/>
    <w:rsid w:val="00B876BA"/>
    <w:rsid w:val="00B905BE"/>
    <w:rsid w:val="00B90E68"/>
    <w:rsid w:val="00B920E9"/>
    <w:rsid w:val="00B926FC"/>
    <w:rsid w:val="00B92D53"/>
    <w:rsid w:val="00B957F5"/>
    <w:rsid w:val="00B97A9C"/>
    <w:rsid w:val="00BA03FC"/>
    <w:rsid w:val="00BA1E53"/>
    <w:rsid w:val="00BA3452"/>
    <w:rsid w:val="00BA64B6"/>
    <w:rsid w:val="00BA66A6"/>
    <w:rsid w:val="00BA66B9"/>
    <w:rsid w:val="00BB1E89"/>
    <w:rsid w:val="00BB4741"/>
    <w:rsid w:val="00BC0216"/>
    <w:rsid w:val="00BC4C3E"/>
    <w:rsid w:val="00BC564F"/>
    <w:rsid w:val="00BC5C2D"/>
    <w:rsid w:val="00BD0D20"/>
    <w:rsid w:val="00BD0D97"/>
    <w:rsid w:val="00BF4B3D"/>
    <w:rsid w:val="00BF57EE"/>
    <w:rsid w:val="00BF5B43"/>
    <w:rsid w:val="00BF5C7E"/>
    <w:rsid w:val="00C02EA3"/>
    <w:rsid w:val="00C05A77"/>
    <w:rsid w:val="00C07B6D"/>
    <w:rsid w:val="00C11ECE"/>
    <w:rsid w:val="00C146B2"/>
    <w:rsid w:val="00C1764E"/>
    <w:rsid w:val="00C20668"/>
    <w:rsid w:val="00C21B8B"/>
    <w:rsid w:val="00C22900"/>
    <w:rsid w:val="00C23291"/>
    <w:rsid w:val="00C233BD"/>
    <w:rsid w:val="00C23952"/>
    <w:rsid w:val="00C242A3"/>
    <w:rsid w:val="00C27CB7"/>
    <w:rsid w:val="00C30780"/>
    <w:rsid w:val="00C325EE"/>
    <w:rsid w:val="00C32AB2"/>
    <w:rsid w:val="00C336F2"/>
    <w:rsid w:val="00C34632"/>
    <w:rsid w:val="00C4179C"/>
    <w:rsid w:val="00C41A1A"/>
    <w:rsid w:val="00C420EB"/>
    <w:rsid w:val="00C4396B"/>
    <w:rsid w:val="00C4478F"/>
    <w:rsid w:val="00C44946"/>
    <w:rsid w:val="00C44D07"/>
    <w:rsid w:val="00C47167"/>
    <w:rsid w:val="00C5010A"/>
    <w:rsid w:val="00C516B2"/>
    <w:rsid w:val="00C516E0"/>
    <w:rsid w:val="00C526B2"/>
    <w:rsid w:val="00C546E7"/>
    <w:rsid w:val="00C60209"/>
    <w:rsid w:val="00C61ACD"/>
    <w:rsid w:val="00C6410F"/>
    <w:rsid w:val="00C6469A"/>
    <w:rsid w:val="00C64738"/>
    <w:rsid w:val="00C64FAC"/>
    <w:rsid w:val="00C65EAF"/>
    <w:rsid w:val="00C66733"/>
    <w:rsid w:val="00C7094B"/>
    <w:rsid w:val="00C72B54"/>
    <w:rsid w:val="00C7484A"/>
    <w:rsid w:val="00C7529B"/>
    <w:rsid w:val="00C756DE"/>
    <w:rsid w:val="00C7626B"/>
    <w:rsid w:val="00C81135"/>
    <w:rsid w:val="00C81CFD"/>
    <w:rsid w:val="00C82E2E"/>
    <w:rsid w:val="00C833EA"/>
    <w:rsid w:val="00C839CD"/>
    <w:rsid w:val="00C860E9"/>
    <w:rsid w:val="00C86BFF"/>
    <w:rsid w:val="00C878AC"/>
    <w:rsid w:val="00C91805"/>
    <w:rsid w:val="00C918FF"/>
    <w:rsid w:val="00C91AC9"/>
    <w:rsid w:val="00C91B47"/>
    <w:rsid w:val="00C94B27"/>
    <w:rsid w:val="00C95476"/>
    <w:rsid w:val="00C96291"/>
    <w:rsid w:val="00C969FB"/>
    <w:rsid w:val="00C974EB"/>
    <w:rsid w:val="00CA151A"/>
    <w:rsid w:val="00CA251D"/>
    <w:rsid w:val="00CA39A4"/>
    <w:rsid w:val="00CA4DB9"/>
    <w:rsid w:val="00CA5048"/>
    <w:rsid w:val="00CA6B2B"/>
    <w:rsid w:val="00CB139C"/>
    <w:rsid w:val="00CC1013"/>
    <w:rsid w:val="00CC3FA3"/>
    <w:rsid w:val="00CC473C"/>
    <w:rsid w:val="00CC533C"/>
    <w:rsid w:val="00CC559F"/>
    <w:rsid w:val="00CC77C3"/>
    <w:rsid w:val="00CC7B78"/>
    <w:rsid w:val="00CD06B3"/>
    <w:rsid w:val="00CD342C"/>
    <w:rsid w:val="00CD39C6"/>
    <w:rsid w:val="00CD64F5"/>
    <w:rsid w:val="00CD65A9"/>
    <w:rsid w:val="00CD65FF"/>
    <w:rsid w:val="00CD7C48"/>
    <w:rsid w:val="00CE040E"/>
    <w:rsid w:val="00CE092D"/>
    <w:rsid w:val="00CE0E6B"/>
    <w:rsid w:val="00CE1186"/>
    <w:rsid w:val="00CE15A7"/>
    <w:rsid w:val="00CE36E1"/>
    <w:rsid w:val="00CE4CCC"/>
    <w:rsid w:val="00CE5522"/>
    <w:rsid w:val="00CE6A2C"/>
    <w:rsid w:val="00CF02D0"/>
    <w:rsid w:val="00CF0C5F"/>
    <w:rsid w:val="00CF28EF"/>
    <w:rsid w:val="00CF3233"/>
    <w:rsid w:val="00CF36D1"/>
    <w:rsid w:val="00CF496F"/>
    <w:rsid w:val="00D014CD"/>
    <w:rsid w:val="00D023C9"/>
    <w:rsid w:val="00D02E4B"/>
    <w:rsid w:val="00D031F4"/>
    <w:rsid w:val="00D067CE"/>
    <w:rsid w:val="00D1197A"/>
    <w:rsid w:val="00D12506"/>
    <w:rsid w:val="00D12FCD"/>
    <w:rsid w:val="00D142A0"/>
    <w:rsid w:val="00D15C2F"/>
    <w:rsid w:val="00D15D96"/>
    <w:rsid w:val="00D1635E"/>
    <w:rsid w:val="00D16E51"/>
    <w:rsid w:val="00D17178"/>
    <w:rsid w:val="00D17C47"/>
    <w:rsid w:val="00D204E1"/>
    <w:rsid w:val="00D20DBB"/>
    <w:rsid w:val="00D2169C"/>
    <w:rsid w:val="00D219F6"/>
    <w:rsid w:val="00D2233E"/>
    <w:rsid w:val="00D242E3"/>
    <w:rsid w:val="00D24D06"/>
    <w:rsid w:val="00D26618"/>
    <w:rsid w:val="00D2793A"/>
    <w:rsid w:val="00D3074E"/>
    <w:rsid w:val="00D31186"/>
    <w:rsid w:val="00D36270"/>
    <w:rsid w:val="00D365FD"/>
    <w:rsid w:val="00D36BF5"/>
    <w:rsid w:val="00D37D05"/>
    <w:rsid w:val="00D424F9"/>
    <w:rsid w:val="00D44A19"/>
    <w:rsid w:val="00D463B4"/>
    <w:rsid w:val="00D503E4"/>
    <w:rsid w:val="00D50936"/>
    <w:rsid w:val="00D527CF"/>
    <w:rsid w:val="00D5487E"/>
    <w:rsid w:val="00D566FC"/>
    <w:rsid w:val="00D5673D"/>
    <w:rsid w:val="00D5677F"/>
    <w:rsid w:val="00D56B18"/>
    <w:rsid w:val="00D63802"/>
    <w:rsid w:val="00D6595E"/>
    <w:rsid w:val="00D67E2C"/>
    <w:rsid w:val="00D71A27"/>
    <w:rsid w:val="00D72CEB"/>
    <w:rsid w:val="00D75E36"/>
    <w:rsid w:val="00D82FDA"/>
    <w:rsid w:val="00D84EA7"/>
    <w:rsid w:val="00D85223"/>
    <w:rsid w:val="00D85446"/>
    <w:rsid w:val="00D85BB9"/>
    <w:rsid w:val="00D86FAB"/>
    <w:rsid w:val="00D9447F"/>
    <w:rsid w:val="00D966AB"/>
    <w:rsid w:val="00D96B7D"/>
    <w:rsid w:val="00DA1065"/>
    <w:rsid w:val="00DA4DC9"/>
    <w:rsid w:val="00DA642D"/>
    <w:rsid w:val="00DB0B0A"/>
    <w:rsid w:val="00DB2389"/>
    <w:rsid w:val="00DB3887"/>
    <w:rsid w:val="00DB71DA"/>
    <w:rsid w:val="00DB7A1E"/>
    <w:rsid w:val="00DC0AEE"/>
    <w:rsid w:val="00DC2499"/>
    <w:rsid w:val="00DC46C0"/>
    <w:rsid w:val="00DC5CCA"/>
    <w:rsid w:val="00DC6AFD"/>
    <w:rsid w:val="00DC74E0"/>
    <w:rsid w:val="00DC7D90"/>
    <w:rsid w:val="00DD1747"/>
    <w:rsid w:val="00DD3CDF"/>
    <w:rsid w:val="00DE2049"/>
    <w:rsid w:val="00DE7234"/>
    <w:rsid w:val="00DF022C"/>
    <w:rsid w:val="00DF03EC"/>
    <w:rsid w:val="00DF1F7D"/>
    <w:rsid w:val="00DF275E"/>
    <w:rsid w:val="00DF3F2D"/>
    <w:rsid w:val="00DF4FE4"/>
    <w:rsid w:val="00DF5D7C"/>
    <w:rsid w:val="00E0047C"/>
    <w:rsid w:val="00E00F89"/>
    <w:rsid w:val="00E013EF"/>
    <w:rsid w:val="00E019A1"/>
    <w:rsid w:val="00E021C4"/>
    <w:rsid w:val="00E04DF9"/>
    <w:rsid w:val="00E055ED"/>
    <w:rsid w:val="00E06AB6"/>
    <w:rsid w:val="00E0760C"/>
    <w:rsid w:val="00E10A85"/>
    <w:rsid w:val="00E11DA0"/>
    <w:rsid w:val="00E12594"/>
    <w:rsid w:val="00E13D4F"/>
    <w:rsid w:val="00E13D75"/>
    <w:rsid w:val="00E142A1"/>
    <w:rsid w:val="00E20C60"/>
    <w:rsid w:val="00E2144F"/>
    <w:rsid w:val="00E21467"/>
    <w:rsid w:val="00E21D31"/>
    <w:rsid w:val="00E23672"/>
    <w:rsid w:val="00E24AB4"/>
    <w:rsid w:val="00E25B68"/>
    <w:rsid w:val="00E307BF"/>
    <w:rsid w:val="00E30A21"/>
    <w:rsid w:val="00E34BC7"/>
    <w:rsid w:val="00E34FE3"/>
    <w:rsid w:val="00E359D3"/>
    <w:rsid w:val="00E368EB"/>
    <w:rsid w:val="00E37642"/>
    <w:rsid w:val="00E4271D"/>
    <w:rsid w:val="00E4672D"/>
    <w:rsid w:val="00E46E27"/>
    <w:rsid w:val="00E46FE8"/>
    <w:rsid w:val="00E47749"/>
    <w:rsid w:val="00E47CB3"/>
    <w:rsid w:val="00E51BD0"/>
    <w:rsid w:val="00E54CB8"/>
    <w:rsid w:val="00E55FFB"/>
    <w:rsid w:val="00E5615C"/>
    <w:rsid w:val="00E57D6E"/>
    <w:rsid w:val="00E57D8C"/>
    <w:rsid w:val="00E60873"/>
    <w:rsid w:val="00E618F8"/>
    <w:rsid w:val="00E63FBE"/>
    <w:rsid w:val="00E65490"/>
    <w:rsid w:val="00E66609"/>
    <w:rsid w:val="00E66ED3"/>
    <w:rsid w:val="00E73497"/>
    <w:rsid w:val="00E76EE5"/>
    <w:rsid w:val="00E7742A"/>
    <w:rsid w:val="00E77AC6"/>
    <w:rsid w:val="00E80ACB"/>
    <w:rsid w:val="00E814A8"/>
    <w:rsid w:val="00E81DE2"/>
    <w:rsid w:val="00E841F2"/>
    <w:rsid w:val="00E851F3"/>
    <w:rsid w:val="00E8770E"/>
    <w:rsid w:val="00E90731"/>
    <w:rsid w:val="00E917F7"/>
    <w:rsid w:val="00E93A01"/>
    <w:rsid w:val="00E93E7F"/>
    <w:rsid w:val="00E95C8D"/>
    <w:rsid w:val="00E96255"/>
    <w:rsid w:val="00E9625A"/>
    <w:rsid w:val="00E9676C"/>
    <w:rsid w:val="00E97395"/>
    <w:rsid w:val="00E97DFC"/>
    <w:rsid w:val="00EA2848"/>
    <w:rsid w:val="00EA29FB"/>
    <w:rsid w:val="00EA6BBC"/>
    <w:rsid w:val="00EA7D53"/>
    <w:rsid w:val="00EB018A"/>
    <w:rsid w:val="00EB049E"/>
    <w:rsid w:val="00EB0DF5"/>
    <w:rsid w:val="00EB2403"/>
    <w:rsid w:val="00EB2700"/>
    <w:rsid w:val="00EB484F"/>
    <w:rsid w:val="00EB5E6C"/>
    <w:rsid w:val="00EB743B"/>
    <w:rsid w:val="00EC58A2"/>
    <w:rsid w:val="00EC639F"/>
    <w:rsid w:val="00EC685F"/>
    <w:rsid w:val="00ED00F6"/>
    <w:rsid w:val="00ED12A0"/>
    <w:rsid w:val="00ED15A5"/>
    <w:rsid w:val="00ED3D5D"/>
    <w:rsid w:val="00ED541E"/>
    <w:rsid w:val="00ED5787"/>
    <w:rsid w:val="00ED5EF0"/>
    <w:rsid w:val="00ED733A"/>
    <w:rsid w:val="00EE1B28"/>
    <w:rsid w:val="00EE3CF2"/>
    <w:rsid w:val="00EE4752"/>
    <w:rsid w:val="00EF155C"/>
    <w:rsid w:val="00EF25CA"/>
    <w:rsid w:val="00EF2C27"/>
    <w:rsid w:val="00EF4742"/>
    <w:rsid w:val="00EF4FFD"/>
    <w:rsid w:val="00EF5190"/>
    <w:rsid w:val="00EF6B47"/>
    <w:rsid w:val="00F00A10"/>
    <w:rsid w:val="00F01097"/>
    <w:rsid w:val="00F01429"/>
    <w:rsid w:val="00F021C9"/>
    <w:rsid w:val="00F02384"/>
    <w:rsid w:val="00F02789"/>
    <w:rsid w:val="00F07316"/>
    <w:rsid w:val="00F0786E"/>
    <w:rsid w:val="00F10D96"/>
    <w:rsid w:val="00F11DAC"/>
    <w:rsid w:val="00F13DF1"/>
    <w:rsid w:val="00F1512C"/>
    <w:rsid w:val="00F17185"/>
    <w:rsid w:val="00F1728C"/>
    <w:rsid w:val="00F223BC"/>
    <w:rsid w:val="00F245E9"/>
    <w:rsid w:val="00F25DEA"/>
    <w:rsid w:val="00F303D1"/>
    <w:rsid w:val="00F3102A"/>
    <w:rsid w:val="00F3156E"/>
    <w:rsid w:val="00F32A5F"/>
    <w:rsid w:val="00F35518"/>
    <w:rsid w:val="00F37E4D"/>
    <w:rsid w:val="00F42537"/>
    <w:rsid w:val="00F4265B"/>
    <w:rsid w:val="00F43796"/>
    <w:rsid w:val="00F4549F"/>
    <w:rsid w:val="00F454EA"/>
    <w:rsid w:val="00F45712"/>
    <w:rsid w:val="00F47F4A"/>
    <w:rsid w:val="00F5013A"/>
    <w:rsid w:val="00F517E2"/>
    <w:rsid w:val="00F56742"/>
    <w:rsid w:val="00F56857"/>
    <w:rsid w:val="00F578D3"/>
    <w:rsid w:val="00F57C54"/>
    <w:rsid w:val="00F622F3"/>
    <w:rsid w:val="00F63C18"/>
    <w:rsid w:val="00F65DE4"/>
    <w:rsid w:val="00F67D89"/>
    <w:rsid w:val="00F742EC"/>
    <w:rsid w:val="00F8067A"/>
    <w:rsid w:val="00F82A93"/>
    <w:rsid w:val="00F84AE7"/>
    <w:rsid w:val="00F84E1E"/>
    <w:rsid w:val="00F86BC0"/>
    <w:rsid w:val="00F913C1"/>
    <w:rsid w:val="00F91873"/>
    <w:rsid w:val="00F919A2"/>
    <w:rsid w:val="00F96C61"/>
    <w:rsid w:val="00F97C4C"/>
    <w:rsid w:val="00F97F9F"/>
    <w:rsid w:val="00FA0050"/>
    <w:rsid w:val="00FA0337"/>
    <w:rsid w:val="00FA1F64"/>
    <w:rsid w:val="00FA25DD"/>
    <w:rsid w:val="00FA28B0"/>
    <w:rsid w:val="00FA38A7"/>
    <w:rsid w:val="00FA4105"/>
    <w:rsid w:val="00FB49B9"/>
    <w:rsid w:val="00FB54E3"/>
    <w:rsid w:val="00FB722F"/>
    <w:rsid w:val="00FC07B6"/>
    <w:rsid w:val="00FC32C4"/>
    <w:rsid w:val="00FC3B41"/>
    <w:rsid w:val="00FD7D8A"/>
    <w:rsid w:val="00FE2A03"/>
    <w:rsid w:val="00FE7BA5"/>
    <w:rsid w:val="00FF2565"/>
    <w:rsid w:val="00FF2614"/>
    <w:rsid w:val="00FF2B62"/>
    <w:rsid w:val="00FF34E6"/>
    <w:rsid w:val="00FF39F6"/>
    <w:rsid w:val="00FF3E53"/>
    <w:rsid w:val="00FF3EC4"/>
    <w:rsid w:val="00FF548C"/>
    <w:rsid w:val="00FF5F5A"/>
    <w:rsid w:val="00FF64B3"/>
    <w:rsid w:val="00FF6568"/>
    <w:rsid w:val="00FF7A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752"/>
    <w:rPr>
      <w:lang w:eastAsia="ru-RU"/>
    </w:rPr>
  </w:style>
  <w:style w:type="paragraph" w:styleId="3">
    <w:name w:val="heading 3"/>
    <w:basedOn w:val="a"/>
    <w:link w:val="30"/>
    <w:uiPriority w:val="9"/>
    <w:qFormat/>
    <w:rsid w:val="003826A8"/>
    <w:pPr>
      <w:spacing w:before="100" w:beforeAutospacing="1" w:after="100" w:afterAutospacing="1"/>
      <w:outlineLvl w:val="2"/>
    </w:pPr>
    <w:rPr>
      <w:rFonts w:eastAsia="Calibri"/>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4752"/>
    <w:pPr>
      <w:tabs>
        <w:tab w:val="center" w:pos="4153"/>
        <w:tab w:val="right" w:pos="8306"/>
      </w:tabs>
    </w:pPr>
  </w:style>
  <w:style w:type="paragraph" w:styleId="a5">
    <w:name w:val="Title"/>
    <w:basedOn w:val="a"/>
    <w:qFormat/>
    <w:rsid w:val="00EE4752"/>
    <w:pPr>
      <w:jc w:val="center"/>
    </w:pPr>
    <w:rPr>
      <w:sz w:val="28"/>
    </w:rPr>
  </w:style>
  <w:style w:type="paragraph" w:styleId="a6">
    <w:name w:val="Body Text Indent"/>
    <w:basedOn w:val="a"/>
    <w:rsid w:val="00EE4752"/>
    <w:pPr>
      <w:spacing w:before="120"/>
      <w:ind w:right="-380" w:firstLine="720"/>
      <w:jc w:val="both"/>
    </w:pPr>
    <w:rPr>
      <w:sz w:val="28"/>
    </w:rPr>
  </w:style>
  <w:style w:type="paragraph" w:styleId="2">
    <w:name w:val="Body Text Indent 2"/>
    <w:basedOn w:val="a"/>
    <w:link w:val="20"/>
    <w:rsid w:val="00EE4752"/>
    <w:pPr>
      <w:ind w:right="-374" w:firstLine="720"/>
      <w:jc w:val="both"/>
    </w:pPr>
    <w:rPr>
      <w:sz w:val="28"/>
      <w:lang w:val="x-none"/>
    </w:rPr>
  </w:style>
  <w:style w:type="table" w:styleId="a7">
    <w:name w:val="Table Grid"/>
    <w:basedOn w:val="a1"/>
    <w:uiPriority w:val="39"/>
    <w:rsid w:val="00EE4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EE4752"/>
    <w:pPr>
      <w:spacing w:after="120" w:line="480" w:lineRule="auto"/>
    </w:pPr>
  </w:style>
  <w:style w:type="character" w:styleId="a8">
    <w:name w:val="Hyperlink"/>
    <w:rsid w:val="00EE4752"/>
    <w:rPr>
      <w:color w:val="0000FF"/>
      <w:u w:val="single"/>
    </w:rPr>
  </w:style>
  <w:style w:type="character" w:customStyle="1" w:styleId="rvts0">
    <w:name w:val="rvts0"/>
    <w:basedOn w:val="a0"/>
    <w:rsid w:val="00EE4752"/>
  </w:style>
  <w:style w:type="paragraph" w:styleId="a9">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qFormat/>
    <w:rsid w:val="00EE4752"/>
    <w:pPr>
      <w:spacing w:before="100" w:beforeAutospacing="1" w:after="100" w:afterAutospacing="1"/>
    </w:pPr>
    <w:rPr>
      <w:sz w:val="24"/>
      <w:szCs w:val="24"/>
      <w:lang w:eastAsia="uk-UA"/>
    </w:rPr>
  </w:style>
  <w:style w:type="character" w:customStyle="1" w:styleId="rvts23">
    <w:name w:val="rvts23"/>
    <w:basedOn w:val="a0"/>
    <w:rsid w:val="00EC639F"/>
  </w:style>
  <w:style w:type="paragraph" w:styleId="aa">
    <w:name w:val="footer"/>
    <w:basedOn w:val="a"/>
    <w:rsid w:val="00CF0C5F"/>
    <w:pPr>
      <w:tabs>
        <w:tab w:val="center" w:pos="4819"/>
        <w:tab w:val="right" w:pos="9639"/>
      </w:tabs>
    </w:pPr>
  </w:style>
  <w:style w:type="character" w:styleId="ab">
    <w:name w:val="page number"/>
    <w:basedOn w:val="a0"/>
    <w:rsid w:val="00CF0C5F"/>
  </w:style>
  <w:style w:type="character" w:customStyle="1" w:styleId="20">
    <w:name w:val="Основной текст с отступом 2 Знак"/>
    <w:link w:val="2"/>
    <w:rsid w:val="00142571"/>
    <w:rPr>
      <w:sz w:val="28"/>
      <w:lang w:eastAsia="ru-RU"/>
    </w:rPr>
  </w:style>
  <w:style w:type="paragraph" w:styleId="ac">
    <w:name w:val="Body Text"/>
    <w:basedOn w:val="a"/>
    <w:link w:val="ad"/>
    <w:rsid w:val="00142571"/>
    <w:pPr>
      <w:spacing w:after="120"/>
    </w:pPr>
    <w:rPr>
      <w:lang w:val="x-none"/>
    </w:rPr>
  </w:style>
  <w:style w:type="character" w:customStyle="1" w:styleId="ad">
    <w:name w:val="Основной текст Знак"/>
    <w:link w:val="ac"/>
    <w:rsid w:val="00142571"/>
    <w:rPr>
      <w:lang w:eastAsia="ru-RU"/>
    </w:rPr>
  </w:style>
  <w:style w:type="character" w:styleId="ae">
    <w:name w:val="Strong"/>
    <w:qFormat/>
    <w:rsid w:val="00031E14"/>
    <w:rPr>
      <w:b/>
      <w:bCs/>
    </w:rPr>
  </w:style>
  <w:style w:type="character" w:customStyle="1" w:styleId="apple-converted-space">
    <w:name w:val="apple-converted-space"/>
    <w:basedOn w:val="a0"/>
    <w:rsid w:val="00031E14"/>
  </w:style>
  <w:style w:type="paragraph" w:styleId="HTML">
    <w:name w:val="HTML Preformatted"/>
    <w:basedOn w:val="a"/>
    <w:rsid w:val="001D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paragraph" w:customStyle="1" w:styleId="rvps12">
    <w:name w:val="rvps12"/>
    <w:basedOn w:val="a"/>
    <w:rsid w:val="003A64D2"/>
    <w:pPr>
      <w:spacing w:before="100" w:beforeAutospacing="1" w:after="100" w:afterAutospacing="1"/>
    </w:pPr>
    <w:rPr>
      <w:sz w:val="24"/>
      <w:szCs w:val="24"/>
      <w:lang w:eastAsia="uk-UA"/>
    </w:rPr>
  </w:style>
  <w:style w:type="character" w:customStyle="1" w:styleId="rvts15">
    <w:name w:val="rvts15"/>
    <w:basedOn w:val="a0"/>
    <w:rsid w:val="00D17C47"/>
  </w:style>
  <w:style w:type="paragraph" w:customStyle="1" w:styleId="rvps2">
    <w:name w:val="rvps2"/>
    <w:basedOn w:val="a"/>
    <w:rsid w:val="00D17C47"/>
    <w:pPr>
      <w:spacing w:before="100" w:beforeAutospacing="1" w:after="100" w:afterAutospacing="1"/>
    </w:pPr>
    <w:rPr>
      <w:sz w:val="24"/>
      <w:szCs w:val="24"/>
      <w:lang w:eastAsia="uk-UA"/>
    </w:rPr>
  </w:style>
  <w:style w:type="paragraph" w:customStyle="1" w:styleId="rvps3">
    <w:name w:val="rvps3"/>
    <w:basedOn w:val="a"/>
    <w:rsid w:val="00712708"/>
    <w:pPr>
      <w:spacing w:before="100" w:beforeAutospacing="1" w:after="100" w:afterAutospacing="1"/>
    </w:pPr>
    <w:rPr>
      <w:sz w:val="24"/>
      <w:szCs w:val="24"/>
      <w:lang w:eastAsia="uk-UA"/>
    </w:rPr>
  </w:style>
  <w:style w:type="paragraph" w:customStyle="1" w:styleId="rvps14">
    <w:name w:val="rvps14"/>
    <w:basedOn w:val="a"/>
    <w:rsid w:val="00CC77C3"/>
    <w:pPr>
      <w:spacing w:before="100" w:beforeAutospacing="1" w:after="100" w:afterAutospacing="1"/>
    </w:pPr>
    <w:rPr>
      <w:sz w:val="24"/>
      <w:szCs w:val="24"/>
      <w:lang w:eastAsia="uk-UA"/>
    </w:rPr>
  </w:style>
  <w:style w:type="character" w:styleId="af">
    <w:name w:val="annotation reference"/>
    <w:rsid w:val="00895778"/>
    <w:rPr>
      <w:sz w:val="16"/>
      <w:szCs w:val="16"/>
    </w:rPr>
  </w:style>
  <w:style w:type="paragraph" w:styleId="af0">
    <w:name w:val="annotation text"/>
    <w:basedOn w:val="a"/>
    <w:link w:val="af1"/>
    <w:rsid w:val="00895778"/>
  </w:style>
  <w:style w:type="paragraph" w:styleId="af2">
    <w:name w:val="Balloon Text"/>
    <w:basedOn w:val="a"/>
    <w:semiHidden/>
    <w:rsid w:val="00895778"/>
    <w:rPr>
      <w:rFonts w:ascii="Tahoma" w:hAnsi="Tahoma" w:cs="Tahoma"/>
      <w:sz w:val="16"/>
      <w:szCs w:val="16"/>
    </w:rPr>
  </w:style>
  <w:style w:type="character" w:customStyle="1" w:styleId="rvts82">
    <w:name w:val="rvts82"/>
    <w:basedOn w:val="a0"/>
    <w:rsid w:val="00B666B0"/>
  </w:style>
  <w:style w:type="paragraph" w:styleId="af3">
    <w:name w:val="List Paragraph"/>
    <w:basedOn w:val="a"/>
    <w:uiPriority w:val="34"/>
    <w:qFormat/>
    <w:rsid w:val="00386C5A"/>
    <w:pPr>
      <w:spacing w:after="200" w:line="276" w:lineRule="auto"/>
      <w:ind w:left="720"/>
      <w:contextualSpacing/>
    </w:pPr>
    <w:rPr>
      <w:rFonts w:ascii="Calibri" w:eastAsia="Calibri" w:hAnsi="Calibri"/>
      <w:sz w:val="22"/>
      <w:szCs w:val="22"/>
      <w:lang w:eastAsia="en-US"/>
    </w:rPr>
  </w:style>
  <w:style w:type="paragraph" w:customStyle="1" w:styleId="af4">
    <w:name w:val="Знак Знак Знак"/>
    <w:basedOn w:val="a"/>
    <w:rsid w:val="00C6469A"/>
    <w:pPr>
      <w:autoSpaceDE w:val="0"/>
      <w:autoSpaceDN w:val="0"/>
    </w:pPr>
    <w:rPr>
      <w:rFonts w:ascii="Verdana" w:hAnsi="Verdana" w:cs="Verdana"/>
      <w:lang w:val="en-US"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9"/>
    <w:rsid w:val="00240F99"/>
    <w:rPr>
      <w:sz w:val="24"/>
      <w:szCs w:val="24"/>
    </w:rPr>
  </w:style>
  <w:style w:type="character" w:customStyle="1" w:styleId="30">
    <w:name w:val="Заголовок 3 Знак"/>
    <w:link w:val="3"/>
    <w:uiPriority w:val="9"/>
    <w:rsid w:val="003826A8"/>
    <w:rPr>
      <w:rFonts w:eastAsia="Calibri"/>
      <w:b/>
      <w:bCs/>
      <w:sz w:val="27"/>
      <w:szCs w:val="27"/>
      <w:lang w:val="en-US" w:eastAsia="en-US"/>
    </w:rPr>
  </w:style>
  <w:style w:type="paragraph" w:styleId="af5">
    <w:name w:val="No Spacing"/>
    <w:uiPriority w:val="1"/>
    <w:qFormat/>
    <w:rsid w:val="00A81263"/>
    <w:rPr>
      <w:rFonts w:ascii="Calibri" w:eastAsia="Calibri" w:hAnsi="Calibri"/>
      <w:sz w:val="22"/>
      <w:szCs w:val="22"/>
      <w:lang w:eastAsia="en-US"/>
    </w:rPr>
  </w:style>
  <w:style w:type="paragraph" w:styleId="af6">
    <w:name w:val="annotation subject"/>
    <w:basedOn w:val="af0"/>
    <w:next w:val="af0"/>
    <w:link w:val="af7"/>
    <w:rsid w:val="00635E99"/>
    <w:rPr>
      <w:b/>
      <w:bCs/>
    </w:rPr>
  </w:style>
  <w:style w:type="character" w:customStyle="1" w:styleId="af1">
    <w:name w:val="Текст примечания Знак"/>
    <w:link w:val="af0"/>
    <w:rsid w:val="00635E99"/>
    <w:rPr>
      <w:lang w:eastAsia="ru-RU"/>
    </w:rPr>
  </w:style>
  <w:style w:type="character" w:customStyle="1" w:styleId="af7">
    <w:name w:val="Тема примечания Знак"/>
    <w:link w:val="af6"/>
    <w:rsid w:val="00635E99"/>
    <w:rPr>
      <w:b/>
      <w:bCs/>
      <w:lang w:eastAsia="ru-RU"/>
    </w:rPr>
  </w:style>
  <w:style w:type="paragraph" w:customStyle="1" w:styleId="10">
    <w:name w:val="Заголовок №1"/>
    <w:basedOn w:val="a"/>
    <w:rsid w:val="000A1ECB"/>
    <w:pPr>
      <w:shd w:val="clear" w:color="auto" w:fill="FFFFFF"/>
      <w:suppressAutoHyphens/>
      <w:spacing w:after="300" w:line="322" w:lineRule="exact"/>
    </w:pPr>
    <w:rPr>
      <w:b/>
      <w:bCs/>
      <w:sz w:val="27"/>
      <w:szCs w:val="27"/>
      <w:lang w:val="ru-RU" w:eastAsia="ar-SA"/>
    </w:rPr>
  </w:style>
  <w:style w:type="paragraph" w:customStyle="1" w:styleId="af8">
    <w:name w:val="Подпись к таблице"/>
    <w:basedOn w:val="a"/>
    <w:rsid w:val="000A1ECB"/>
    <w:pPr>
      <w:shd w:val="clear" w:color="auto" w:fill="FFFFFF"/>
      <w:suppressAutoHyphens/>
      <w:spacing w:line="240" w:lineRule="atLeast"/>
    </w:pPr>
    <w:rPr>
      <w:sz w:val="27"/>
      <w:szCs w:val="27"/>
      <w:lang w:val="ru-RU" w:eastAsia="ar-SA"/>
    </w:rPr>
  </w:style>
  <w:style w:type="character" w:customStyle="1" w:styleId="11">
    <w:name w:val="Незакрита згадка1"/>
    <w:basedOn w:val="a0"/>
    <w:uiPriority w:val="99"/>
    <w:semiHidden/>
    <w:unhideWhenUsed/>
    <w:rsid w:val="0041097E"/>
    <w:rPr>
      <w:color w:val="605E5C"/>
      <w:shd w:val="clear" w:color="auto" w:fill="E1DFDD"/>
    </w:rPr>
  </w:style>
  <w:style w:type="character" w:styleId="af9">
    <w:name w:val="Emphasis"/>
    <w:basedOn w:val="a0"/>
    <w:qFormat/>
    <w:rsid w:val="00553209"/>
    <w:rPr>
      <w:i/>
      <w:iCs/>
    </w:rPr>
  </w:style>
  <w:style w:type="character" w:customStyle="1" w:styleId="a4">
    <w:name w:val="Верхний колонтитул Знак"/>
    <w:basedOn w:val="a0"/>
    <w:link w:val="a3"/>
    <w:uiPriority w:val="99"/>
    <w:rsid w:val="009C0E41"/>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752"/>
    <w:rPr>
      <w:lang w:eastAsia="ru-RU"/>
    </w:rPr>
  </w:style>
  <w:style w:type="paragraph" w:styleId="3">
    <w:name w:val="heading 3"/>
    <w:basedOn w:val="a"/>
    <w:link w:val="30"/>
    <w:uiPriority w:val="9"/>
    <w:qFormat/>
    <w:rsid w:val="003826A8"/>
    <w:pPr>
      <w:spacing w:before="100" w:beforeAutospacing="1" w:after="100" w:afterAutospacing="1"/>
      <w:outlineLvl w:val="2"/>
    </w:pPr>
    <w:rPr>
      <w:rFonts w:eastAsia="Calibri"/>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4752"/>
    <w:pPr>
      <w:tabs>
        <w:tab w:val="center" w:pos="4153"/>
        <w:tab w:val="right" w:pos="8306"/>
      </w:tabs>
    </w:pPr>
  </w:style>
  <w:style w:type="paragraph" w:styleId="a5">
    <w:name w:val="Title"/>
    <w:basedOn w:val="a"/>
    <w:qFormat/>
    <w:rsid w:val="00EE4752"/>
    <w:pPr>
      <w:jc w:val="center"/>
    </w:pPr>
    <w:rPr>
      <w:sz w:val="28"/>
    </w:rPr>
  </w:style>
  <w:style w:type="paragraph" w:styleId="a6">
    <w:name w:val="Body Text Indent"/>
    <w:basedOn w:val="a"/>
    <w:rsid w:val="00EE4752"/>
    <w:pPr>
      <w:spacing w:before="120"/>
      <w:ind w:right="-380" w:firstLine="720"/>
      <w:jc w:val="both"/>
    </w:pPr>
    <w:rPr>
      <w:sz w:val="28"/>
    </w:rPr>
  </w:style>
  <w:style w:type="paragraph" w:styleId="2">
    <w:name w:val="Body Text Indent 2"/>
    <w:basedOn w:val="a"/>
    <w:link w:val="20"/>
    <w:rsid w:val="00EE4752"/>
    <w:pPr>
      <w:ind w:right="-374" w:firstLine="720"/>
      <w:jc w:val="both"/>
    </w:pPr>
    <w:rPr>
      <w:sz w:val="28"/>
      <w:lang w:val="x-none"/>
    </w:rPr>
  </w:style>
  <w:style w:type="table" w:styleId="a7">
    <w:name w:val="Table Grid"/>
    <w:basedOn w:val="a1"/>
    <w:uiPriority w:val="39"/>
    <w:rsid w:val="00EE4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EE4752"/>
    <w:pPr>
      <w:spacing w:after="120" w:line="480" w:lineRule="auto"/>
    </w:pPr>
  </w:style>
  <w:style w:type="character" w:styleId="a8">
    <w:name w:val="Hyperlink"/>
    <w:rsid w:val="00EE4752"/>
    <w:rPr>
      <w:color w:val="0000FF"/>
      <w:u w:val="single"/>
    </w:rPr>
  </w:style>
  <w:style w:type="character" w:customStyle="1" w:styleId="rvts0">
    <w:name w:val="rvts0"/>
    <w:basedOn w:val="a0"/>
    <w:rsid w:val="00EE4752"/>
  </w:style>
  <w:style w:type="paragraph" w:styleId="a9">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qFormat/>
    <w:rsid w:val="00EE4752"/>
    <w:pPr>
      <w:spacing w:before="100" w:beforeAutospacing="1" w:after="100" w:afterAutospacing="1"/>
    </w:pPr>
    <w:rPr>
      <w:sz w:val="24"/>
      <w:szCs w:val="24"/>
      <w:lang w:eastAsia="uk-UA"/>
    </w:rPr>
  </w:style>
  <w:style w:type="character" w:customStyle="1" w:styleId="rvts23">
    <w:name w:val="rvts23"/>
    <w:basedOn w:val="a0"/>
    <w:rsid w:val="00EC639F"/>
  </w:style>
  <w:style w:type="paragraph" w:styleId="aa">
    <w:name w:val="footer"/>
    <w:basedOn w:val="a"/>
    <w:rsid w:val="00CF0C5F"/>
    <w:pPr>
      <w:tabs>
        <w:tab w:val="center" w:pos="4819"/>
        <w:tab w:val="right" w:pos="9639"/>
      </w:tabs>
    </w:pPr>
  </w:style>
  <w:style w:type="character" w:styleId="ab">
    <w:name w:val="page number"/>
    <w:basedOn w:val="a0"/>
    <w:rsid w:val="00CF0C5F"/>
  </w:style>
  <w:style w:type="character" w:customStyle="1" w:styleId="20">
    <w:name w:val="Основной текст с отступом 2 Знак"/>
    <w:link w:val="2"/>
    <w:rsid w:val="00142571"/>
    <w:rPr>
      <w:sz w:val="28"/>
      <w:lang w:eastAsia="ru-RU"/>
    </w:rPr>
  </w:style>
  <w:style w:type="paragraph" w:styleId="ac">
    <w:name w:val="Body Text"/>
    <w:basedOn w:val="a"/>
    <w:link w:val="ad"/>
    <w:rsid w:val="00142571"/>
    <w:pPr>
      <w:spacing w:after="120"/>
    </w:pPr>
    <w:rPr>
      <w:lang w:val="x-none"/>
    </w:rPr>
  </w:style>
  <w:style w:type="character" w:customStyle="1" w:styleId="ad">
    <w:name w:val="Основной текст Знак"/>
    <w:link w:val="ac"/>
    <w:rsid w:val="00142571"/>
    <w:rPr>
      <w:lang w:eastAsia="ru-RU"/>
    </w:rPr>
  </w:style>
  <w:style w:type="character" w:styleId="ae">
    <w:name w:val="Strong"/>
    <w:qFormat/>
    <w:rsid w:val="00031E14"/>
    <w:rPr>
      <w:b/>
      <w:bCs/>
    </w:rPr>
  </w:style>
  <w:style w:type="character" w:customStyle="1" w:styleId="apple-converted-space">
    <w:name w:val="apple-converted-space"/>
    <w:basedOn w:val="a0"/>
    <w:rsid w:val="00031E14"/>
  </w:style>
  <w:style w:type="paragraph" w:styleId="HTML">
    <w:name w:val="HTML Preformatted"/>
    <w:basedOn w:val="a"/>
    <w:rsid w:val="001D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paragraph" w:customStyle="1" w:styleId="rvps12">
    <w:name w:val="rvps12"/>
    <w:basedOn w:val="a"/>
    <w:rsid w:val="003A64D2"/>
    <w:pPr>
      <w:spacing w:before="100" w:beforeAutospacing="1" w:after="100" w:afterAutospacing="1"/>
    </w:pPr>
    <w:rPr>
      <w:sz w:val="24"/>
      <w:szCs w:val="24"/>
      <w:lang w:eastAsia="uk-UA"/>
    </w:rPr>
  </w:style>
  <w:style w:type="character" w:customStyle="1" w:styleId="rvts15">
    <w:name w:val="rvts15"/>
    <w:basedOn w:val="a0"/>
    <w:rsid w:val="00D17C47"/>
  </w:style>
  <w:style w:type="paragraph" w:customStyle="1" w:styleId="rvps2">
    <w:name w:val="rvps2"/>
    <w:basedOn w:val="a"/>
    <w:rsid w:val="00D17C47"/>
    <w:pPr>
      <w:spacing w:before="100" w:beforeAutospacing="1" w:after="100" w:afterAutospacing="1"/>
    </w:pPr>
    <w:rPr>
      <w:sz w:val="24"/>
      <w:szCs w:val="24"/>
      <w:lang w:eastAsia="uk-UA"/>
    </w:rPr>
  </w:style>
  <w:style w:type="paragraph" w:customStyle="1" w:styleId="rvps3">
    <w:name w:val="rvps3"/>
    <w:basedOn w:val="a"/>
    <w:rsid w:val="00712708"/>
    <w:pPr>
      <w:spacing w:before="100" w:beforeAutospacing="1" w:after="100" w:afterAutospacing="1"/>
    </w:pPr>
    <w:rPr>
      <w:sz w:val="24"/>
      <w:szCs w:val="24"/>
      <w:lang w:eastAsia="uk-UA"/>
    </w:rPr>
  </w:style>
  <w:style w:type="paragraph" w:customStyle="1" w:styleId="rvps14">
    <w:name w:val="rvps14"/>
    <w:basedOn w:val="a"/>
    <w:rsid w:val="00CC77C3"/>
    <w:pPr>
      <w:spacing w:before="100" w:beforeAutospacing="1" w:after="100" w:afterAutospacing="1"/>
    </w:pPr>
    <w:rPr>
      <w:sz w:val="24"/>
      <w:szCs w:val="24"/>
      <w:lang w:eastAsia="uk-UA"/>
    </w:rPr>
  </w:style>
  <w:style w:type="character" w:styleId="af">
    <w:name w:val="annotation reference"/>
    <w:rsid w:val="00895778"/>
    <w:rPr>
      <w:sz w:val="16"/>
      <w:szCs w:val="16"/>
    </w:rPr>
  </w:style>
  <w:style w:type="paragraph" w:styleId="af0">
    <w:name w:val="annotation text"/>
    <w:basedOn w:val="a"/>
    <w:link w:val="af1"/>
    <w:rsid w:val="00895778"/>
  </w:style>
  <w:style w:type="paragraph" w:styleId="af2">
    <w:name w:val="Balloon Text"/>
    <w:basedOn w:val="a"/>
    <w:semiHidden/>
    <w:rsid w:val="00895778"/>
    <w:rPr>
      <w:rFonts w:ascii="Tahoma" w:hAnsi="Tahoma" w:cs="Tahoma"/>
      <w:sz w:val="16"/>
      <w:szCs w:val="16"/>
    </w:rPr>
  </w:style>
  <w:style w:type="character" w:customStyle="1" w:styleId="rvts82">
    <w:name w:val="rvts82"/>
    <w:basedOn w:val="a0"/>
    <w:rsid w:val="00B666B0"/>
  </w:style>
  <w:style w:type="paragraph" w:styleId="af3">
    <w:name w:val="List Paragraph"/>
    <w:basedOn w:val="a"/>
    <w:uiPriority w:val="34"/>
    <w:qFormat/>
    <w:rsid w:val="00386C5A"/>
    <w:pPr>
      <w:spacing w:after="200" w:line="276" w:lineRule="auto"/>
      <w:ind w:left="720"/>
      <w:contextualSpacing/>
    </w:pPr>
    <w:rPr>
      <w:rFonts w:ascii="Calibri" w:eastAsia="Calibri" w:hAnsi="Calibri"/>
      <w:sz w:val="22"/>
      <w:szCs w:val="22"/>
      <w:lang w:eastAsia="en-US"/>
    </w:rPr>
  </w:style>
  <w:style w:type="paragraph" w:customStyle="1" w:styleId="af4">
    <w:name w:val="Знак Знак Знак"/>
    <w:basedOn w:val="a"/>
    <w:rsid w:val="00C6469A"/>
    <w:pPr>
      <w:autoSpaceDE w:val="0"/>
      <w:autoSpaceDN w:val="0"/>
    </w:pPr>
    <w:rPr>
      <w:rFonts w:ascii="Verdana" w:hAnsi="Verdana" w:cs="Verdana"/>
      <w:lang w:val="en-US"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9"/>
    <w:rsid w:val="00240F99"/>
    <w:rPr>
      <w:sz w:val="24"/>
      <w:szCs w:val="24"/>
    </w:rPr>
  </w:style>
  <w:style w:type="character" w:customStyle="1" w:styleId="30">
    <w:name w:val="Заголовок 3 Знак"/>
    <w:link w:val="3"/>
    <w:uiPriority w:val="9"/>
    <w:rsid w:val="003826A8"/>
    <w:rPr>
      <w:rFonts w:eastAsia="Calibri"/>
      <w:b/>
      <w:bCs/>
      <w:sz w:val="27"/>
      <w:szCs w:val="27"/>
      <w:lang w:val="en-US" w:eastAsia="en-US"/>
    </w:rPr>
  </w:style>
  <w:style w:type="paragraph" w:styleId="af5">
    <w:name w:val="No Spacing"/>
    <w:uiPriority w:val="1"/>
    <w:qFormat/>
    <w:rsid w:val="00A81263"/>
    <w:rPr>
      <w:rFonts w:ascii="Calibri" w:eastAsia="Calibri" w:hAnsi="Calibri"/>
      <w:sz w:val="22"/>
      <w:szCs w:val="22"/>
      <w:lang w:eastAsia="en-US"/>
    </w:rPr>
  </w:style>
  <w:style w:type="paragraph" w:styleId="af6">
    <w:name w:val="annotation subject"/>
    <w:basedOn w:val="af0"/>
    <w:next w:val="af0"/>
    <w:link w:val="af7"/>
    <w:rsid w:val="00635E99"/>
    <w:rPr>
      <w:b/>
      <w:bCs/>
    </w:rPr>
  </w:style>
  <w:style w:type="character" w:customStyle="1" w:styleId="af1">
    <w:name w:val="Текст примечания Знак"/>
    <w:link w:val="af0"/>
    <w:rsid w:val="00635E99"/>
    <w:rPr>
      <w:lang w:eastAsia="ru-RU"/>
    </w:rPr>
  </w:style>
  <w:style w:type="character" w:customStyle="1" w:styleId="af7">
    <w:name w:val="Тема примечания Знак"/>
    <w:link w:val="af6"/>
    <w:rsid w:val="00635E99"/>
    <w:rPr>
      <w:b/>
      <w:bCs/>
      <w:lang w:eastAsia="ru-RU"/>
    </w:rPr>
  </w:style>
  <w:style w:type="paragraph" w:customStyle="1" w:styleId="10">
    <w:name w:val="Заголовок №1"/>
    <w:basedOn w:val="a"/>
    <w:rsid w:val="000A1ECB"/>
    <w:pPr>
      <w:shd w:val="clear" w:color="auto" w:fill="FFFFFF"/>
      <w:suppressAutoHyphens/>
      <w:spacing w:after="300" w:line="322" w:lineRule="exact"/>
    </w:pPr>
    <w:rPr>
      <w:b/>
      <w:bCs/>
      <w:sz w:val="27"/>
      <w:szCs w:val="27"/>
      <w:lang w:val="ru-RU" w:eastAsia="ar-SA"/>
    </w:rPr>
  </w:style>
  <w:style w:type="paragraph" w:customStyle="1" w:styleId="af8">
    <w:name w:val="Подпись к таблице"/>
    <w:basedOn w:val="a"/>
    <w:rsid w:val="000A1ECB"/>
    <w:pPr>
      <w:shd w:val="clear" w:color="auto" w:fill="FFFFFF"/>
      <w:suppressAutoHyphens/>
      <w:spacing w:line="240" w:lineRule="atLeast"/>
    </w:pPr>
    <w:rPr>
      <w:sz w:val="27"/>
      <w:szCs w:val="27"/>
      <w:lang w:val="ru-RU" w:eastAsia="ar-SA"/>
    </w:rPr>
  </w:style>
  <w:style w:type="character" w:customStyle="1" w:styleId="11">
    <w:name w:val="Незакрита згадка1"/>
    <w:basedOn w:val="a0"/>
    <w:uiPriority w:val="99"/>
    <w:semiHidden/>
    <w:unhideWhenUsed/>
    <w:rsid w:val="0041097E"/>
    <w:rPr>
      <w:color w:val="605E5C"/>
      <w:shd w:val="clear" w:color="auto" w:fill="E1DFDD"/>
    </w:rPr>
  </w:style>
  <w:style w:type="character" w:styleId="af9">
    <w:name w:val="Emphasis"/>
    <w:basedOn w:val="a0"/>
    <w:qFormat/>
    <w:rsid w:val="00553209"/>
    <w:rPr>
      <w:i/>
      <w:iCs/>
    </w:rPr>
  </w:style>
  <w:style w:type="character" w:customStyle="1" w:styleId="a4">
    <w:name w:val="Верхний колонтитул Знак"/>
    <w:basedOn w:val="a0"/>
    <w:link w:val="a3"/>
    <w:uiPriority w:val="99"/>
    <w:rsid w:val="009C0E4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2974">
      <w:bodyDiv w:val="1"/>
      <w:marLeft w:val="0"/>
      <w:marRight w:val="0"/>
      <w:marTop w:val="0"/>
      <w:marBottom w:val="0"/>
      <w:divBdr>
        <w:top w:val="none" w:sz="0" w:space="0" w:color="auto"/>
        <w:left w:val="none" w:sz="0" w:space="0" w:color="auto"/>
        <w:bottom w:val="none" w:sz="0" w:space="0" w:color="auto"/>
        <w:right w:val="none" w:sz="0" w:space="0" w:color="auto"/>
      </w:divBdr>
    </w:div>
    <w:div w:id="158007834">
      <w:bodyDiv w:val="1"/>
      <w:marLeft w:val="0"/>
      <w:marRight w:val="0"/>
      <w:marTop w:val="0"/>
      <w:marBottom w:val="0"/>
      <w:divBdr>
        <w:top w:val="none" w:sz="0" w:space="0" w:color="auto"/>
        <w:left w:val="none" w:sz="0" w:space="0" w:color="auto"/>
        <w:bottom w:val="none" w:sz="0" w:space="0" w:color="auto"/>
        <w:right w:val="none" w:sz="0" w:space="0" w:color="auto"/>
      </w:divBdr>
    </w:div>
    <w:div w:id="429542959">
      <w:bodyDiv w:val="1"/>
      <w:marLeft w:val="0"/>
      <w:marRight w:val="0"/>
      <w:marTop w:val="0"/>
      <w:marBottom w:val="0"/>
      <w:divBdr>
        <w:top w:val="none" w:sz="0" w:space="0" w:color="auto"/>
        <w:left w:val="none" w:sz="0" w:space="0" w:color="auto"/>
        <w:bottom w:val="none" w:sz="0" w:space="0" w:color="auto"/>
        <w:right w:val="none" w:sz="0" w:space="0" w:color="auto"/>
      </w:divBdr>
    </w:div>
    <w:div w:id="542136101">
      <w:bodyDiv w:val="1"/>
      <w:marLeft w:val="0"/>
      <w:marRight w:val="0"/>
      <w:marTop w:val="0"/>
      <w:marBottom w:val="0"/>
      <w:divBdr>
        <w:top w:val="none" w:sz="0" w:space="0" w:color="auto"/>
        <w:left w:val="none" w:sz="0" w:space="0" w:color="auto"/>
        <w:bottom w:val="none" w:sz="0" w:space="0" w:color="auto"/>
        <w:right w:val="none" w:sz="0" w:space="0" w:color="auto"/>
      </w:divBdr>
    </w:div>
    <w:div w:id="1282607951">
      <w:bodyDiv w:val="1"/>
      <w:marLeft w:val="0"/>
      <w:marRight w:val="0"/>
      <w:marTop w:val="0"/>
      <w:marBottom w:val="0"/>
      <w:divBdr>
        <w:top w:val="none" w:sz="0" w:space="0" w:color="auto"/>
        <w:left w:val="none" w:sz="0" w:space="0" w:color="auto"/>
        <w:bottom w:val="none" w:sz="0" w:space="0" w:color="auto"/>
        <w:right w:val="none" w:sz="0" w:space="0" w:color="auto"/>
      </w:divBdr>
    </w:div>
    <w:div w:id="1286618040">
      <w:bodyDiv w:val="1"/>
      <w:marLeft w:val="0"/>
      <w:marRight w:val="0"/>
      <w:marTop w:val="0"/>
      <w:marBottom w:val="0"/>
      <w:divBdr>
        <w:top w:val="none" w:sz="0" w:space="0" w:color="auto"/>
        <w:left w:val="none" w:sz="0" w:space="0" w:color="auto"/>
        <w:bottom w:val="none" w:sz="0" w:space="0" w:color="auto"/>
        <w:right w:val="none" w:sz="0" w:space="0" w:color="auto"/>
      </w:divBdr>
    </w:div>
    <w:div w:id="1682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hervonogr.otg.dp.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AAEE7-F35A-40F7-B03B-655E3EA0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17</Pages>
  <Words>20864</Words>
  <Characters>11894</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32693</CharactersWithSpaces>
  <SharedDoc>false</SharedDoc>
  <HLinks>
    <vt:vector size="6" baseType="variant">
      <vt:variant>
        <vt:i4>5177429</vt:i4>
      </vt:variant>
      <vt:variant>
        <vt:i4>0</vt:i4>
      </vt:variant>
      <vt:variant>
        <vt:i4>0</vt:i4>
      </vt:variant>
      <vt:variant>
        <vt:i4>5</vt:i4>
      </vt:variant>
      <vt:variant>
        <vt:lpwstr>http://www.minfin.gov.ua/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U7041</dc:creator>
  <cp:keywords/>
  <dc:description/>
  <cp:lastModifiedBy>user</cp:lastModifiedBy>
  <cp:revision>82</cp:revision>
  <cp:lastPrinted>2020-11-02T14:20:00Z</cp:lastPrinted>
  <dcterms:created xsi:type="dcterms:W3CDTF">2025-05-29T11:29:00Z</dcterms:created>
  <dcterms:modified xsi:type="dcterms:W3CDTF">2026-06-09T12:11:00Z</dcterms:modified>
</cp:coreProperties>
</file>