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 w:rsidRPr="008B302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5666D8" w:rsidRDefault="005666D8" w:rsidP="005666D8">
      <w:pPr>
        <w:pStyle w:val="1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ТРИДЦЯТЬ ШОСТА ЧЕРГОВА СЕСІЯ</w:t>
      </w:r>
    </w:p>
    <w:p w:rsidR="005666D8" w:rsidRDefault="008155D9" w:rsidP="005666D8">
      <w:pPr>
        <w:jc w:val="center"/>
        <w:rPr>
          <w:sz w:val="32"/>
          <w:szCs w:val="32"/>
        </w:rPr>
      </w:pPr>
      <w:r>
        <w:rPr>
          <w:noProof/>
        </w:rPr>
        <w:pict>
          <v:line id="Пряма сполучна лінія 2" o:spid="_x0000_s1026" style="position:absolute;left:0;text-align:left;flip:x;z-index:251658240;visibility:visibl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D/tMTnWAIAAGYEAAAOAAAAAAAAAAAAAAAAAC4CAABkcnMvZTJvRG9jLnhtbFBLAQIt&#10;ABQABgAIAAAAIQARK2SV2wAAAAkBAAAPAAAAAAAAAAAAAAAAALIEAABkcnMvZG93bnJldi54bWxQ&#10;SwUGAAAAAAQABADzAAAAugUAAAAA&#10;" strokeweight="4.5pt">
            <v:stroke linestyle="thinThick"/>
          </v:line>
        </w:pict>
      </w:r>
    </w:p>
    <w:p w:rsidR="005666D8" w:rsidRPr="004577C5" w:rsidRDefault="005666D8" w:rsidP="005666D8">
      <w:pPr>
        <w:jc w:val="center"/>
        <w:rPr>
          <w:b/>
          <w:sz w:val="28"/>
          <w:szCs w:val="28"/>
          <w:lang w:val="uk-UA"/>
        </w:rPr>
      </w:pPr>
      <w:r w:rsidRPr="00264428">
        <w:rPr>
          <w:b/>
          <w:sz w:val="28"/>
          <w:szCs w:val="28"/>
        </w:rPr>
        <w:t xml:space="preserve"> </w:t>
      </w:r>
      <w:r w:rsidRPr="004577C5">
        <w:rPr>
          <w:b/>
          <w:sz w:val="28"/>
          <w:szCs w:val="28"/>
          <w:lang w:val="uk-UA"/>
        </w:rPr>
        <w:t xml:space="preserve"> РІШЕННЯ</w:t>
      </w:r>
    </w:p>
    <w:p w:rsidR="005666D8" w:rsidRDefault="005666D8" w:rsidP="005666D8">
      <w:pPr>
        <w:tabs>
          <w:tab w:val="left" w:pos="709"/>
        </w:tabs>
        <w:jc w:val="center"/>
        <w:rPr>
          <w:color w:val="000000"/>
          <w:sz w:val="28"/>
          <w:szCs w:val="28"/>
          <w:lang w:val="uk-UA"/>
        </w:rPr>
      </w:pPr>
      <w:r w:rsidRPr="004577C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4577C5">
        <w:rPr>
          <w:sz w:val="28"/>
          <w:szCs w:val="28"/>
          <w:lang w:val="uk-UA"/>
        </w:rPr>
        <w:t xml:space="preserve"> грудня 202</w:t>
      </w:r>
      <w:r>
        <w:rPr>
          <w:sz w:val="28"/>
          <w:szCs w:val="28"/>
          <w:lang w:val="uk-UA"/>
        </w:rPr>
        <w:t>3</w:t>
      </w:r>
      <w:r w:rsidRPr="004577C5">
        <w:rPr>
          <w:sz w:val="28"/>
          <w:szCs w:val="28"/>
          <w:lang w:val="uk-UA"/>
        </w:rPr>
        <w:t xml:space="preserve"> року № </w:t>
      </w:r>
      <w:r w:rsidR="004577C5">
        <w:rPr>
          <w:sz w:val="28"/>
          <w:szCs w:val="28"/>
          <w:lang w:val="uk-UA"/>
        </w:rPr>
        <w:t>1317</w:t>
      </w:r>
      <w:r w:rsidRPr="004577C5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36</w:t>
      </w:r>
      <w:r w:rsidRPr="004577C5">
        <w:rPr>
          <w:sz w:val="28"/>
          <w:szCs w:val="28"/>
          <w:lang w:val="uk-UA"/>
        </w:rPr>
        <w:t>/</w:t>
      </w:r>
      <w:r w:rsidRPr="003614EC">
        <w:rPr>
          <w:sz w:val="28"/>
          <w:szCs w:val="28"/>
          <w:lang w:val="en-US"/>
        </w:rPr>
        <w:t>V</w:t>
      </w:r>
      <w:r w:rsidRPr="004577C5">
        <w:rPr>
          <w:sz w:val="28"/>
          <w:szCs w:val="28"/>
          <w:lang w:val="uk-UA"/>
        </w:rPr>
        <w:t>ІІІ</w:t>
      </w:r>
    </w:p>
    <w:p w:rsidR="00051C25" w:rsidRDefault="00051C25" w:rsidP="00051C25">
      <w:pPr>
        <w:jc w:val="both"/>
        <w:rPr>
          <w:sz w:val="28"/>
          <w:lang w:val="uk-UA"/>
        </w:rPr>
      </w:pPr>
    </w:p>
    <w:p w:rsidR="005666D8" w:rsidRDefault="00051C25" w:rsidP="00051C25">
      <w:pPr>
        <w:rPr>
          <w:sz w:val="28"/>
          <w:szCs w:val="28"/>
          <w:lang w:val="uk-UA"/>
        </w:rPr>
      </w:pPr>
      <w:r w:rsidRPr="005666D8">
        <w:rPr>
          <w:sz w:val="28"/>
          <w:szCs w:val="28"/>
        </w:rPr>
        <w:t xml:space="preserve">Про </w:t>
      </w:r>
      <w:r w:rsidRPr="005666D8">
        <w:rPr>
          <w:sz w:val="28"/>
          <w:szCs w:val="28"/>
          <w:lang w:val="uk-UA"/>
        </w:rPr>
        <w:t>Програм</w:t>
      </w:r>
      <w:r w:rsidR="005666D8">
        <w:rPr>
          <w:sz w:val="28"/>
          <w:szCs w:val="28"/>
          <w:lang w:val="uk-UA"/>
        </w:rPr>
        <w:t xml:space="preserve">у </w:t>
      </w:r>
      <w:r w:rsidR="000F1768" w:rsidRPr="005666D8">
        <w:rPr>
          <w:sz w:val="28"/>
          <w:szCs w:val="28"/>
          <w:lang w:val="uk-UA"/>
        </w:rPr>
        <w:t>«ДОПОМОГА</w:t>
      </w:r>
      <w:r w:rsidR="001A4448" w:rsidRPr="005666D8">
        <w:rPr>
          <w:sz w:val="28"/>
          <w:szCs w:val="28"/>
          <w:lang w:val="uk-UA"/>
        </w:rPr>
        <w:t xml:space="preserve">» </w:t>
      </w:r>
    </w:p>
    <w:p w:rsidR="00051C25" w:rsidRPr="005666D8" w:rsidRDefault="001A4448" w:rsidP="00051C25">
      <w:pPr>
        <w:rPr>
          <w:sz w:val="28"/>
          <w:szCs w:val="28"/>
          <w:lang w:val="uk-UA"/>
        </w:rPr>
      </w:pPr>
      <w:r w:rsidRPr="005666D8">
        <w:rPr>
          <w:sz w:val="28"/>
          <w:szCs w:val="28"/>
          <w:lang w:val="uk-UA"/>
        </w:rPr>
        <w:t>на 2024</w:t>
      </w:r>
      <w:r w:rsidR="005666D8">
        <w:rPr>
          <w:sz w:val="28"/>
          <w:szCs w:val="28"/>
          <w:lang w:val="uk-UA"/>
        </w:rPr>
        <w:t>-</w:t>
      </w:r>
      <w:r w:rsidRPr="005666D8">
        <w:rPr>
          <w:sz w:val="28"/>
          <w:szCs w:val="28"/>
          <w:lang w:val="uk-UA"/>
        </w:rPr>
        <w:t>2025</w:t>
      </w:r>
      <w:r w:rsidR="00051C25" w:rsidRPr="005666D8">
        <w:rPr>
          <w:sz w:val="28"/>
          <w:szCs w:val="28"/>
          <w:lang w:val="uk-UA"/>
        </w:rPr>
        <w:t xml:space="preserve"> роки</w:t>
      </w:r>
    </w:p>
    <w:p w:rsidR="00051C25" w:rsidRPr="005666D8" w:rsidRDefault="00051C25" w:rsidP="00051C25">
      <w:pPr>
        <w:pStyle w:val="a8"/>
        <w:ind w:firstLine="709"/>
        <w:jc w:val="both"/>
        <w:rPr>
          <w:rFonts w:cs="Tahoma"/>
          <w:sz w:val="28"/>
          <w:szCs w:val="28"/>
        </w:rPr>
      </w:pPr>
    </w:p>
    <w:p w:rsidR="00051C25" w:rsidRDefault="00051C25" w:rsidP="00051C25">
      <w:pPr>
        <w:pStyle w:val="a8"/>
        <w:jc w:val="both"/>
        <w:rPr>
          <w:rFonts w:cs="Tahoma"/>
          <w:sz w:val="28"/>
          <w:szCs w:val="28"/>
        </w:rPr>
      </w:pPr>
      <w:r w:rsidRPr="005666D8">
        <w:rPr>
          <w:rFonts w:cs="Tahoma"/>
          <w:sz w:val="28"/>
          <w:szCs w:val="28"/>
        </w:rPr>
        <w:t>Від імені та в інтересах територіальної громади, з метою підвищення рівня со</w:t>
      </w:r>
      <w:r w:rsidR="001A4448" w:rsidRPr="005666D8">
        <w:rPr>
          <w:rFonts w:cs="Tahoma"/>
          <w:sz w:val="28"/>
          <w:szCs w:val="28"/>
        </w:rPr>
        <w:t>ціального захисту громадян</w:t>
      </w:r>
      <w:r w:rsidRPr="005666D8">
        <w:rPr>
          <w:sz w:val="28"/>
          <w:szCs w:val="28"/>
        </w:rPr>
        <w:t>, керуючись статтею 26 Закону України «Про місцеве самовряд</w:t>
      </w:r>
      <w:r w:rsidR="001A4448" w:rsidRPr="005666D8">
        <w:rPr>
          <w:sz w:val="28"/>
          <w:szCs w:val="28"/>
        </w:rPr>
        <w:t xml:space="preserve">ування в Україні», селищна </w:t>
      </w:r>
      <w:r w:rsidRPr="005666D8">
        <w:rPr>
          <w:rFonts w:cs="Tahoma"/>
          <w:sz w:val="28"/>
          <w:szCs w:val="28"/>
        </w:rPr>
        <w:t xml:space="preserve">рада </w:t>
      </w:r>
    </w:p>
    <w:p w:rsidR="005666D8" w:rsidRPr="005666D8" w:rsidRDefault="005666D8" w:rsidP="00051C25">
      <w:pPr>
        <w:pStyle w:val="a8"/>
        <w:jc w:val="both"/>
        <w:rPr>
          <w:rFonts w:cs="Tahoma"/>
          <w:sz w:val="28"/>
          <w:szCs w:val="28"/>
        </w:rPr>
      </w:pPr>
    </w:p>
    <w:p w:rsidR="00051C25" w:rsidRPr="005666D8" w:rsidRDefault="00051C25" w:rsidP="00051C25">
      <w:pPr>
        <w:pStyle w:val="a8"/>
        <w:ind w:firstLine="0"/>
        <w:jc w:val="both"/>
        <w:rPr>
          <w:rFonts w:cs="Tahoma"/>
          <w:b/>
          <w:sz w:val="28"/>
          <w:szCs w:val="28"/>
        </w:rPr>
      </w:pPr>
      <w:r w:rsidRPr="005666D8">
        <w:rPr>
          <w:rFonts w:cs="Tahoma"/>
          <w:b/>
          <w:sz w:val="28"/>
          <w:szCs w:val="28"/>
        </w:rPr>
        <w:t>ВИРІШИЛА:</w:t>
      </w:r>
    </w:p>
    <w:p w:rsidR="005666D8" w:rsidRPr="005666D8" w:rsidRDefault="005666D8" w:rsidP="00051C25">
      <w:pPr>
        <w:pStyle w:val="a8"/>
        <w:ind w:firstLine="0"/>
        <w:jc w:val="both"/>
        <w:rPr>
          <w:rFonts w:cs="Tahoma"/>
          <w:sz w:val="28"/>
          <w:szCs w:val="28"/>
        </w:rPr>
      </w:pPr>
    </w:p>
    <w:p w:rsidR="00051C25" w:rsidRDefault="00051C25" w:rsidP="00051C25">
      <w:pPr>
        <w:ind w:firstLine="708"/>
        <w:jc w:val="both"/>
        <w:rPr>
          <w:bCs/>
          <w:sz w:val="28"/>
          <w:szCs w:val="28"/>
          <w:lang w:val="uk-UA"/>
        </w:rPr>
      </w:pPr>
      <w:r w:rsidRPr="005666D8">
        <w:rPr>
          <w:rFonts w:cs="Tahoma"/>
          <w:sz w:val="28"/>
          <w:szCs w:val="28"/>
        </w:rPr>
        <w:t xml:space="preserve">1. </w:t>
      </w:r>
      <w:r w:rsidRPr="005666D8">
        <w:rPr>
          <w:bCs/>
          <w:sz w:val="28"/>
          <w:szCs w:val="28"/>
        </w:rPr>
        <w:t>Затвердити Програм</w:t>
      </w:r>
      <w:r w:rsidR="000F1768" w:rsidRPr="005666D8">
        <w:rPr>
          <w:bCs/>
          <w:sz w:val="28"/>
          <w:szCs w:val="28"/>
          <w:lang w:val="uk-UA"/>
        </w:rPr>
        <w:t>у «ДОПОМОГА</w:t>
      </w:r>
      <w:r w:rsidRPr="005666D8">
        <w:rPr>
          <w:bCs/>
          <w:sz w:val="28"/>
          <w:szCs w:val="28"/>
          <w:lang w:val="uk-UA"/>
        </w:rPr>
        <w:t>»</w:t>
      </w:r>
      <w:r w:rsidRPr="005666D8">
        <w:rPr>
          <w:bCs/>
          <w:sz w:val="28"/>
          <w:szCs w:val="28"/>
        </w:rPr>
        <w:t xml:space="preserve"> на 20</w:t>
      </w:r>
      <w:r w:rsidR="001A4448" w:rsidRPr="005666D8">
        <w:rPr>
          <w:bCs/>
          <w:sz w:val="28"/>
          <w:szCs w:val="28"/>
          <w:lang w:val="uk-UA"/>
        </w:rPr>
        <w:t>24</w:t>
      </w:r>
      <w:r w:rsidR="005666D8">
        <w:rPr>
          <w:bCs/>
          <w:sz w:val="28"/>
          <w:szCs w:val="28"/>
          <w:lang w:val="uk-UA"/>
        </w:rPr>
        <w:t>-</w:t>
      </w:r>
      <w:r w:rsidR="001A4448" w:rsidRPr="005666D8">
        <w:rPr>
          <w:bCs/>
          <w:sz w:val="28"/>
          <w:szCs w:val="28"/>
          <w:lang w:val="uk-UA"/>
        </w:rPr>
        <w:t>2025</w:t>
      </w:r>
      <w:r w:rsidRPr="005666D8">
        <w:rPr>
          <w:bCs/>
          <w:sz w:val="28"/>
          <w:szCs w:val="28"/>
          <w:lang w:val="uk-UA"/>
        </w:rPr>
        <w:t xml:space="preserve"> </w:t>
      </w:r>
      <w:r w:rsidRPr="005666D8">
        <w:rPr>
          <w:bCs/>
          <w:sz w:val="28"/>
          <w:szCs w:val="28"/>
        </w:rPr>
        <w:t>р</w:t>
      </w:r>
      <w:r w:rsidRPr="005666D8">
        <w:rPr>
          <w:bCs/>
          <w:sz w:val="28"/>
          <w:szCs w:val="28"/>
          <w:lang w:val="uk-UA"/>
        </w:rPr>
        <w:t>о</w:t>
      </w:r>
      <w:r w:rsidRPr="005666D8">
        <w:rPr>
          <w:bCs/>
          <w:sz w:val="28"/>
          <w:szCs w:val="28"/>
        </w:rPr>
        <w:t>к</w:t>
      </w:r>
      <w:r w:rsidRPr="005666D8">
        <w:rPr>
          <w:bCs/>
          <w:sz w:val="28"/>
          <w:szCs w:val="28"/>
          <w:lang w:val="uk-UA"/>
        </w:rPr>
        <w:t xml:space="preserve">и </w:t>
      </w:r>
      <w:r w:rsidRPr="005666D8">
        <w:rPr>
          <w:bCs/>
          <w:sz w:val="28"/>
          <w:szCs w:val="28"/>
        </w:rPr>
        <w:t>(</w:t>
      </w:r>
      <w:r w:rsidRPr="005666D8">
        <w:rPr>
          <w:bCs/>
          <w:sz w:val="28"/>
          <w:szCs w:val="28"/>
          <w:lang w:val="uk-UA"/>
        </w:rPr>
        <w:t xml:space="preserve">додається). </w:t>
      </w:r>
    </w:p>
    <w:p w:rsidR="005666D8" w:rsidRPr="005666D8" w:rsidRDefault="005666D8" w:rsidP="00051C25">
      <w:pPr>
        <w:ind w:firstLine="708"/>
        <w:jc w:val="both"/>
        <w:rPr>
          <w:bCs/>
          <w:sz w:val="28"/>
          <w:szCs w:val="28"/>
          <w:lang w:val="uk-UA"/>
        </w:rPr>
      </w:pPr>
    </w:p>
    <w:p w:rsidR="00051C25" w:rsidRDefault="00051C25" w:rsidP="00051C25">
      <w:pPr>
        <w:pStyle w:val="a8"/>
        <w:jc w:val="both"/>
        <w:rPr>
          <w:sz w:val="28"/>
          <w:szCs w:val="28"/>
        </w:rPr>
      </w:pPr>
      <w:r w:rsidRPr="005666D8">
        <w:rPr>
          <w:sz w:val="28"/>
          <w:szCs w:val="28"/>
        </w:rPr>
        <w:t xml:space="preserve">2. </w:t>
      </w:r>
      <w:r w:rsidR="001A4448" w:rsidRPr="005666D8">
        <w:rPr>
          <w:sz w:val="28"/>
          <w:szCs w:val="28"/>
        </w:rPr>
        <w:t xml:space="preserve">Фінансовому відділу Червоногригорівської селищної ради (Яковлєва) </w:t>
      </w:r>
      <w:r w:rsidRPr="005666D8">
        <w:rPr>
          <w:sz w:val="28"/>
          <w:szCs w:val="28"/>
        </w:rPr>
        <w:t xml:space="preserve">за рахунок бюджетних коштів профінансувати вказані видатки. </w:t>
      </w:r>
    </w:p>
    <w:p w:rsidR="005666D8" w:rsidRPr="005666D8" w:rsidRDefault="005666D8" w:rsidP="00051C25">
      <w:pPr>
        <w:pStyle w:val="a8"/>
        <w:jc w:val="both"/>
        <w:rPr>
          <w:sz w:val="28"/>
          <w:szCs w:val="28"/>
        </w:rPr>
      </w:pPr>
    </w:p>
    <w:p w:rsidR="00051C25" w:rsidRPr="005666D8" w:rsidRDefault="00051C25" w:rsidP="00051C25">
      <w:pPr>
        <w:pStyle w:val="a8"/>
        <w:ind w:firstLine="0"/>
        <w:jc w:val="both"/>
        <w:rPr>
          <w:sz w:val="28"/>
          <w:szCs w:val="28"/>
        </w:rPr>
      </w:pPr>
      <w:r w:rsidRPr="005666D8">
        <w:rPr>
          <w:rFonts w:cs="Tahoma"/>
          <w:sz w:val="28"/>
          <w:szCs w:val="28"/>
        </w:rPr>
        <w:tab/>
        <w:t>3</w:t>
      </w:r>
      <w:r w:rsidRPr="005666D8">
        <w:rPr>
          <w:sz w:val="28"/>
          <w:szCs w:val="28"/>
        </w:rPr>
        <w:t>. Контроль за виконанням цього рішення покла</w:t>
      </w:r>
      <w:r w:rsidR="001A4448" w:rsidRPr="005666D8">
        <w:rPr>
          <w:sz w:val="28"/>
          <w:szCs w:val="28"/>
        </w:rPr>
        <w:t xml:space="preserve">сти на постійну комісію селищної ради з питань фінансів, бюджету, планування соціально-економічного розвитку, інвестицій </w:t>
      </w:r>
      <w:r w:rsidR="005666D8">
        <w:rPr>
          <w:sz w:val="28"/>
          <w:szCs w:val="28"/>
        </w:rPr>
        <w:t>(Науменко)</w:t>
      </w:r>
      <w:r w:rsidRPr="005666D8">
        <w:rPr>
          <w:sz w:val="28"/>
          <w:szCs w:val="28"/>
        </w:rPr>
        <w:t>.</w:t>
      </w:r>
    </w:p>
    <w:p w:rsidR="004577C5" w:rsidRDefault="004577C5" w:rsidP="004577C5">
      <w:pPr>
        <w:rPr>
          <w:sz w:val="28"/>
          <w:szCs w:val="28"/>
          <w:lang w:val="uk-UA"/>
        </w:rPr>
      </w:pPr>
    </w:p>
    <w:p w:rsidR="004577C5" w:rsidRDefault="004577C5" w:rsidP="004577C5">
      <w:pPr>
        <w:rPr>
          <w:sz w:val="28"/>
          <w:szCs w:val="28"/>
          <w:lang w:val="uk-UA"/>
        </w:rPr>
      </w:pPr>
    </w:p>
    <w:p w:rsidR="004577C5" w:rsidRDefault="004577C5" w:rsidP="004577C5">
      <w:pPr>
        <w:rPr>
          <w:sz w:val="28"/>
          <w:szCs w:val="28"/>
          <w:lang w:val="uk-UA"/>
        </w:rPr>
      </w:pPr>
    </w:p>
    <w:p w:rsidR="004577C5" w:rsidRDefault="004577C5" w:rsidP="00457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051C25" w:rsidRPr="005666D8" w:rsidRDefault="00051C25" w:rsidP="00051C25">
      <w:pPr>
        <w:rPr>
          <w:sz w:val="28"/>
          <w:szCs w:val="28"/>
          <w:lang w:val="uk-UA"/>
        </w:rPr>
      </w:pPr>
    </w:p>
    <w:p w:rsidR="00051C25" w:rsidRPr="005666D8" w:rsidRDefault="00051C25" w:rsidP="00051C25">
      <w:pPr>
        <w:framePr w:hSpace="180" w:wrap="around" w:vAnchor="text" w:hAnchor="page" w:x="522" w:y="472"/>
        <w:spacing w:line="240" w:lineRule="atLeast"/>
        <w:jc w:val="both"/>
        <w:rPr>
          <w:sz w:val="28"/>
          <w:szCs w:val="28"/>
          <w:lang w:val="uk-UA"/>
        </w:rPr>
      </w:pPr>
    </w:p>
    <w:p w:rsidR="00051C25" w:rsidRPr="005666D8" w:rsidRDefault="00051C25" w:rsidP="00051C25">
      <w:pPr>
        <w:rPr>
          <w:sz w:val="28"/>
          <w:szCs w:val="28"/>
          <w:lang w:val="uk-UA"/>
        </w:rPr>
      </w:pPr>
    </w:p>
    <w:p w:rsidR="00051C25" w:rsidRPr="005666D8" w:rsidRDefault="00051C25" w:rsidP="00051C25">
      <w:pPr>
        <w:rPr>
          <w:sz w:val="28"/>
          <w:szCs w:val="28"/>
          <w:lang w:val="uk-UA"/>
        </w:rPr>
      </w:pPr>
    </w:p>
    <w:p w:rsidR="00051C25" w:rsidRDefault="00051C25" w:rsidP="005666D8">
      <w:pPr>
        <w:pStyle w:val="2"/>
        <w:tabs>
          <w:tab w:val="clear" w:pos="0"/>
          <w:tab w:val="num" w:pos="720"/>
          <w:tab w:val="left" w:pos="1276"/>
          <w:tab w:val="left" w:pos="2700"/>
          <w:tab w:val="right" w:pos="9360"/>
        </w:tabs>
        <w:ind w:right="-1"/>
        <w:contextualSpacing/>
        <w:rPr>
          <w:lang w:val="uk-UA" w:eastAsia="zh-CN"/>
        </w:rPr>
      </w:pPr>
    </w:p>
    <w:p w:rsidR="005666D8" w:rsidRDefault="005666D8" w:rsidP="005666D8">
      <w:pPr>
        <w:rPr>
          <w:lang w:val="uk-UA" w:eastAsia="zh-CN"/>
        </w:rPr>
      </w:pPr>
    </w:p>
    <w:p w:rsidR="005666D8" w:rsidRDefault="005666D8" w:rsidP="005666D8">
      <w:pPr>
        <w:rPr>
          <w:lang w:val="uk-UA" w:eastAsia="zh-CN"/>
        </w:rPr>
      </w:pPr>
    </w:p>
    <w:p w:rsidR="005666D8" w:rsidRDefault="005666D8" w:rsidP="005666D8">
      <w:pPr>
        <w:rPr>
          <w:lang w:val="uk-UA" w:eastAsia="zh-CN"/>
        </w:rPr>
      </w:pPr>
    </w:p>
    <w:p w:rsidR="005666D8" w:rsidRDefault="005666D8" w:rsidP="005666D8">
      <w:pPr>
        <w:rPr>
          <w:lang w:val="uk-UA" w:eastAsia="zh-CN"/>
        </w:rPr>
      </w:pPr>
    </w:p>
    <w:p w:rsidR="005666D8" w:rsidRDefault="005666D8" w:rsidP="005666D8">
      <w:pPr>
        <w:rPr>
          <w:lang w:val="uk-UA" w:eastAsia="zh-CN"/>
        </w:rPr>
      </w:pPr>
    </w:p>
    <w:p w:rsidR="004577C5" w:rsidRDefault="004577C5" w:rsidP="005666D8">
      <w:pPr>
        <w:rPr>
          <w:lang w:val="uk-UA" w:eastAsia="zh-CN"/>
        </w:rPr>
      </w:pPr>
    </w:p>
    <w:p w:rsidR="005666D8" w:rsidRPr="005666D8" w:rsidRDefault="005666D8" w:rsidP="00051C25">
      <w:pPr>
        <w:numPr>
          <w:ilvl w:val="2"/>
          <w:numId w:val="1"/>
        </w:numPr>
        <w:tabs>
          <w:tab w:val="clear" w:pos="0"/>
          <w:tab w:val="num" w:pos="720"/>
          <w:tab w:val="left" w:pos="1276"/>
          <w:tab w:val="left" w:pos="2700"/>
          <w:tab w:val="right" w:pos="9360"/>
        </w:tabs>
        <w:ind w:right="-1" w:firstLine="5234"/>
        <w:contextualSpacing/>
        <w:rPr>
          <w:sz w:val="28"/>
          <w:szCs w:val="28"/>
          <w:lang w:eastAsia="zh-CN"/>
        </w:rPr>
      </w:pPr>
    </w:p>
    <w:p w:rsidR="00051C25" w:rsidRPr="005666D8" w:rsidRDefault="00051C25" w:rsidP="005666D8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5666D8">
        <w:rPr>
          <w:sz w:val="28"/>
          <w:szCs w:val="28"/>
          <w:lang w:eastAsia="zh-CN"/>
        </w:rPr>
        <w:lastRenderedPageBreak/>
        <w:t>ЗАТВЕРДЖЕНО</w:t>
      </w:r>
    </w:p>
    <w:p w:rsidR="005666D8" w:rsidRPr="005666D8" w:rsidRDefault="00051C25" w:rsidP="005666D8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b/>
          <w:sz w:val="28"/>
          <w:szCs w:val="28"/>
          <w:lang w:eastAsia="zh-CN"/>
        </w:rPr>
      </w:pPr>
      <w:r w:rsidRPr="005666D8">
        <w:rPr>
          <w:sz w:val="28"/>
          <w:szCs w:val="28"/>
          <w:lang w:eastAsia="zh-CN"/>
        </w:rPr>
        <w:t>Р</w:t>
      </w:r>
      <w:r w:rsidR="008A1377" w:rsidRPr="005666D8">
        <w:rPr>
          <w:sz w:val="28"/>
          <w:szCs w:val="28"/>
          <w:lang w:eastAsia="zh-CN"/>
        </w:rPr>
        <w:t xml:space="preserve">ішення </w:t>
      </w:r>
      <w:r w:rsidR="005666D8">
        <w:rPr>
          <w:sz w:val="28"/>
          <w:szCs w:val="28"/>
          <w:lang w:val="uk-UA" w:eastAsia="zh-CN"/>
        </w:rPr>
        <w:t xml:space="preserve">Червоногригорівської </w:t>
      </w:r>
    </w:p>
    <w:p w:rsidR="00051C25" w:rsidRPr="005666D8" w:rsidRDefault="008A1377" w:rsidP="005666D8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b/>
          <w:sz w:val="28"/>
          <w:szCs w:val="28"/>
          <w:lang w:eastAsia="zh-CN"/>
        </w:rPr>
      </w:pPr>
      <w:r w:rsidRPr="005666D8">
        <w:rPr>
          <w:sz w:val="28"/>
          <w:szCs w:val="28"/>
          <w:lang w:val="uk-UA" w:eastAsia="zh-CN"/>
        </w:rPr>
        <w:t xml:space="preserve">селищної </w:t>
      </w:r>
      <w:r w:rsidR="00051C25" w:rsidRPr="005666D8">
        <w:rPr>
          <w:sz w:val="28"/>
          <w:szCs w:val="28"/>
          <w:lang w:eastAsia="zh-CN"/>
        </w:rPr>
        <w:t>ради</w:t>
      </w:r>
      <w:r w:rsidR="00051C25" w:rsidRPr="005666D8">
        <w:rPr>
          <w:b/>
          <w:sz w:val="28"/>
          <w:szCs w:val="28"/>
          <w:lang w:eastAsia="zh-CN"/>
        </w:rPr>
        <w:t xml:space="preserve"> </w:t>
      </w:r>
    </w:p>
    <w:p w:rsidR="005666D8" w:rsidRDefault="00051C25" w:rsidP="005666D8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val="uk-UA" w:eastAsia="zh-CN"/>
        </w:rPr>
      </w:pPr>
      <w:r w:rsidRPr="005666D8">
        <w:rPr>
          <w:sz w:val="28"/>
          <w:szCs w:val="28"/>
          <w:lang w:eastAsia="zh-CN"/>
        </w:rPr>
        <w:t>від</w:t>
      </w:r>
      <w:r w:rsidR="005666D8">
        <w:rPr>
          <w:sz w:val="28"/>
          <w:szCs w:val="28"/>
          <w:lang w:val="uk-UA" w:eastAsia="zh-CN"/>
        </w:rPr>
        <w:t xml:space="preserve"> 15 грудня 2023 року</w:t>
      </w:r>
    </w:p>
    <w:p w:rsidR="00051C25" w:rsidRPr="005666D8" w:rsidRDefault="00051C25" w:rsidP="005666D8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5666D8">
        <w:rPr>
          <w:sz w:val="28"/>
          <w:szCs w:val="28"/>
          <w:lang w:eastAsia="zh-CN"/>
        </w:rPr>
        <w:t>№</w:t>
      </w:r>
      <w:r w:rsidR="005666D8">
        <w:rPr>
          <w:sz w:val="28"/>
          <w:szCs w:val="28"/>
          <w:lang w:val="uk-UA" w:eastAsia="zh-CN"/>
        </w:rPr>
        <w:t xml:space="preserve"> </w:t>
      </w:r>
      <w:r w:rsidR="004577C5">
        <w:rPr>
          <w:sz w:val="28"/>
          <w:szCs w:val="28"/>
          <w:lang w:val="uk-UA" w:eastAsia="zh-CN"/>
        </w:rPr>
        <w:t>1317</w:t>
      </w:r>
      <w:r w:rsidR="005666D8">
        <w:rPr>
          <w:sz w:val="28"/>
          <w:szCs w:val="28"/>
          <w:lang w:val="uk-UA" w:eastAsia="zh-CN"/>
        </w:rPr>
        <w:t xml:space="preserve"> - 36/</w:t>
      </w:r>
      <w:r w:rsidR="005666D8">
        <w:rPr>
          <w:sz w:val="28"/>
          <w:szCs w:val="28"/>
          <w:lang w:val="en-US" w:eastAsia="zh-CN"/>
        </w:rPr>
        <w:t>V</w:t>
      </w:r>
      <w:r w:rsidR="005666D8">
        <w:rPr>
          <w:sz w:val="28"/>
          <w:szCs w:val="28"/>
          <w:lang w:val="uk-UA" w:eastAsia="zh-CN"/>
        </w:rPr>
        <w:t>ІІІ</w:t>
      </w:r>
      <w:r w:rsidRPr="005666D8">
        <w:rPr>
          <w:sz w:val="28"/>
          <w:szCs w:val="28"/>
          <w:u w:val="single"/>
          <w:lang w:val="uk-UA" w:eastAsia="zh-CN"/>
        </w:rPr>
        <w:t xml:space="preserve">         </w:t>
      </w:r>
    </w:p>
    <w:p w:rsidR="00051C25" w:rsidRPr="005666D8" w:rsidRDefault="00051C25" w:rsidP="00051C25">
      <w:pPr>
        <w:numPr>
          <w:ilvl w:val="2"/>
          <w:numId w:val="1"/>
        </w:numPr>
        <w:tabs>
          <w:tab w:val="clear" w:pos="0"/>
          <w:tab w:val="num" w:pos="720"/>
          <w:tab w:val="left" w:pos="1410"/>
        </w:tabs>
        <w:ind w:right="-1" w:firstLine="8494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1"/>
          <w:numId w:val="1"/>
        </w:numPr>
        <w:tabs>
          <w:tab w:val="clear" w:pos="0"/>
          <w:tab w:val="num" w:pos="576"/>
          <w:tab w:val="left" w:pos="1410"/>
        </w:tabs>
        <w:ind w:firstLine="8494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ind w:firstLine="8494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ind w:firstLine="8494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:rsidR="00051C25" w:rsidRDefault="00051C2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val="uk-UA" w:eastAsia="zh-CN"/>
        </w:rPr>
      </w:pPr>
    </w:p>
    <w:p w:rsidR="005666D8" w:rsidRDefault="005666D8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val="uk-UA" w:eastAsia="zh-CN"/>
        </w:rPr>
      </w:pPr>
    </w:p>
    <w:p w:rsidR="005666D8" w:rsidRDefault="005666D8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val="uk-UA" w:eastAsia="zh-CN"/>
        </w:rPr>
      </w:pPr>
    </w:p>
    <w:p w:rsidR="005666D8" w:rsidRDefault="005666D8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val="uk-UA" w:eastAsia="zh-CN"/>
        </w:rPr>
      </w:pPr>
    </w:p>
    <w:p w:rsidR="004577C5" w:rsidRPr="005666D8" w:rsidRDefault="004577C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val="uk-UA" w:eastAsia="zh-CN"/>
        </w:rPr>
      </w:pPr>
    </w:p>
    <w:p w:rsidR="00051C25" w:rsidRPr="005666D8" w:rsidRDefault="00051C2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both"/>
        <w:rPr>
          <w:sz w:val="28"/>
          <w:szCs w:val="28"/>
          <w:lang w:val="uk-UA" w:eastAsia="zh-CN"/>
        </w:rPr>
      </w:pPr>
    </w:p>
    <w:p w:rsidR="00051C25" w:rsidRPr="005666D8" w:rsidRDefault="00051C25" w:rsidP="00051C25">
      <w:pPr>
        <w:tabs>
          <w:tab w:val="left" w:pos="1410"/>
        </w:tabs>
        <w:jc w:val="both"/>
        <w:rPr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  <w:r w:rsidRPr="005666D8">
        <w:rPr>
          <w:b/>
          <w:bCs/>
          <w:kern w:val="32"/>
          <w:sz w:val="28"/>
          <w:szCs w:val="28"/>
          <w:lang w:val="uk-UA"/>
        </w:rPr>
        <w:t>П</w:t>
      </w:r>
      <w:r w:rsidRPr="005666D8">
        <w:rPr>
          <w:b/>
          <w:bCs/>
          <w:kern w:val="32"/>
          <w:sz w:val="28"/>
          <w:szCs w:val="28"/>
        </w:rPr>
        <w:t>рограма</w:t>
      </w:r>
      <w:r w:rsidR="00132617" w:rsidRPr="005666D8">
        <w:rPr>
          <w:b/>
          <w:bCs/>
          <w:kern w:val="32"/>
          <w:sz w:val="28"/>
          <w:szCs w:val="28"/>
          <w:lang w:val="uk-UA"/>
        </w:rPr>
        <w:t xml:space="preserve"> «ДОПОМОГА»</w:t>
      </w:r>
    </w:p>
    <w:p w:rsidR="00051C25" w:rsidRPr="005666D8" w:rsidRDefault="00051C25" w:rsidP="00051C25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  <w:r w:rsidRPr="005666D8">
        <w:rPr>
          <w:b/>
          <w:bCs/>
          <w:iCs/>
          <w:sz w:val="28"/>
          <w:szCs w:val="28"/>
          <w:lang w:eastAsia="zh-CN"/>
        </w:rPr>
        <w:t>на 20</w:t>
      </w:r>
      <w:r w:rsidR="00132617" w:rsidRPr="005666D8">
        <w:rPr>
          <w:b/>
          <w:bCs/>
          <w:iCs/>
          <w:sz w:val="28"/>
          <w:szCs w:val="28"/>
          <w:lang w:val="uk-UA" w:eastAsia="zh-CN"/>
        </w:rPr>
        <w:t>24</w:t>
      </w:r>
      <w:r w:rsidRPr="005666D8">
        <w:rPr>
          <w:b/>
          <w:bCs/>
          <w:iCs/>
          <w:sz w:val="28"/>
          <w:szCs w:val="28"/>
          <w:lang w:eastAsia="zh-CN"/>
        </w:rPr>
        <w:t>-20</w:t>
      </w:r>
      <w:r w:rsidR="00132617" w:rsidRPr="005666D8">
        <w:rPr>
          <w:b/>
          <w:bCs/>
          <w:iCs/>
          <w:sz w:val="28"/>
          <w:szCs w:val="28"/>
          <w:lang w:val="uk-UA" w:eastAsia="zh-CN"/>
        </w:rPr>
        <w:t>25</w:t>
      </w:r>
      <w:r w:rsidRPr="005666D8">
        <w:rPr>
          <w:b/>
          <w:sz w:val="28"/>
          <w:szCs w:val="28"/>
          <w:lang w:eastAsia="zh-CN"/>
        </w:rPr>
        <w:t xml:space="preserve"> роки</w:t>
      </w: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051C25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051C25" w:rsidRPr="005666D8" w:rsidRDefault="00051C25" w:rsidP="00051C25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011B8D" w:rsidRDefault="00132617" w:rsidP="004577C5">
      <w:pPr>
        <w:tabs>
          <w:tab w:val="left" w:pos="1410"/>
        </w:tabs>
        <w:jc w:val="center"/>
        <w:rPr>
          <w:b/>
          <w:sz w:val="28"/>
          <w:szCs w:val="28"/>
          <w:lang w:val="uk-UA"/>
        </w:rPr>
      </w:pPr>
      <w:r w:rsidRPr="005666D8">
        <w:rPr>
          <w:sz w:val="28"/>
          <w:szCs w:val="28"/>
          <w:lang w:val="uk-UA" w:eastAsia="zh-CN"/>
        </w:rPr>
        <w:t>Червоногригорівка</w:t>
      </w:r>
    </w:p>
    <w:p w:rsidR="00051C25" w:rsidRDefault="00051C25" w:rsidP="00051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051C25" w:rsidRPr="005666D8" w:rsidRDefault="00051C25" w:rsidP="00051C25">
      <w:pPr>
        <w:numPr>
          <w:ilvl w:val="0"/>
          <w:numId w:val="1"/>
        </w:numPr>
        <w:tabs>
          <w:tab w:val="num" w:pos="-120"/>
          <w:tab w:val="left" w:pos="0"/>
        </w:tabs>
        <w:ind w:left="0" w:firstLine="0"/>
        <w:contextualSpacing/>
        <w:jc w:val="center"/>
        <w:rPr>
          <w:sz w:val="28"/>
          <w:szCs w:val="28"/>
          <w:lang w:eastAsia="zh-CN"/>
        </w:rPr>
      </w:pPr>
      <w:r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  <w:lang w:val="uk-UA"/>
        </w:rPr>
        <w:t>П</w:t>
      </w:r>
      <w:r>
        <w:rPr>
          <w:b/>
          <w:bCs/>
          <w:kern w:val="32"/>
          <w:sz w:val="28"/>
          <w:szCs w:val="28"/>
        </w:rPr>
        <w:t xml:space="preserve">рограми </w:t>
      </w:r>
      <w:r w:rsidR="006A43A8">
        <w:rPr>
          <w:b/>
          <w:bCs/>
          <w:iCs/>
          <w:sz w:val="28"/>
          <w:szCs w:val="28"/>
          <w:lang w:eastAsia="zh-CN"/>
        </w:rPr>
        <w:t>«</w:t>
      </w:r>
      <w:r w:rsidR="006A43A8">
        <w:rPr>
          <w:b/>
          <w:bCs/>
          <w:iCs/>
          <w:sz w:val="28"/>
          <w:szCs w:val="28"/>
          <w:lang w:val="uk-UA" w:eastAsia="zh-CN"/>
        </w:rPr>
        <w:t>ДОПОМОГА</w:t>
      </w:r>
      <w:r>
        <w:rPr>
          <w:b/>
          <w:bCs/>
          <w:iCs/>
          <w:sz w:val="28"/>
          <w:szCs w:val="28"/>
          <w:lang w:eastAsia="zh-CN"/>
        </w:rPr>
        <w:t xml:space="preserve">» </w:t>
      </w:r>
      <w:r>
        <w:rPr>
          <w:b/>
          <w:sz w:val="28"/>
          <w:szCs w:val="28"/>
          <w:lang w:eastAsia="zh-CN"/>
        </w:rPr>
        <w:t xml:space="preserve">на </w:t>
      </w:r>
      <w:r>
        <w:rPr>
          <w:b/>
          <w:bCs/>
          <w:iCs/>
          <w:sz w:val="28"/>
          <w:szCs w:val="28"/>
          <w:lang w:eastAsia="zh-CN"/>
        </w:rPr>
        <w:t>20</w:t>
      </w:r>
      <w:r w:rsidR="006A43A8">
        <w:rPr>
          <w:b/>
          <w:bCs/>
          <w:iCs/>
          <w:sz w:val="28"/>
          <w:szCs w:val="28"/>
          <w:lang w:val="uk-UA" w:eastAsia="zh-CN"/>
        </w:rPr>
        <w:t>24</w:t>
      </w:r>
      <w:r>
        <w:rPr>
          <w:b/>
          <w:bCs/>
          <w:iCs/>
          <w:sz w:val="28"/>
          <w:szCs w:val="28"/>
          <w:lang w:eastAsia="zh-CN"/>
        </w:rPr>
        <w:t>-202</w:t>
      </w:r>
      <w:r w:rsidR="006A43A8">
        <w:rPr>
          <w:b/>
          <w:bCs/>
          <w:iCs/>
          <w:sz w:val="28"/>
          <w:szCs w:val="28"/>
          <w:lang w:val="uk-UA" w:eastAsia="zh-CN"/>
        </w:rPr>
        <w:t>5</w:t>
      </w:r>
      <w:r>
        <w:rPr>
          <w:b/>
          <w:sz w:val="28"/>
          <w:szCs w:val="28"/>
          <w:lang w:eastAsia="zh-CN"/>
        </w:rPr>
        <w:t xml:space="preserve"> роки</w:t>
      </w:r>
    </w:p>
    <w:p w:rsidR="005666D8" w:rsidRDefault="005666D8" w:rsidP="00051C25">
      <w:pPr>
        <w:numPr>
          <w:ilvl w:val="0"/>
          <w:numId w:val="1"/>
        </w:numPr>
        <w:tabs>
          <w:tab w:val="num" w:pos="-120"/>
          <w:tab w:val="left" w:pos="0"/>
        </w:tabs>
        <w:ind w:left="0" w:firstLine="0"/>
        <w:contextualSpacing/>
        <w:jc w:val="center"/>
        <w:rPr>
          <w:sz w:val="28"/>
          <w:szCs w:val="28"/>
          <w:lang w:eastAsia="zh-CN"/>
        </w:rPr>
      </w:pPr>
    </w:p>
    <w:tbl>
      <w:tblPr>
        <w:tblW w:w="95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7"/>
        <w:gridCol w:w="2699"/>
        <w:gridCol w:w="6230"/>
      </w:tblGrid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1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 xml:space="preserve">Назва програми </w:t>
            </w:r>
          </w:p>
          <w:p w:rsidR="005666D8" w:rsidRPr="005666D8" w:rsidRDefault="005666D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Програма «</w:t>
            </w:r>
            <w:r w:rsidR="006A43A8" w:rsidRPr="005666D8">
              <w:rPr>
                <w:sz w:val="28"/>
                <w:szCs w:val="28"/>
                <w:lang w:val="uk-UA"/>
              </w:rPr>
              <w:t>ДОПОМОГА</w:t>
            </w:r>
            <w:r w:rsidRPr="005666D8">
              <w:rPr>
                <w:sz w:val="28"/>
                <w:szCs w:val="28"/>
              </w:rPr>
              <w:t>»</w:t>
            </w:r>
            <w:r w:rsidR="006A43A8" w:rsidRPr="005666D8">
              <w:rPr>
                <w:sz w:val="28"/>
                <w:szCs w:val="28"/>
                <w:lang w:val="uk-UA"/>
              </w:rPr>
              <w:t xml:space="preserve"> на 2024-2025</w:t>
            </w:r>
            <w:r w:rsidRPr="005666D8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2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  <w:lang w:eastAsia="en-US"/>
              </w:rPr>
              <w:t>Визначення проблеми, на розв’язання якої спрямована  Програма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 w:rsidP="005666D8">
            <w:pPr>
              <w:jc w:val="both"/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Соціальний захист, покращення мат</w:t>
            </w:r>
            <w:r w:rsidR="006A43A8" w:rsidRPr="005666D8">
              <w:rPr>
                <w:sz w:val="28"/>
                <w:szCs w:val="28"/>
              </w:rPr>
              <w:t xml:space="preserve">еріального стану мешканців </w:t>
            </w:r>
            <w:r w:rsidR="005666D8">
              <w:rPr>
                <w:sz w:val="28"/>
                <w:szCs w:val="28"/>
                <w:lang w:val="uk-UA"/>
              </w:rPr>
              <w:t>громади</w:t>
            </w:r>
            <w:r w:rsidRPr="005666D8">
              <w:rPr>
                <w:sz w:val="28"/>
                <w:szCs w:val="28"/>
              </w:rPr>
              <w:t xml:space="preserve"> </w:t>
            </w: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3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6A43A8" w:rsidP="005666D8">
            <w:pPr>
              <w:jc w:val="both"/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  <w:lang w:val="uk-UA"/>
              </w:rPr>
              <w:t xml:space="preserve">Відділ </w:t>
            </w:r>
            <w:r w:rsidRPr="005666D8">
              <w:rPr>
                <w:sz w:val="28"/>
                <w:szCs w:val="28"/>
              </w:rPr>
              <w:t>соціально</w:t>
            </w:r>
            <w:r w:rsidRPr="005666D8">
              <w:rPr>
                <w:sz w:val="28"/>
                <w:szCs w:val="28"/>
                <w:lang w:val="uk-UA"/>
              </w:rPr>
              <w:t>го</w:t>
            </w:r>
            <w:r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захисту </w:t>
            </w:r>
            <w:r w:rsidR="009A6440" w:rsidRPr="005666D8">
              <w:rPr>
                <w:sz w:val="28"/>
                <w:szCs w:val="28"/>
                <w:lang w:val="uk-UA"/>
              </w:rPr>
              <w:t xml:space="preserve">населення </w:t>
            </w:r>
            <w:r w:rsidR="00051C25"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виконавчого комітету Червоногригорівської селищної </w:t>
            </w:r>
            <w:r w:rsidR="00051C25" w:rsidRPr="005666D8">
              <w:rPr>
                <w:sz w:val="28"/>
                <w:szCs w:val="28"/>
              </w:rPr>
              <w:t>ради</w:t>
            </w:r>
          </w:p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4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2617" w:rsidRPr="005666D8" w:rsidRDefault="00132617" w:rsidP="005666D8">
            <w:pPr>
              <w:jc w:val="both"/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  <w:lang w:val="uk-UA"/>
              </w:rPr>
              <w:t xml:space="preserve">Відділ </w:t>
            </w:r>
            <w:r w:rsidRPr="005666D8">
              <w:rPr>
                <w:sz w:val="28"/>
                <w:szCs w:val="28"/>
              </w:rPr>
              <w:t>соціально</w:t>
            </w:r>
            <w:r w:rsidRPr="005666D8">
              <w:rPr>
                <w:sz w:val="28"/>
                <w:szCs w:val="28"/>
                <w:lang w:val="uk-UA"/>
              </w:rPr>
              <w:t>го</w:t>
            </w:r>
            <w:r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захисту </w:t>
            </w:r>
            <w:r w:rsidR="009A6440" w:rsidRPr="005666D8">
              <w:rPr>
                <w:sz w:val="28"/>
                <w:szCs w:val="28"/>
                <w:lang w:val="uk-UA"/>
              </w:rPr>
              <w:t xml:space="preserve">населення </w:t>
            </w:r>
            <w:r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виконавчого комітету Червоногригорівської селищної </w:t>
            </w:r>
            <w:r w:rsidRPr="005666D8">
              <w:rPr>
                <w:sz w:val="28"/>
                <w:szCs w:val="28"/>
              </w:rPr>
              <w:t>ради</w:t>
            </w:r>
          </w:p>
          <w:p w:rsidR="00051C25" w:rsidRPr="005666D8" w:rsidRDefault="00051C25">
            <w:pPr>
              <w:rPr>
                <w:sz w:val="28"/>
                <w:szCs w:val="28"/>
              </w:rPr>
            </w:pP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5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3A8" w:rsidRPr="005666D8" w:rsidRDefault="006A43A8" w:rsidP="005666D8">
            <w:pPr>
              <w:jc w:val="both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 xml:space="preserve">Відділ </w:t>
            </w:r>
            <w:r w:rsidRPr="005666D8">
              <w:rPr>
                <w:sz w:val="28"/>
                <w:szCs w:val="28"/>
              </w:rPr>
              <w:t>соціально</w:t>
            </w:r>
            <w:r w:rsidRPr="005666D8">
              <w:rPr>
                <w:sz w:val="28"/>
                <w:szCs w:val="28"/>
                <w:lang w:val="uk-UA"/>
              </w:rPr>
              <w:t>го</w:t>
            </w:r>
            <w:r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захисту </w:t>
            </w:r>
            <w:r w:rsidR="009A6440" w:rsidRPr="005666D8">
              <w:rPr>
                <w:sz w:val="28"/>
                <w:szCs w:val="28"/>
                <w:lang w:val="uk-UA"/>
              </w:rPr>
              <w:t>населення</w:t>
            </w:r>
            <w:r w:rsidRPr="005666D8">
              <w:rPr>
                <w:sz w:val="28"/>
                <w:szCs w:val="28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 xml:space="preserve">виконавчого комітету Червоногригорівської селищної </w:t>
            </w:r>
            <w:r w:rsidRPr="005666D8">
              <w:rPr>
                <w:sz w:val="28"/>
                <w:szCs w:val="28"/>
              </w:rPr>
              <w:t>ради</w:t>
            </w:r>
          </w:p>
          <w:p w:rsidR="00051C25" w:rsidRPr="005666D8" w:rsidRDefault="00051C25">
            <w:pPr>
              <w:rPr>
                <w:sz w:val="28"/>
                <w:szCs w:val="28"/>
              </w:rPr>
            </w:pPr>
          </w:p>
          <w:p w:rsidR="00051C25" w:rsidRPr="005666D8" w:rsidRDefault="00051C25">
            <w:pPr>
              <w:rPr>
                <w:sz w:val="28"/>
                <w:szCs w:val="28"/>
              </w:rPr>
            </w:pP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6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46" w:rsidRPr="005666D8" w:rsidRDefault="000F1768" w:rsidP="005666D8">
            <w:pPr>
              <w:jc w:val="both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КУ «Центр надання соціальних послуг» Червоногригорівської селищної ради, відділ освіти</w:t>
            </w:r>
            <w:r w:rsidR="009A6440" w:rsidRPr="005666D8">
              <w:rPr>
                <w:sz w:val="28"/>
                <w:szCs w:val="28"/>
                <w:lang w:val="uk-UA"/>
              </w:rPr>
              <w:t>, культури, молоді та спорту, відділ «Центр надання адміністративних послуг»</w:t>
            </w:r>
            <w:r w:rsidR="006E299D" w:rsidRPr="005666D8">
              <w:rPr>
                <w:sz w:val="28"/>
                <w:szCs w:val="28"/>
                <w:lang w:val="uk-UA"/>
              </w:rPr>
              <w:t>, служба  у справах дітей</w:t>
            </w:r>
          </w:p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7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 w:rsidP="005666D8">
            <w:pPr>
              <w:jc w:val="both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Покращення соціального, побутового, матеріального стану</w:t>
            </w:r>
            <w:r w:rsidRPr="005666D8">
              <w:rPr>
                <w:sz w:val="28"/>
                <w:szCs w:val="28"/>
                <w:lang w:val="uk-UA"/>
              </w:rPr>
              <w:t xml:space="preserve"> осіб з</w:t>
            </w:r>
            <w:r w:rsidRPr="005666D8">
              <w:rPr>
                <w:sz w:val="28"/>
                <w:szCs w:val="28"/>
              </w:rPr>
              <w:t xml:space="preserve"> інвалід</w:t>
            </w:r>
            <w:r w:rsidRPr="005666D8">
              <w:rPr>
                <w:sz w:val="28"/>
                <w:szCs w:val="28"/>
                <w:lang w:val="uk-UA"/>
              </w:rPr>
              <w:t>ністю</w:t>
            </w:r>
            <w:r w:rsidRPr="005666D8">
              <w:rPr>
                <w:sz w:val="28"/>
                <w:szCs w:val="28"/>
              </w:rPr>
              <w:t>, ліквідаторів аварії на ЧАЕС та інших малоз</w:t>
            </w:r>
            <w:r w:rsidR="006C213E" w:rsidRPr="005666D8">
              <w:rPr>
                <w:sz w:val="28"/>
                <w:szCs w:val="28"/>
              </w:rPr>
              <w:t>ахищених громадян громади</w:t>
            </w:r>
            <w:r w:rsidRPr="005666D8">
              <w:rPr>
                <w:sz w:val="28"/>
                <w:szCs w:val="28"/>
              </w:rPr>
              <w:t>, ветеранів війни, сімей загиблих воїнів</w:t>
            </w:r>
            <w:r w:rsidR="009A6440" w:rsidRPr="005666D8">
              <w:rPr>
                <w:sz w:val="28"/>
                <w:szCs w:val="28"/>
                <w:lang w:val="uk-UA"/>
              </w:rPr>
              <w:t>, підтримка внутрішньо переміщених осіб</w:t>
            </w: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8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20</w:t>
            </w:r>
            <w:r w:rsidR="006A43A8" w:rsidRPr="005666D8">
              <w:rPr>
                <w:sz w:val="28"/>
                <w:szCs w:val="28"/>
                <w:lang w:val="uk-UA"/>
              </w:rPr>
              <w:t>24</w:t>
            </w:r>
            <w:r w:rsidRPr="005666D8">
              <w:rPr>
                <w:sz w:val="28"/>
                <w:szCs w:val="28"/>
              </w:rPr>
              <w:t>-202</w:t>
            </w:r>
            <w:r w:rsidR="006A43A8" w:rsidRPr="005666D8">
              <w:rPr>
                <w:sz w:val="28"/>
                <w:szCs w:val="28"/>
                <w:lang w:val="uk-UA"/>
              </w:rPr>
              <w:t>5</w:t>
            </w:r>
            <w:r w:rsidRPr="005666D8">
              <w:rPr>
                <w:sz w:val="28"/>
                <w:szCs w:val="28"/>
              </w:rPr>
              <w:t xml:space="preserve"> роки</w:t>
            </w:r>
          </w:p>
        </w:tc>
      </w:tr>
      <w:tr w:rsidR="00051C25" w:rsidTr="00051C25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9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Загальний обсяг фінансування, всього (тис.грн.), в тому числі: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6A43A8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2024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051C25" w:rsidRPr="005666D8">
              <w:rPr>
                <w:sz w:val="28"/>
                <w:szCs w:val="28"/>
                <w:lang w:val="uk-UA"/>
              </w:rPr>
              <w:t>р. –</w:t>
            </w:r>
            <w:r w:rsidRPr="005666D8">
              <w:rPr>
                <w:sz w:val="28"/>
                <w:szCs w:val="28"/>
                <w:lang w:val="uk-UA"/>
              </w:rPr>
              <w:t xml:space="preserve"> </w:t>
            </w:r>
            <w:r w:rsidR="00E1504C" w:rsidRPr="005666D8">
              <w:rPr>
                <w:sz w:val="28"/>
                <w:szCs w:val="28"/>
                <w:lang w:val="uk-UA"/>
              </w:rPr>
              <w:t>2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5066F2">
              <w:rPr>
                <w:sz w:val="28"/>
                <w:szCs w:val="28"/>
                <w:lang w:val="uk-UA"/>
              </w:rPr>
              <w:t>3</w:t>
            </w:r>
            <w:r w:rsidR="006E299D" w:rsidRPr="005666D8">
              <w:rPr>
                <w:sz w:val="28"/>
                <w:szCs w:val="28"/>
                <w:lang w:val="uk-UA"/>
              </w:rPr>
              <w:t xml:space="preserve">04,0 </w:t>
            </w:r>
            <w:r w:rsidR="00051C25" w:rsidRPr="005666D8">
              <w:rPr>
                <w:sz w:val="28"/>
                <w:szCs w:val="28"/>
                <w:lang w:val="uk-UA"/>
              </w:rPr>
              <w:t>тис.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051C25" w:rsidRPr="005666D8">
              <w:rPr>
                <w:sz w:val="28"/>
                <w:szCs w:val="28"/>
                <w:lang w:val="uk-UA"/>
              </w:rPr>
              <w:t>грн</w:t>
            </w:r>
          </w:p>
          <w:p w:rsidR="00051C25" w:rsidRPr="005666D8" w:rsidRDefault="006A43A8" w:rsidP="00093AB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2025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051C25" w:rsidRPr="005666D8">
              <w:rPr>
                <w:sz w:val="28"/>
                <w:szCs w:val="28"/>
                <w:lang w:val="uk-UA"/>
              </w:rPr>
              <w:t>р. –</w:t>
            </w:r>
            <w:r w:rsidRPr="005666D8">
              <w:rPr>
                <w:sz w:val="28"/>
                <w:szCs w:val="28"/>
                <w:lang w:val="uk-UA"/>
              </w:rPr>
              <w:t xml:space="preserve"> </w:t>
            </w:r>
            <w:r w:rsidR="006E299D" w:rsidRPr="005666D8">
              <w:rPr>
                <w:sz w:val="28"/>
                <w:szCs w:val="28"/>
                <w:lang w:val="uk-UA"/>
              </w:rPr>
              <w:t>2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6E299D" w:rsidRPr="005666D8">
              <w:rPr>
                <w:sz w:val="28"/>
                <w:szCs w:val="28"/>
                <w:lang w:val="uk-UA"/>
              </w:rPr>
              <w:t xml:space="preserve">054,0 </w:t>
            </w:r>
            <w:r w:rsidR="00051C25" w:rsidRPr="005666D8">
              <w:rPr>
                <w:sz w:val="28"/>
                <w:szCs w:val="28"/>
                <w:lang w:val="uk-UA"/>
              </w:rPr>
              <w:t>тис.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051C25" w:rsidRPr="005666D8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051C25" w:rsidTr="00051C25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51C25" w:rsidRPr="005666D8" w:rsidRDefault="00051C25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6E299D">
            <w:pPr>
              <w:rPr>
                <w:i/>
                <w:sz w:val="28"/>
                <w:szCs w:val="28"/>
                <w:lang w:val="uk-UA"/>
              </w:rPr>
            </w:pPr>
            <w:r w:rsidRPr="005666D8">
              <w:rPr>
                <w:i/>
                <w:sz w:val="28"/>
                <w:szCs w:val="28"/>
                <w:lang w:val="uk-UA"/>
              </w:rPr>
              <w:t>коштів місцевого</w:t>
            </w:r>
            <w:r w:rsidR="00051C25" w:rsidRPr="005666D8">
              <w:rPr>
                <w:i/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9D" w:rsidRPr="005666D8" w:rsidRDefault="00E1504C" w:rsidP="006E299D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2024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>р. – 2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>3</w:t>
            </w:r>
            <w:r w:rsidR="006E299D" w:rsidRPr="005666D8">
              <w:rPr>
                <w:sz w:val="28"/>
                <w:szCs w:val="28"/>
                <w:lang w:val="uk-UA"/>
              </w:rPr>
              <w:t>04,0 тис.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="006E299D" w:rsidRPr="005666D8">
              <w:rPr>
                <w:sz w:val="28"/>
                <w:szCs w:val="28"/>
                <w:lang w:val="uk-UA"/>
              </w:rPr>
              <w:t>грн</w:t>
            </w:r>
          </w:p>
          <w:p w:rsidR="00051C25" w:rsidRPr="005666D8" w:rsidRDefault="006E299D" w:rsidP="00093AB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2025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>р. – 2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>054,0 тис.</w:t>
            </w:r>
            <w:r w:rsidR="00093AB5">
              <w:rPr>
                <w:sz w:val="28"/>
                <w:szCs w:val="28"/>
                <w:lang w:val="uk-UA"/>
              </w:rPr>
              <w:t xml:space="preserve"> </w:t>
            </w:r>
            <w:r w:rsidRPr="005666D8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051C25" w:rsidTr="00051C25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51C25" w:rsidRPr="005666D8" w:rsidRDefault="00051C25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i/>
                <w:sz w:val="28"/>
                <w:szCs w:val="28"/>
              </w:rPr>
            </w:pPr>
            <w:r w:rsidRPr="005666D8">
              <w:rPr>
                <w:i/>
                <w:sz w:val="28"/>
                <w:szCs w:val="28"/>
                <w:lang w:val="uk-UA"/>
              </w:rPr>
              <w:t xml:space="preserve">коштів обласного </w:t>
            </w:r>
            <w:r w:rsidRPr="005666D8">
              <w:rPr>
                <w:i/>
                <w:sz w:val="28"/>
                <w:szCs w:val="28"/>
                <w:lang w:val="uk-UA"/>
              </w:rPr>
              <w:lastRenderedPageBreak/>
              <w:t>бю</w:t>
            </w:r>
            <w:r w:rsidRPr="005666D8">
              <w:rPr>
                <w:i/>
                <w:sz w:val="28"/>
                <w:szCs w:val="28"/>
              </w:rPr>
              <w:t>джету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</w:tr>
      <w:tr w:rsidR="00051C25" w:rsidTr="00051C25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51C25" w:rsidRPr="005666D8" w:rsidRDefault="00051C25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i/>
                <w:sz w:val="28"/>
                <w:szCs w:val="28"/>
              </w:rPr>
            </w:pPr>
            <w:r w:rsidRPr="005666D8">
              <w:rPr>
                <w:i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-</w:t>
            </w:r>
          </w:p>
        </w:tc>
      </w:tr>
      <w:tr w:rsidR="00051C25" w:rsidTr="00051C25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51C25" w:rsidRPr="005666D8" w:rsidRDefault="00051C25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i/>
                <w:sz w:val="28"/>
                <w:szCs w:val="28"/>
              </w:rPr>
            </w:pPr>
            <w:r w:rsidRPr="005666D8">
              <w:rPr>
                <w:i/>
                <w:sz w:val="28"/>
                <w:szCs w:val="28"/>
              </w:rPr>
              <w:t>коштів інших джерел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-</w:t>
            </w: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10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051C25">
            <w:pPr>
              <w:jc w:val="both"/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  <w:lang w:val="uk-UA"/>
              </w:rPr>
              <w:t>Завдяки реалізації Програми буде досягнута основна мета – покращення добробуту</w:t>
            </w:r>
            <w:r w:rsidR="006A43A8" w:rsidRPr="005666D8">
              <w:rPr>
                <w:sz w:val="28"/>
                <w:szCs w:val="28"/>
                <w:lang w:val="uk-UA"/>
              </w:rPr>
              <w:t xml:space="preserve"> та якості життя мешканців громади</w:t>
            </w:r>
          </w:p>
        </w:tc>
      </w:tr>
      <w:tr w:rsidR="00051C25" w:rsidTr="00051C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jc w:val="center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</w:rPr>
              <w:t>11</w:t>
            </w:r>
            <w:r w:rsidR="005666D8" w:rsidRPr="005666D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1C25" w:rsidRPr="005666D8" w:rsidRDefault="00051C25">
            <w:pPr>
              <w:rPr>
                <w:sz w:val="28"/>
                <w:szCs w:val="28"/>
              </w:rPr>
            </w:pPr>
            <w:r w:rsidRPr="005666D8">
              <w:rPr>
                <w:sz w:val="28"/>
                <w:szCs w:val="28"/>
              </w:rPr>
              <w:t>Контроль за виконанням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C25" w:rsidRPr="005666D8" w:rsidRDefault="00640546" w:rsidP="00093AB5">
            <w:pPr>
              <w:jc w:val="both"/>
              <w:rPr>
                <w:sz w:val="28"/>
                <w:szCs w:val="28"/>
                <w:lang w:val="uk-UA"/>
              </w:rPr>
            </w:pPr>
            <w:r w:rsidRPr="005666D8">
              <w:rPr>
                <w:sz w:val="28"/>
                <w:szCs w:val="28"/>
                <w:lang w:val="uk-UA"/>
              </w:rPr>
              <w:t>П</w:t>
            </w:r>
            <w:r w:rsidRPr="005666D8">
              <w:rPr>
                <w:sz w:val="28"/>
                <w:szCs w:val="28"/>
              </w:rPr>
              <w:t>остійн</w:t>
            </w:r>
            <w:r w:rsidRPr="005666D8">
              <w:rPr>
                <w:sz w:val="28"/>
                <w:szCs w:val="28"/>
                <w:lang w:val="uk-UA"/>
              </w:rPr>
              <w:t>а</w:t>
            </w:r>
            <w:r w:rsidRPr="005666D8">
              <w:rPr>
                <w:sz w:val="28"/>
                <w:szCs w:val="28"/>
              </w:rPr>
              <w:t xml:space="preserve"> комісі</w:t>
            </w:r>
            <w:r w:rsidRPr="005666D8">
              <w:rPr>
                <w:sz w:val="28"/>
                <w:szCs w:val="28"/>
                <w:lang w:val="uk-UA"/>
              </w:rPr>
              <w:t>я</w:t>
            </w:r>
            <w:r w:rsidRPr="005666D8">
              <w:rPr>
                <w:sz w:val="28"/>
                <w:szCs w:val="28"/>
              </w:rPr>
              <w:t xml:space="preserve"> селищної ради  з питань фінансів, бюджету, планування</w:t>
            </w:r>
            <w:r w:rsidR="00093AB5">
              <w:rPr>
                <w:sz w:val="28"/>
                <w:szCs w:val="28"/>
                <w:lang w:val="uk-UA"/>
              </w:rPr>
              <w:t>,</w:t>
            </w:r>
            <w:r w:rsidRPr="005666D8">
              <w:rPr>
                <w:sz w:val="28"/>
                <w:szCs w:val="28"/>
              </w:rPr>
              <w:t xml:space="preserve"> соціально-економічного розвитку, інвестицій</w:t>
            </w:r>
          </w:p>
        </w:tc>
      </w:tr>
    </w:tbl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</w:p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</w:rPr>
        <w:t>І. Загальні положення</w:t>
      </w:r>
    </w:p>
    <w:p w:rsidR="00253AD5" w:rsidRPr="00253AD5" w:rsidRDefault="00253AD5" w:rsidP="00253AD5">
      <w:pPr>
        <w:rPr>
          <w:lang w:val="uk-UA"/>
        </w:rPr>
      </w:pP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Україна вибрала політику, спрямовану на інтеграцію європейських норм в українське законодавство, що дозволить стабілізувати економіку, створити умови нормативно-регуляторної бази та змінити соціальну захищеність громадян, створивши високий рівень якості життя в країні.</w:t>
      </w:r>
    </w:p>
    <w:p w:rsidR="00051C25" w:rsidRDefault="009D541D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В умовах війни </w:t>
      </w:r>
      <w:r w:rsidR="00051C25">
        <w:rPr>
          <w:bCs/>
          <w:kern w:val="36"/>
          <w:sz w:val="28"/>
          <w:szCs w:val="28"/>
          <w:shd w:val="clear" w:color="auto" w:fill="FFFFFF"/>
          <w:lang w:val="uk-UA" w:eastAsia="ru-RU"/>
        </w:rPr>
        <w:t>особливого значення набувають питання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покращення добробуту та підтримки населення, яке проживає в зоні бойових дій</w:t>
      </w:r>
      <w:r w:rsidR="00051C2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. Вирішення цих завдань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можливе при </w:t>
      </w:r>
      <w:r w:rsidR="00051C25">
        <w:rPr>
          <w:bCs/>
          <w:kern w:val="36"/>
          <w:sz w:val="28"/>
          <w:szCs w:val="28"/>
          <w:shd w:val="clear" w:color="auto" w:fill="FFFFFF"/>
          <w:lang w:val="uk-UA" w:eastAsia="ru-RU"/>
        </w:rPr>
        <w:t>реалізації політики соціального захисту і соціального забезпечення на державному та місцевому рівнях, тому одним із пріоритетних напрямів соціальної політики тери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торіальної громади є запровадження ефективних</w:t>
      </w:r>
      <w:r w:rsidR="00051C2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програм соціального захисту населення і, найперше, соціального захисту кожної окремої людини. </w:t>
      </w:r>
    </w:p>
    <w:p w:rsidR="00640546" w:rsidRPr="001A489E" w:rsidRDefault="00640546" w:rsidP="00640546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  <w:lang w:val="uk-UA" w:eastAsia="ru-RU"/>
        </w:rPr>
      </w:pPr>
      <w:r w:rsidRPr="001A489E">
        <w:rPr>
          <w:sz w:val="28"/>
          <w:szCs w:val="28"/>
          <w:lang w:val="uk-UA" w:eastAsia="ru-RU"/>
        </w:rPr>
        <w:t>Соціальний захист – це система заходів правового, соціально-економічного та організаційного характеру, що гарантується і реалізовується державою, а також органами місцевого самоврядування відповідно до діючого законодавства.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>Соціальний захист сьогодні є основним завданням соціальної політики, яка ставить за мету забезпечення прав і гарантій людини стосовно рівня і якості життя. Об’єкти соціального захисту – це особа, сім’я та їх добробут.</w:t>
      </w:r>
    </w:p>
    <w:p w:rsidR="00051C25" w:rsidRDefault="009D541D" w:rsidP="00051C25">
      <w:pPr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Військовий стан та збройна агресі</w:t>
      </w:r>
      <w:r w:rsidR="006C213E">
        <w:rPr>
          <w:bCs/>
          <w:kern w:val="36"/>
          <w:sz w:val="28"/>
          <w:szCs w:val="28"/>
          <w:shd w:val="clear" w:color="auto" w:fill="FFFFFF"/>
          <w:lang w:val="uk-UA" w:eastAsia="ru-RU"/>
        </w:rPr>
        <w:t>я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Російської Федерації, 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>інфляційні проце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t>си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 призвели до збільшення вартості продуктів харчування, медикаментів при одночасному зменшен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ні реального доходу сімей,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є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 причиною скрутного матеріального ста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новища багатьох мешканців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громади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>, наслідки яких вони не можуть подолати самостійно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В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житі державою заходи щодо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підвищення та стабільного </w:t>
      </w:r>
      <w:r w:rsidR="00051C25">
        <w:rPr>
          <w:bCs/>
          <w:kern w:val="36"/>
          <w:sz w:val="28"/>
          <w:szCs w:val="28"/>
          <w:shd w:val="clear" w:color="auto" w:fill="FFFFFF"/>
          <w:lang w:eastAsia="ru-RU"/>
        </w:rPr>
        <w:t>пенсійного забезпечення окремих категорій населення не покривають необхідних додаткових витрат пенсіонерів на харчування, медикаменти та оплату житлово-комунальних послуг тощо.</w:t>
      </w:r>
    </w:p>
    <w:p w:rsidR="00051C25" w:rsidRPr="00D35FCA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Ефективний соціальний  захист – це не лише гарантовані державою соціальне забезпечення (пенсії, виплати, доплати) і створена мережа надання соціальних послуг, а й комплекс заходів, що здійснюються на місцевому рівні за рахунок коштів місцевого бюджету шляхом надання додаткових гарантій 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lastRenderedPageBreak/>
        <w:t>соці</w:t>
      </w:r>
      <w:r w:rsidR="009D541D"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ального захисту мешканцям </w:t>
      </w:r>
      <w:r w:rsidR="009D541D">
        <w:rPr>
          <w:bCs/>
          <w:kern w:val="36"/>
          <w:sz w:val="28"/>
          <w:szCs w:val="28"/>
          <w:shd w:val="clear" w:color="auto" w:fill="FFFFFF"/>
          <w:lang w:val="uk-UA" w:eastAsia="ru-RU"/>
        </w:rPr>
        <w:t>Червоногригорівської громади</w:t>
      </w:r>
      <w:r w:rsidR="00D35FCA">
        <w:rPr>
          <w:bCs/>
          <w:kern w:val="36"/>
          <w:sz w:val="28"/>
          <w:szCs w:val="28"/>
          <w:shd w:val="clear" w:color="auto" w:fill="FFFFFF"/>
          <w:lang w:val="uk-UA" w:eastAsia="ru-RU"/>
        </w:rPr>
        <w:t>, залучення до співпраці благодійні та громадські організації.</w:t>
      </w:r>
    </w:p>
    <w:p w:rsidR="00051C25" w:rsidRDefault="00051C25" w:rsidP="00051C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надані державою повноваження органам місцевого самоврядування щодо встановлення місцевих соціальних гарантій, фінансування соціальних послуг та розробки програм соціального захисту окремих категорій населення, </w:t>
      </w:r>
      <w:r w:rsidR="00640546">
        <w:rPr>
          <w:sz w:val="28"/>
          <w:szCs w:val="28"/>
          <w:lang w:val="uk-UA"/>
        </w:rPr>
        <w:t>відділ</w:t>
      </w:r>
      <w:r w:rsidR="00047F73">
        <w:rPr>
          <w:sz w:val="28"/>
          <w:szCs w:val="28"/>
          <w:lang w:val="uk-UA"/>
        </w:rPr>
        <w:t>ом</w:t>
      </w:r>
      <w:r w:rsidR="00640546">
        <w:rPr>
          <w:sz w:val="28"/>
          <w:szCs w:val="28"/>
          <w:lang w:val="uk-UA"/>
        </w:rPr>
        <w:t xml:space="preserve"> соціального захисту населення </w:t>
      </w:r>
      <w:r w:rsidR="00047F73">
        <w:rPr>
          <w:sz w:val="28"/>
          <w:szCs w:val="28"/>
          <w:lang w:val="uk-UA"/>
        </w:rPr>
        <w:t xml:space="preserve">виконавчого комітету </w:t>
      </w:r>
      <w:r w:rsidR="00640546">
        <w:rPr>
          <w:sz w:val="28"/>
          <w:szCs w:val="28"/>
          <w:lang w:val="uk-UA"/>
        </w:rPr>
        <w:t xml:space="preserve">Червоногригорівської селищної </w:t>
      </w:r>
      <w:r>
        <w:rPr>
          <w:sz w:val="28"/>
          <w:szCs w:val="28"/>
          <w:lang w:val="uk-UA"/>
        </w:rPr>
        <w:t xml:space="preserve">ради розроблено Програму </w:t>
      </w:r>
      <w:r w:rsidR="009D541D">
        <w:rPr>
          <w:bCs/>
          <w:iCs/>
          <w:sz w:val="28"/>
          <w:szCs w:val="28"/>
          <w:lang w:val="uk-UA" w:eastAsia="zh-CN"/>
        </w:rPr>
        <w:t>«ДОПОМОГА</w:t>
      </w:r>
      <w:r>
        <w:rPr>
          <w:bCs/>
          <w:iCs/>
          <w:sz w:val="28"/>
          <w:szCs w:val="28"/>
          <w:lang w:val="uk-UA" w:eastAsia="zh-CN"/>
        </w:rPr>
        <w:t xml:space="preserve">» </w:t>
      </w:r>
      <w:r>
        <w:rPr>
          <w:sz w:val="28"/>
          <w:szCs w:val="28"/>
          <w:lang w:val="uk-UA" w:eastAsia="zh-CN"/>
        </w:rPr>
        <w:t xml:space="preserve">на </w:t>
      </w:r>
      <w:r w:rsidR="00640546">
        <w:rPr>
          <w:bCs/>
          <w:iCs/>
          <w:sz w:val="28"/>
          <w:szCs w:val="28"/>
          <w:lang w:val="uk-UA" w:eastAsia="zh-CN"/>
        </w:rPr>
        <w:t>2024-2025</w:t>
      </w:r>
      <w:r>
        <w:rPr>
          <w:sz w:val="28"/>
          <w:szCs w:val="28"/>
          <w:lang w:val="uk-UA" w:eastAsia="zh-CN"/>
        </w:rPr>
        <w:t xml:space="preserve"> роки</w:t>
      </w:r>
      <w:r>
        <w:rPr>
          <w:b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 xml:space="preserve">(далі </w:t>
      </w:r>
      <w:r w:rsidR="00047F7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Програма), яка надає соціальні гарантії для вразливих </w:t>
      </w:r>
      <w:r w:rsidR="00640546">
        <w:rPr>
          <w:sz w:val="28"/>
          <w:szCs w:val="28"/>
          <w:lang w:val="uk-UA"/>
        </w:rPr>
        <w:t xml:space="preserve">мешканців Червоногригорівської селищної </w:t>
      </w:r>
      <w:r w:rsidR="00047F73">
        <w:rPr>
          <w:sz w:val="28"/>
          <w:szCs w:val="28"/>
          <w:lang w:val="uk-UA"/>
        </w:rPr>
        <w:t>громади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051C25" w:rsidRDefault="00051C25" w:rsidP="00051C25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забезпечення реалізації Програми передбачається виділення цільових коштів</w:t>
      </w:r>
      <w:r w:rsidR="00640546">
        <w:rPr>
          <w:sz w:val="28"/>
          <w:szCs w:val="28"/>
          <w:lang w:val="uk-UA"/>
        </w:rPr>
        <w:t>.</w:t>
      </w:r>
    </w:p>
    <w:p w:rsidR="009A6440" w:rsidRPr="009A6440" w:rsidRDefault="009A6440" w:rsidP="009A6440">
      <w:pPr>
        <w:rPr>
          <w:lang w:val="uk-UA"/>
        </w:rPr>
      </w:pPr>
    </w:p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ІІ. Визначення проблеми </w:t>
      </w:r>
    </w:p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</w:rPr>
        <w:t>та обґрунтування необхідності її розв’язування програмним методом</w:t>
      </w:r>
    </w:p>
    <w:p w:rsidR="00047F73" w:rsidRPr="00047F73" w:rsidRDefault="00047F73" w:rsidP="00047F73">
      <w:pPr>
        <w:rPr>
          <w:lang w:val="uk-UA"/>
        </w:rPr>
      </w:pPr>
    </w:p>
    <w:p w:rsidR="00051C25" w:rsidRDefault="00051C25" w:rsidP="00051C25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Реальна соціально-економічна ситуація </w:t>
      </w:r>
      <w:r w:rsidR="007A1BBE">
        <w:rPr>
          <w:sz w:val="28"/>
          <w:szCs w:val="28"/>
          <w:lang w:val="uk-UA"/>
        </w:rPr>
        <w:t>та ос</w:t>
      </w:r>
      <w:r w:rsidR="00011B8D">
        <w:rPr>
          <w:sz w:val="28"/>
          <w:szCs w:val="28"/>
          <w:lang w:val="uk-UA"/>
        </w:rPr>
        <w:t>обливий стан на території країни</w:t>
      </w:r>
      <w:r w:rsidR="007A1BBE">
        <w:rPr>
          <w:sz w:val="28"/>
          <w:szCs w:val="28"/>
          <w:lang w:val="uk-UA"/>
        </w:rPr>
        <w:t xml:space="preserve">, а також перебування території громади в зоні активних та можливих бойових дій, </w:t>
      </w:r>
      <w:r w:rsidR="009D541D">
        <w:rPr>
          <w:sz w:val="28"/>
          <w:szCs w:val="28"/>
          <w:lang w:val="uk-UA"/>
        </w:rPr>
        <w:t xml:space="preserve">призвели до того, що </w:t>
      </w:r>
      <w:r w:rsidR="007A1BBE">
        <w:rPr>
          <w:sz w:val="28"/>
          <w:szCs w:val="28"/>
          <w:lang w:val="uk-UA"/>
        </w:rPr>
        <w:t xml:space="preserve">все </w:t>
      </w:r>
      <w:r>
        <w:rPr>
          <w:sz w:val="28"/>
          <w:szCs w:val="28"/>
          <w:lang w:val="uk-UA"/>
        </w:rPr>
        <w:t xml:space="preserve">більша кількість </w:t>
      </w:r>
      <w:r w:rsidR="009D541D">
        <w:rPr>
          <w:sz w:val="28"/>
          <w:szCs w:val="28"/>
          <w:lang w:val="uk-UA"/>
        </w:rPr>
        <w:t>наших мешканців</w:t>
      </w:r>
      <w:r w:rsidR="00115645">
        <w:rPr>
          <w:sz w:val="28"/>
          <w:szCs w:val="28"/>
          <w:lang w:val="uk-UA"/>
        </w:rPr>
        <w:t xml:space="preserve"> в тому числі й </w:t>
      </w:r>
      <w:r>
        <w:rPr>
          <w:sz w:val="28"/>
          <w:szCs w:val="28"/>
          <w:lang w:val="uk-UA"/>
        </w:rPr>
        <w:t>осіб з інвалідністю, дітей-інвалідів, ветеранів та громадян старшого покоління опиняється не тільки в скрутному становищі, але й за межею виживання, зумовлює доцільність надання додаткової фінансової допомоги</w:t>
      </w:r>
      <w:r w:rsidR="00115645">
        <w:rPr>
          <w:sz w:val="28"/>
          <w:szCs w:val="28"/>
          <w:lang w:val="uk-UA"/>
        </w:rPr>
        <w:t xml:space="preserve"> та підтримки соціально незахищених мешканців громади. </w:t>
      </w:r>
      <w:r>
        <w:rPr>
          <w:sz w:val="28"/>
          <w:szCs w:val="28"/>
          <w:lang w:val="uk-UA"/>
        </w:rPr>
        <w:t xml:space="preserve"> </w:t>
      </w:r>
    </w:p>
    <w:p w:rsidR="00F429A7" w:rsidRPr="00BD618C" w:rsidRDefault="00F429A7" w:rsidP="00047F73">
      <w:pPr>
        <w:pStyle w:val="af9"/>
        <w:shd w:val="clear" w:color="auto" w:fill="FFFFFF"/>
        <w:spacing w:before="0" w:beforeAutospacing="0" w:after="108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В Червоног</w:t>
      </w:r>
      <w:r w:rsidR="00E0316B" w:rsidRPr="00BD618C">
        <w:rPr>
          <w:sz w:val="28"/>
          <w:szCs w:val="28"/>
          <w:lang w:val="uk-UA"/>
        </w:rPr>
        <w:t>ригорівській громаді мешкає 11</w:t>
      </w:r>
      <w:r w:rsidR="00047F73">
        <w:rPr>
          <w:sz w:val="28"/>
          <w:szCs w:val="28"/>
          <w:lang w:val="uk-UA"/>
        </w:rPr>
        <w:t xml:space="preserve"> </w:t>
      </w:r>
      <w:r w:rsidR="00E0316B" w:rsidRPr="00BD618C">
        <w:rPr>
          <w:sz w:val="28"/>
          <w:szCs w:val="28"/>
          <w:lang w:val="uk-UA"/>
        </w:rPr>
        <w:t>92</w:t>
      </w:r>
      <w:r w:rsidRPr="00BD618C">
        <w:rPr>
          <w:sz w:val="28"/>
          <w:szCs w:val="28"/>
          <w:lang w:val="uk-UA"/>
        </w:rPr>
        <w:t>6 громадян, з яких 3</w:t>
      </w:r>
      <w:r w:rsidR="00047F73">
        <w:rPr>
          <w:sz w:val="28"/>
          <w:szCs w:val="28"/>
          <w:lang w:val="uk-UA"/>
        </w:rPr>
        <w:t xml:space="preserve"> </w:t>
      </w:r>
      <w:r w:rsidRPr="00BD618C">
        <w:rPr>
          <w:sz w:val="28"/>
          <w:szCs w:val="28"/>
          <w:lang w:val="uk-UA"/>
        </w:rPr>
        <w:t xml:space="preserve">252 пенсіонерів. </w:t>
      </w:r>
      <w:r w:rsidR="00CF4525" w:rsidRPr="00BD618C">
        <w:rPr>
          <w:sz w:val="28"/>
          <w:szCs w:val="28"/>
          <w:lang w:val="uk-UA"/>
        </w:rPr>
        <w:t>С</w:t>
      </w:r>
      <w:r w:rsidRPr="00BD618C">
        <w:rPr>
          <w:sz w:val="28"/>
          <w:szCs w:val="28"/>
          <w:lang w:val="uk-UA"/>
        </w:rPr>
        <w:t>таном на 01 листопада</w:t>
      </w:r>
      <w:r w:rsidR="00CF4525" w:rsidRPr="00BD618C">
        <w:rPr>
          <w:sz w:val="28"/>
          <w:szCs w:val="28"/>
          <w:lang w:val="uk-UA"/>
        </w:rPr>
        <w:t xml:space="preserve"> 2023 року пільгові</w:t>
      </w:r>
      <w:r w:rsidRPr="00BD618C">
        <w:rPr>
          <w:sz w:val="28"/>
          <w:szCs w:val="28"/>
          <w:lang w:val="uk-UA"/>
        </w:rPr>
        <w:t xml:space="preserve"> категорі</w:t>
      </w:r>
      <w:r w:rsidR="00CF4525" w:rsidRPr="00BD618C">
        <w:rPr>
          <w:sz w:val="28"/>
          <w:szCs w:val="28"/>
          <w:lang w:val="uk-UA"/>
        </w:rPr>
        <w:t>ї</w:t>
      </w:r>
      <w:r w:rsidRPr="00BD618C">
        <w:rPr>
          <w:sz w:val="28"/>
          <w:szCs w:val="28"/>
          <w:lang w:val="uk-UA"/>
        </w:rPr>
        <w:t xml:space="preserve"> громадян в громаді</w:t>
      </w:r>
      <w:r w:rsidR="00CF4525" w:rsidRPr="00BD618C">
        <w:rPr>
          <w:sz w:val="28"/>
          <w:szCs w:val="28"/>
          <w:lang w:val="uk-UA"/>
        </w:rPr>
        <w:t xml:space="preserve"> становлять</w:t>
      </w:r>
      <w:r w:rsidRPr="00BD618C">
        <w:rPr>
          <w:sz w:val="28"/>
          <w:szCs w:val="28"/>
          <w:lang w:val="uk-UA"/>
        </w:rPr>
        <w:t xml:space="preserve">:  </w:t>
      </w:r>
    </w:p>
    <w:p w:rsidR="00F429A7" w:rsidRPr="00BD618C" w:rsidRDefault="00F429A7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учасники ВВ війни – 1;</w:t>
      </w:r>
    </w:p>
    <w:p w:rsidR="00F429A7" w:rsidRPr="00BD618C" w:rsidRDefault="00F429A7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учасники бойових дій – 215</w:t>
      </w:r>
      <w:r w:rsidR="00BD618C" w:rsidRPr="00BD618C">
        <w:rPr>
          <w:sz w:val="28"/>
          <w:szCs w:val="28"/>
          <w:lang w:val="uk-UA"/>
        </w:rPr>
        <w:t>, з них за період 2022-</w:t>
      </w:r>
      <w:r w:rsidR="00047F73">
        <w:rPr>
          <w:sz w:val="28"/>
          <w:szCs w:val="28"/>
          <w:lang w:val="uk-UA"/>
        </w:rPr>
        <w:t>20</w:t>
      </w:r>
      <w:r w:rsidR="00BD618C" w:rsidRPr="00BD618C">
        <w:rPr>
          <w:sz w:val="28"/>
          <w:szCs w:val="28"/>
          <w:lang w:val="uk-UA"/>
        </w:rPr>
        <w:t>23 р</w:t>
      </w:r>
      <w:r w:rsidR="00047F73">
        <w:rPr>
          <w:sz w:val="28"/>
          <w:szCs w:val="28"/>
          <w:lang w:val="uk-UA"/>
        </w:rPr>
        <w:t>.</w:t>
      </w:r>
      <w:r w:rsidR="00BD618C" w:rsidRPr="00BD618C">
        <w:rPr>
          <w:sz w:val="28"/>
          <w:szCs w:val="28"/>
          <w:lang w:val="uk-UA"/>
        </w:rPr>
        <w:t>р</w:t>
      </w:r>
      <w:r w:rsidR="00047F73">
        <w:rPr>
          <w:sz w:val="28"/>
          <w:szCs w:val="28"/>
          <w:lang w:val="uk-UA"/>
        </w:rPr>
        <w:t>.</w:t>
      </w:r>
      <w:r w:rsidR="00BD618C" w:rsidRPr="00BD618C">
        <w:rPr>
          <w:sz w:val="28"/>
          <w:szCs w:val="28"/>
          <w:lang w:val="uk-UA"/>
        </w:rPr>
        <w:t xml:space="preserve"> – 6</w:t>
      </w:r>
      <w:r w:rsidRPr="00BD618C">
        <w:rPr>
          <w:sz w:val="28"/>
          <w:szCs w:val="28"/>
          <w:lang w:val="uk-UA"/>
        </w:rPr>
        <w:t>;</w:t>
      </w:r>
    </w:p>
    <w:p w:rsidR="00F429A7" w:rsidRPr="00BD618C" w:rsidRDefault="00F429A7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учасники ліквідац</w:t>
      </w:r>
      <w:r w:rsidR="00BD618C" w:rsidRPr="00BD618C">
        <w:rPr>
          <w:sz w:val="28"/>
          <w:szCs w:val="28"/>
          <w:lang w:val="uk-UA"/>
        </w:rPr>
        <w:t xml:space="preserve">ії наслідків аварії на ЧАЕС </w:t>
      </w:r>
      <w:r w:rsidR="00047F73">
        <w:rPr>
          <w:sz w:val="28"/>
          <w:szCs w:val="28"/>
          <w:lang w:val="uk-UA"/>
        </w:rPr>
        <w:t>–</w:t>
      </w:r>
      <w:r w:rsidR="00BD618C" w:rsidRPr="00BD618C">
        <w:rPr>
          <w:sz w:val="28"/>
          <w:szCs w:val="28"/>
          <w:lang w:val="uk-UA"/>
        </w:rPr>
        <w:t xml:space="preserve"> 46</w:t>
      </w:r>
      <w:r w:rsidR="00047F73">
        <w:rPr>
          <w:sz w:val="28"/>
          <w:szCs w:val="28"/>
          <w:lang w:val="uk-UA"/>
        </w:rPr>
        <w:t>;</w:t>
      </w:r>
    </w:p>
    <w:p w:rsidR="00F429A7" w:rsidRPr="00BD618C" w:rsidRDefault="00BD618C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особи з інвалідністю – 273, з них</w:t>
      </w:r>
      <w:r w:rsidR="00047F73">
        <w:rPr>
          <w:sz w:val="28"/>
          <w:szCs w:val="28"/>
          <w:lang w:val="uk-UA"/>
        </w:rPr>
        <w:t>:</w:t>
      </w:r>
      <w:r w:rsidRPr="00BD618C">
        <w:rPr>
          <w:sz w:val="28"/>
          <w:szCs w:val="28"/>
          <w:lang w:val="uk-UA"/>
        </w:rPr>
        <w:t xml:space="preserve"> 4</w:t>
      </w:r>
      <w:r w:rsidR="00F429A7" w:rsidRPr="00BD618C">
        <w:rPr>
          <w:sz w:val="28"/>
          <w:szCs w:val="28"/>
          <w:lang w:val="uk-UA"/>
        </w:rPr>
        <w:t xml:space="preserve"> особи</w:t>
      </w:r>
      <w:r w:rsidRPr="00BD618C">
        <w:rPr>
          <w:sz w:val="28"/>
          <w:szCs w:val="28"/>
          <w:lang w:val="uk-UA"/>
        </w:rPr>
        <w:t xml:space="preserve"> з інвалідністю внаслідок війни І,</w:t>
      </w:r>
      <w:r w:rsidR="00047F73">
        <w:rPr>
          <w:sz w:val="28"/>
          <w:szCs w:val="28"/>
          <w:lang w:val="uk-UA"/>
        </w:rPr>
        <w:t xml:space="preserve"> </w:t>
      </w:r>
      <w:r w:rsidR="00F429A7" w:rsidRPr="00BD618C">
        <w:rPr>
          <w:sz w:val="28"/>
          <w:szCs w:val="28"/>
          <w:lang w:val="uk-UA"/>
        </w:rPr>
        <w:t xml:space="preserve">ІІ та ІІІ групи, 3 особи, які визнані судом недієздатними і </w:t>
      </w:r>
      <w:r w:rsidR="00047F73">
        <w:rPr>
          <w:sz w:val="28"/>
          <w:szCs w:val="28"/>
          <w:lang w:val="uk-UA"/>
        </w:rPr>
        <w:t xml:space="preserve">                   </w:t>
      </w:r>
      <w:r w:rsidR="00F429A7" w:rsidRPr="00BD618C">
        <w:rPr>
          <w:sz w:val="28"/>
          <w:szCs w:val="28"/>
          <w:lang w:val="uk-UA"/>
        </w:rPr>
        <w:t>на сьогодні мешкають в громаді;</w:t>
      </w:r>
    </w:p>
    <w:p w:rsidR="00F429A7" w:rsidRPr="00BD618C" w:rsidRDefault="00F429A7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діти учасників ліквідації наслідків аварії на ЧАЕС – 2;</w:t>
      </w:r>
    </w:p>
    <w:p w:rsidR="00F429A7" w:rsidRPr="00BD618C" w:rsidRDefault="00BD618C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діти з інвалідністю – 49</w:t>
      </w:r>
      <w:r w:rsidR="00047F73">
        <w:rPr>
          <w:sz w:val="28"/>
          <w:szCs w:val="28"/>
          <w:lang w:val="uk-UA"/>
        </w:rPr>
        <w:t>;</w:t>
      </w:r>
    </w:p>
    <w:p w:rsidR="00F429A7" w:rsidRPr="00BD618C" w:rsidRDefault="00BD618C" w:rsidP="00F429A7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багатодітні сім’ї – 137</w:t>
      </w:r>
      <w:r w:rsidR="00F429A7" w:rsidRPr="00BD618C">
        <w:rPr>
          <w:sz w:val="28"/>
          <w:szCs w:val="28"/>
          <w:lang w:val="uk-UA"/>
        </w:rPr>
        <w:t>, загал</w:t>
      </w:r>
      <w:r w:rsidRPr="00BD618C">
        <w:rPr>
          <w:sz w:val="28"/>
          <w:szCs w:val="28"/>
          <w:lang w:val="uk-UA"/>
        </w:rPr>
        <w:t>ьна кількість дітей в сім’ях 489;</w:t>
      </w:r>
    </w:p>
    <w:p w:rsidR="00253AD5" w:rsidRPr="005A5CDC" w:rsidRDefault="00253AD5" w:rsidP="00253AD5">
      <w:pPr>
        <w:pStyle w:val="af9"/>
        <w:numPr>
          <w:ilvl w:val="0"/>
          <w:numId w:val="3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5A5CDC">
        <w:rPr>
          <w:sz w:val="28"/>
          <w:szCs w:val="28"/>
          <w:lang w:val="uk-UA"/>
        </w:rPr>
        <w:t>вн</w:t>
      </w:r>
      <w:r w:rsidR="005A5CDC" w:rsidRPr="005A5CDC">
        <w:rPr>
          <w:sz w:val="28"/>
          <w:szCs w:val="28"/>
          <w:lang w:val="uk-UA"/>
        </w:rPr>
        <w:t>утрішньо переміщені особи – 2</w:t>
      </w:r>
      <w:r w:rsidR="00047F73">
        <w:rPr>
          <w:sz w:val="28"/>
          <w:szCs w:val="28"/>
          <w:lang w:val="uk-UA"/>
        </w:rPr>
        <w:t xml:space="preserve"> </w:t>
      </w:r>
      <w:r w:rsidR="005A5CDC" w:rsidRPr="005A5CDC">
        <w:rPr>
          <w:sz w:val="28"/>
          <w:szCs w:val="28"/>
          <w:lang w:val="uk-UA"/>
        </w:rPr>
        <w:t>786 осіб, з них: діти – 647</w:t>
      </w:r>
      <w:r w:rsidRPr="005A5CDC">
        <w:rPr>
          <w:sz w:val="28"/>
          <w:szCs w:val="28"/>
          <w:lang w:val="uk-UA"/>
        </w:rPr>
        <w:t>, особи з інвалідністю 1,</w:t>
      </w:r>
      <w:r w:rsidR="00047F73">
        <w:rPr>
          <w:sz w:val="28"/>
          <w:szCs w:val="28"/>
          <w:lang w:val="uk-UA"/>
        </w:rPr>
        <w:t xml:space="preserve"> </w:t>
      </w:r>
      <w:r w:rsidRPr="005A5CDC">
        <w:rPr>
          <w:sz w:val="28"/>
          <w:szCs w:val="28"/>
          <w:lang w:val="uk-UA"/>
        </w:rPr>
        <w:t>2,</w:t>
      </w:r>
      <w:r w:rsidR="00047F73">
        <w:rPr>
          <w:sz w:val="28"/>
          <w:szCs w:val="28"/>
          <w:lang w:val="uk-UA"/>
        </w:rPr>
        <w:t xml:space="preserve"> </w:t>
      </w:r>
      <w:r w:rsidRPr="005A5CDC">
        <w:rPr>
          <w:sz w:val="28"/>
          <w:szCs w:val="28"/>
          <w:lang w:val="uk-UA"/>
        </w:rPr>
        <w:t xml:space="preserve">3 групи – </w:t>
      </w:r>
      <w:r w:rsidR="005A5CDC" w:rsidRPr="005A5CDC">
        <w:rPr>
          <w:sz w:val="28"/>
          <w:szCs w:val="28"/>
          <w:lang w:val="uk-UA"/>
        </w:rPr>
        <w:t>110 осіб, пенсіонери – 780, багатодітні сім’ї – 22</w:t>
      </w:r>
      <w:r w:rsidR="005A5CDC">
        <w:rPr>
          <w:sz w:val="28"/>
          <w:szCs w:val="28"/>
          <w:lang w:val="uk-UA"/>
        </w:rPr>
        <w:t xml:space="preserve"> сім’ї</w:t>
      </w:r>
      <w:r w:rsidRPr="005A5CDC">
        <w:rPr>
          <w:sz w:val="28"/>
          <w:szCs w:val="28"/>
          <w:lang w:val="uk-UA"/>
        </w:rPr>
        <w:t xml:space="preserve">.  </w:t>
      </w:r>
    </w:p>
    <w:p w:rsidR="00253AD5" w:rsidRDefault="00253AD5" w:rsidP="006A33C6">
      <w:pPr>
        <w:pStyle w:val="af9"/>
        <w:shd w:val="clear" w:color="auto" w:fill="FFFFFF"/>
        <w:spacing w:before="0" w:beforeAutospacing="0" w:after="12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5A5CDC">
        <w:rPr>
          <w:sz w:val="28"/>
          <w:szCs w:val="28"/>
          <w:lang w:val="uk-UA"/>
        </w:rPr>
        <w:t>Взагалі війна змінила плани на розвиток. Із початком повномасштабного вторгнення Червоногригорівська</w:t>
      </w:r>
      <w:r w:rsidR="00047F73">
        <w:rPr>
          <w:sz w:val="28"/>
          <w:szCs w:val="28"/>
          <w:lang w:val="uk-UA"/>
        </w:rPr>
        <w:t xml:space="preserve"> селищна</w:t>
      </w:r>
      <w:r w:rsidRPr="005A5CDC">
        <w:rPr>
          <w:sz w:val="28"/>
          <w:szCs w:val="28"/>
          <w:lang w:val="uk-UA"/>
        </w:rPr>
        <w:t xml:space="preserve"> територіальна громада прийняла близько трьох тис</w:t>
      </w:r>
      <w:r w:rsidR="00CE7AAD">
        <w:rPr>
          <w:sz w:val="28"/>
          <w:szCs w:val="28"/>
          <w:lang w:val="uk-UA"/>
        </w:rPr>
        <w:t xml:space="preserve">яч переміщених осіб, які </w:t>
      </w:r>
      <w:r w:rsidR="006C213E" w:rsidRPr="005A5CDC">
        <w:rPr>
          <w:sz w:val="28"/>
          <w:szCs w:val="28"/>
          <w:lang w:val="uk-UA"/>
        </w:rPr>
        <w:t xml:space="preserve">потребують </w:t>
      </w:r>
      <w:r w:rsidR="00CE7AAD">
        <w:rPr>
          <w:sz w:val="28"/>
          <w:szCs w:val="28"/>
          <w:lang w:val="uk-UA"/>
        </w:rPr>
        <w:t>допомоги</w:t>
      </w:r>
      <w:r w:rsidRPr="005A5CDC">
        <w:rPr>
          <w:sz w:val="28"/>
          <w:szCs w:val="28"/>
          <w:lang w:val="uk-UA"/>
        </w:rPr>
        <w:t xml:space="preserve"> в першу чергу. З перших днів російської агресії в громаду приїхали внутрішньо переміщені особи з Миколаївської, Донецької, Луганської, Харківської, Херсонської, Запорізької та Дніпропетровської областей. Станом на 01.11.2023</w:t>
      </w:r>
      <w:r w:rsidR="00047F73">
        <w:rPr>
          <w:sz w:val="28"/>
          <w:szCs w:val="28"/>
          <w:lang w:val="uk-UA"/>
        </w:rPr>
        <w:t xml:space="preserve"> </w:t>
      </w:r>
      <w:r w:rsidR="00047F73">
        <w:rPr>
          <w:sz w:val="28"/>
          <w:szCs w:val="28"/>
          <w:lang w:val="uk-UA"/>
        </w:rPr>
        <w:lastRenderedPageBreak/>
        <w:t>року</w:t>
      </w:r>
      <w:r w:rsidRPr="005A5CDC">
        <w:rPr>
          <w:sz w:val="28"/>
          <w:szCs w:val="28"/>
          <w:lang w:val="uk-UA"/>
        </w:rPr>
        <w:t xml:space="preserve"> загальна кількість внутрішньо переміщених осіб в громаді стан</w:t>
      </w:r>
      <w:r w:rsidR="005A5CDC" w:rsidRPr="005A5CDC">
        <w:rPr>
          <w:sz w:val="28"/>
          <w:szCs w:val="28"/>
          <w:lang w:val="uk-UA"/>
        </w:rPr>
        <w:t>овить 2</w:t>
      </w:r>
      <w:r w:rsidR="00047F73">
        <w:rPr>
          <w:sz w:val="28"/>
          <w:szCs w:val="28"/>
          <w:lang w:val="uk-UA"/>
        </w:rPr>
        <w:t xml:space="preserve"> </w:t>
      </w:r>
      <w:r w:rsidR="005A5CDC" w:rsidRPr="005A5CDC">
        <w:rPr>
          <w:sz w:val="28"/>
          <w:szCs w:val="28"/>
          <w:lang w:val="uk-UA"/>
        </w:rPr>
        <w:t>786</w:t>
      </w:r>
      <w:r w:rsidRPr="005A5CDC">
        <w:rPr>
          <w:sz w:val="28"/>
          <w:szCs w:val="28"/>
          <w:lang w:val="uk-UA"/>
        </w:rPr>
        <w:t xml:space="preserve"> осіб, з</w:t>
      </w:r>
      <w:r w:rsidR="005A5CDC" w:rsidRPr="005A5CDC">
        <w:rPr>
          <w:sz w:val="28"/>
          <w:szCs w:val="28"/>
          <w:lang w:val="uk-UA"/>
        </w:rPr>
        <w:t xml:space="preserve"> них</w:t>
      </w:r>
      <w:r w:rsidR="00047F73">
        <w:rPr>
          <w:sz w:val="28"/>
          <w:szCs w:val="28"/>
          <w:lang w:val="uk-UA"/>
        </w:rPr>
        <w:t>:</w:t>
      </w:r>
      <w:r w:rsidR="005A5CDC" w:rsidRPr="005A5CDC">
        <w:rPr>
          <w:sz w:val="28"/>
          <w:szCs w:val="28"/>
          <w:lang w:val="uk-UA"/>
        </w:rPr>
        <w:t xml:space="preserve"> смт</w:t>
      </w:r>
      <w:r w:rsidR="00047F73">
        <w:rPr>
          <w:sz w:val="28"/>
          <w:szCs w:val="28"/>
          <w:lang w:val="uk-UA"/>
        </w:rPr>
        <w:t xml:space="preserve"> </w:t>
      </w:r>
      <w:r w:rsidR="005A5CDC" w:rsidRPr="005A5CDC">
        <w:rPr>
          <w:sz w:val="28"/>
          <w:szCs w:val="28"/>
          <w:lang w:val="uk-UA"/>
        </w:rPr>
        <w:t>Червоногригорівка – 605, Дм</w:t>
      </w:r>
      <w:r w:rsidR="006A33C6">
        <w:rPr>
          <w:sz w:val="28"/>
          <w:szCs w:val="28"/>
          <w:lang w:val="uk-UA"/>
        </w:rPr>
        <w:t>итрівський старост</w:t>
      </w:r>
      <w:r w:rsidR="00047F73">
        <w:rPr>
          <w:sz w:val="28"/>
          <w:szCs w:val="28"/>
          <w:lang w:val="uk-UA"/>
        </w:rPr>
        <w:t>инський округ</w:t>
      </w:r>
      <w:r w:rsidR="006A33C6">
        <w:rPr>
          <w:sz w:val="28"/>
          <w:szCs w:val="28"/>
          <w:lang w:val="uk-UA"/>
        </w:rPr>
        <w:t xml:space="preserve"> – 1</w:t>
      </w:r>
      <w:r w:rsidR="00047F73">
        <w:rPr>
          <w:sz w:val="28"/>
          <w:szCs w:val="28"/>
          <w:lang w:val="uk-UA"/>
        </w:rPr>
        <w:t xml:space="preserve"> </w:t>
      </w:r>
      <w:r w:rsidR="006A33C6">
        <w:rPr>
          <w:sz w:val="28"/>
          <w:szCs w:val="28"/>
          <w:lang w:val="uk-UA"/>
        </w:rPr>
        <w:t>529</w:t>
      </w:r>
      <w:r w:rsidRPr="005A5CDC">
        <w:rPr>
          <w:sz w:val="28"/>
          <w:szCs w:val="28"/>
          <w:lang w:val="uk-UA"/>
        </w:rPr>
        <w:t>,</w:t>
      </w:r>
      <w:r w:rsidR="006A33C6">
        <w:rPr>
          <w:sz w:val="28"/>
          <w:szCs w:val="28"/>
          <w:lang w:val="uk-UA"/>
        </w:rPr>
        <w:t xml:space="preserve"> Придніпровський старост</w:t>
      </w:r>
      <w:r w:rsidR="00047F73">
        <w:rPr>
          <w:sz w:val="28"/>
          <w:szCs w:val="28"/>
          <w:lang w:val="uk-UA"/>
        </w:rPr>
        <w:t>инський округ</w:t>
      </w:r>
      <w:r w:rsidR="006A33C6">
        <w:rPr>
          <w:sz w:val="28"/>
          <w:szCs w:val="28"/>
          <w:lang w:val="uk-UA"/>
        </w:rPr>
        <w:t xml:space="preserve"> – 652</w:t>
      </w:r>
      <w:r w:rsidRPr="005A5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A48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051C25" w:rsidRPr="00C939D4" w:rsidRDefault="00F429A7" w:rsidP="00645E14">
      <w:pPr>
        <w:pStyle w:val="af9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На сьогодні  кількість загиблих</w:t>
      </w:r>
      <w:r w:rsidR="00BD618C" w:rsidRPr="00BD618C">
        <w:rPr>
          <w:sz w:val="28"/>
          <w:szCs w:val="28"/>
          <w:lang w:val="uk-UA"/>
        </w:rPr>
        <w:t xml:space="preserve"> від агресії Російської Федерації</w:t>
      </w:r>
      <w:r w:rsidR="00C939D4" w:rsidRPr="00BD618C">
        <w:rPr>
          <w:sz w:val="28"/>
          <w:szCs w:val="28"/>
          <w:lang w:val="uk-UA"/>
        </w:rPr>
        <w:t xml:space="preserve"> цивільних громадян станов</w:t>
      </w:r>
      <w:r w:rsidR="00BD618C" w:rsidRPr="00BD618C">
        <w:rPr>
          <w:sz w:val="28"/>
          <w:szCs w:val="28"/>
          <w:lang w:val="uk-UA"/>
        </w:rPr>
        <w:t xml:space="preserve">ить </w:t>
      </w:r>
      <w:r w:rsidR="002053BE">
        <w:rPr>
          <w:sz w:val="28"/>
          <w:szCs w:val="28"/>
          <w:lang w:val="uk-UA"/>
        </w:rPr>
        <w:t xml:space="preserve">– </w:t>
      </w:r>
      <w:r w:rsidR="00BD618C" w:rsidRPr="00BD618C">
        <w:rPr>
          <w:sz w:val="28"/>
          <w:szCs w:val="28"/>
          <w:lang w:val="uk-UA"/>
        </w:rPr>
        <w:t xml:space="preserve">10 осіб, поранених </w:t>
      </w:r>
      <w:r w:rsidR="002053BE">
        <w:rPr>
          <w:sz w:val="28"/>
          <w:szCs w:val="28"/>
          <w:lang w:val="uk-UA"/>
        </w:rPr>
        <w:t>–</w:t>
      </w:r>
      <w:r w:rsidR="00BD618C" w:rsidRPr="00BD618C">
        <w:rPr>
          <w:sz w:val="28"/>
          <w:szCs w:val="28"/>
          <w:lang w:val="uk-UA"/>
        </w:rPr>
        <w:t xml:space="preserve"> 15</w:t>
      </w:r>
      <w:r w:rsidR="00C939D4" w:rsidRPr="00BD618C">
        <w:rPr>
          <w:sz w:val="28"/>
          <w:szCs w:val="28"/>
          <w:lang w:val="uk-UA"/>
        </w:rPr>
        <w:t>. Захищаючи суверенітет та територіальну</w:t>
      </w:r>
      <w:r w:rsidR="00CF4525" w:rsidRPr="00BD618C">
        <w:rPr>
          <w:sz w:val="28"/>
          <w:szCs w:val="28"/>
          <w:lang w:val="uk-UA"/>
        </w:rPr>
        <w:t xml:space="preserve"> цілісність України, в тому числ</w:t>
      </w:r>
      <w:r w:rsidR="00C939D4" w:rsidRPr="00BD618C">
        <w:rPr>
          <w:sz w:val="28"/>
          <w:szCs w:val="28"/>
          <w:lang w:val="uk-UA"/>
        </w:rPr>
        <w:t xml:space="preserve">і </w:t>
      </w:r>
      <w:r w:rsidR="00E864A5" w:rsidRPr="00BD618C">
        <w:rPr>
          <w:sz w:val="28"/>
          <w:szCs w:val="28"/>
          <w:lang w:val="uk-UA"/>
        </w:rPr>
        <w:t xml:space="preserve">за участі в </w:t>
      </w:r>
      <w:r w:rsidR="00C939D4" w:rsidRPr="00BD618C">
        <w:rPr>
          <w:sz w:val="28"/>
          <w:szCs w:val="28"/>
          <w:lang w:val="uk-UA"/>
        </w:rPr>
        <w:t xml:space="preserve">АТО/ООС вже на сьогодні загинуло </w:t>
      </w:r>
      <w:r w:rsidR="00BD618C" w:rsidRPr="00BD618C">
        <w:rPr>
          <w:sz w:val="28"/>
          <w:szCs w:val="28"/>
          <w:lang w:val="uk-UA"/>
        </w:rPr>
        <w:t>17</w:t>
      </w:r>
      <w:r w:rsidR="00C939D4" w:rsidRPr="00BD618C">
        <w:rPr>
          <w:sz w:val="28"/>
          <w:szCs w:val="28"/>
          <w:lang w:val="uk-UA"/>
        </w:rPr>
        <w:t xml:space="preserve"> </w:t>
      </w:r>
      <w:r w:rsidR="00CF4525" w:rsidRPr="00BD618C">
        <w:rPr>
          <w:sz w:val="28"/>
          <w:szCs w:val="28"/>
          <w:lang w:val="uk-UA"/>
        </w:rPr>
        <w:t xml:space="preserve">військовослужбовців, </w:t>
      </w:r>
      <w:r w:rsidR="00C939D4" w:rsidRPr="00BD618C">
        <w:rPr>
          <w:sz w:val="28"/>
          <w:szCs w:val="28"/>
          <w:lang w:val="uk-UA"/>
        </w:rPr>
        <w:t>мешканців нашої громади</w:t>
      </w:r>
      <w:r w:rsidR="00645E14">
        <w:rPr>
          <w:sz w:val="28"/>
          <w:szCs w:val="28"/>
          <w:lang w:val="uk-UA"/>
        </w:rPr>
        <w:t xml:space="preserve">                                    </w:t>
      </w:r>
      <w:r w:rsidR="00BD618C" w:rsidRPr="00BD618C">
        <w:rPr>
          <w:sz w:val="28"/>
          <w:szCs w:val="28"/>
          <w:lang w:val="uk-UA"/>
        </w:rPr>
        <w:t xml:space="preserve"> (в 2022-23 р</w:t>
      </w:r>
      <w:r w:rsidR="00645E14">
        <w:rPr>
          <w:sz w:val="28"/>
          <w:szCs w:val="28"/>
          <w:lang w:val="uk-UA"/>
        </w:rPr>
        <w:t xml:space="preserve">оках </w:t>
      </w:r>
      <w:r w:rsidR="00BD618C" w:rsidRPr="00BD618C">
        <w:rPr>
          <w:sz w:val="28"/>
          <w:szCs w:val="28"/>
          <w:lang w:val="uk-UA"/>
        </w:rPr>
        <w:t>– 14)</w:t>
      </w:r>
      <w:r w:rsidR="00C939D4" w:rsidRPr="00BD618C">
        <w:rPr>
          <w:sz w:val="28"/>
          <w:szCs w:val="28"/>
          <w:lang w:val="uk-UA"/>
        </w:rPr>
        <w:t>.</w:t>
      </w:r>
      <w:r w:rsidR="00C939D4">
        <w:rPr>
          <w:sz w:val="28"/>
          <w:szCs w:val="28"/>
          <w:lang w:val="uk-UA"/>
        </w:rPr>
        <w:t xml:space="preserve"> Тому в цих </w:t>
      </w:r>
      <w:r w:rsidR="00051C25">
        <w:rPr>
          <w:sz w:val="28"/>
          <w:szCs w:val="28"/>
          <w:lang w:val="uk-UA"/>
        </w:rPr>
        <w:t>умовах є необхідність у наданні додаткових соціальних гарантій учасникам антитерористичної операції</w:t>
      </w:r>
      <w:r w:rsidR="00051C25">
        <w:rPr>
          <w:sz w:val="28"/>
          <w:szCs w:val="28"/>
          <w:shd w:val="clear" w:color="auto" w:fill="FFFFFF"/>
          <w:lang w:val="uk-UA"/>
        </w:rPr>
        <w:t>/операції об</w:t>
      </w:r>
      <w:r w:rsidR="00645E14">
        <w:rPr>
          <w:sz w:val="28"/>
          <w:szCs w:val="28"/>
          <w:shd w:val="clear" w:color="auto" w:fill="FFFFFF"/>
          <w:lang w:val="uk-UA"/>
        </w:rPr>
        <w:t>’</w:t>
      </w:r>
      <w:r w:rsidR="00051C25">
        <w:rPr>
          <w:sz w:val="28"/>
          <w:szCs w:val="28"/>
          <w:shd w:val="clear" w:color="auto" w:fill="FFFFFF"/>
          <w:lang w:val="uk-UA"/>
        </w:rPr>
        <w:t>єднаних сил ЗСУ</w:t>
      </w:r>
      <w:r w:rsidR="00051C25">
        <w:rPr>
          <w:sz w:val="28"/>
          <w:szCs w:val="28"/>
          <w:lang w:val="uk-UA"/>
        </w:rPr>
        <w:t xml:space="preserve">, </w:t>
      </w:r>
      <w:r w:rsidR="00C939D4">
        <w:rPr>
          <w:sz w:val="28"/>
          <w:szCs w:val="28"/>
          <w:lang w:val="uk-UA"/>
        </w:rPr>
        <w:t xml:space="preserve">військовослужбовцям, які брали участь в воєнних діях, </w:t>
      </w:r>
      <w:r w:rsidR="00051C25">
        <w:rPr>
          <w:sz w:val="28"/>
          <w:szCs w:val="28"/>
          <w:lang w:val="uk-UA"/>
        </w:rPr>
        <w:t xml:space="preserve">членам їх сімей та членам сімей загиблих </w:t>
      </w:r>
      <w:r w:rsidR="00C939D4">
        <w:rPr>
          <w:sz w:val="28"/>
          <w:szCs w:val="28"/>
          <w:lang w:val="uk-UA"/>
        </w:rPr>
        <w:t xml:space="preserve">військовослужбовців. </w:t>
      </w:r>
    </w:p>
    <w:p w:rsidR="00051C25" w:rsidRDefault="00051C25" w:rsidP="00645E14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Значно збільшилась кількість звернень громадян, які гостро потребують надання окремих видів соціальних послуг, передусім адресної грошової допомоги на лікування, проведення хірургічних опер</w:t>
      </w:r>
      <w:r w:rsidR="00C939D4">
        <w:rPr>
          <w:bCs/>
          <w:kern w:val="36"/>
          <w:sz w:val="28"/>
          <w:szCs w:val="28"/>
          <w:shd w:val="clear" w:color="auto" w:fill="FFFFFF"/>
          <w:lang w:val="uk-UA" w:eastAsia="ru-RU"/>
        </w:rPr>
        <w:t>а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цій, відновлення житла, зруйнованого в результаті обстрілів російською федерацією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тощо. Більшість таких звернень надходять від громадян похилого віку, осіб з інвалідністю, багатодітних сімей та одиноких громадян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як найбільш вразливої категорії населення, які найгостріше відчувають негативні наслідки 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війни та складної економічної ситуації. </w:t>
      </w:r>
    </w:p>
    <w:p w:rsidR="00051C25" w:rsidRDefault="00051C25" w:rsidP="00051C25">
      <w:pPr>
        <w:shd w:val="clear" w:color="auto" w:fill="FFFFFF"/>
        <w:ind w:firstLine="360"/>
        <w:jc w:val="both"/>
        <w:rPr>
          <w:sz w:val="28"/>
          <w:szCs w:val="28"/>
          <w:lang w:val="uk-UA"/>
        </w:rPr>
      </w:pPr>
    </w:p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</w:rPr>
        <w:t>ІІІ. Мета Програми</w:t>
      </w:r>
    </w:p>
    <w:p w:rsidR="004E2070" w:rsidRPr="004E2070" w:rsidRDefault="004E2070" w:rsidP="004E2070">
      <w:pPr>
        <w:rPr>
          <w:lang w:val="uk-UA"/>
        </w:rPr>
      </w:pP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Метою</w:t>
      </w:r>
      <w:r>
        <w:rPr>
          <w:bCs/>
          <w:kern w:val="36"/>
          <w:sz w:val="28"/>
          <w:szCs w:val="28"/>
          <w:lang w:val="uk-UA" w:eastAsia="ru-RU"/>
        </w:rPr>
        <w:t xml:space="preserve"> 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Програми є підтримка та покращення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рівня життя вразливих категорій громадян, надання їм необхідних соціальних послуг з урахуванням їх реальних потреб, забезпечення гідних умов існування.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Програма дозволить підвищити рівень соціального захисту ветеранів війни, сімей загиблих (померлих) воїнів, які захищали незалежність, суверенітет та територіальну цілісність України, 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осіб з інвалідністю, в тому числі дітей, </w:t>
      </w:r>
      <w:r w:rsidR="009D541D">
        <w:rPr>
          <w:bCs/>
          <w:kern w:val="36"/>
          <w:sz w:val="28"/>
          <w:szCs w:val="28"/>
          <w:shd w:val="clear" w:color="auto" w:fill="FFFFFF"/>
          <w:lang w:val="uk-UA" w:eastAsia="ru-RU"/>
        </w:rPr>
        <w:t>гром</w:t>
      </w:r>
      <w:r w:rsidR="00E864A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адян, які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опинились у складних життєвих обставинах, забезпечення їх прав, свобод та законних інтересів.</w:t>
      </w:r>
    </w:p>
    <w:p w:rsidR="00051C25" w:rsidRDefault="00051C25" w:rsidP="00051C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Мета програми полягає у:</w:t>
      </w:r>
    </w:p>
    <w:p w:rsidR="00051C25" w:rsidRDefault="00051C25" w:rsidP="003C6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забезпеченні додаткових до встановлених законодавством гарантій щодо соціального захисту ок</w:t>
      </w:r>
      <w:r w:rsidR="00E864A5">
        <w:rPr>
          <w:sz w:val="28"/>
          <w:szCs w:val="28"/>
        </w:rPr>
        <w:t xml:space="preserve">ремих категорій мешканців </w:t>
      </w:r>
      <w:r w:rsidR="001B1A7C">
        <w:rPr>
          <w:sz w:val="28"/>
          <w:szCs w:val="28"/>
          <w:lang w:val="uk-UA"/>
        </w:rPr>
        <w:t>Червоногригорівської гр</w:t>
      </w:r>
      <w:r w:rsidR="00E864A5">
        <w:rPr>
          <w:sz w:val="28"/>
          <w:szCs w:val="28"/>
          <w:lang w:val="uk-UA"/>
        </w:rPr>
        <w:t>о</w:t>
      </w:r>
      <w:r w:rsidR="001B1A7C">
        <w:rPr>
          <w:sz w:val="28"/>
          <w:szCs w:val="28"/>
          <w:lang w:val="uk-UA"/>
        </w:rPr>
        <w:t>м</w:t>
      </w:r>
      <w:r w:rsidR="00E864A5"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>;</w:t>
      </w:r>
    </w:p>
    <w:p w:rsidR="00051C25" w:rsidRDefault="00051C25" w:rsidP="003C6E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створенні фінансових, організаційно-правових механізмів для досягнення позитивних зрушень щодо р</w:t>
      </w:r>
      <w:r w:rsidR="00E864A5">
        <w:rPr>
          <w:sz w:val="28"/>
          <w:szCs w:val="28"/>
        </w:rPr>
        <w:t xml:space="preserve">івня та якості життя </w:t>
      </w:r>
      <w:r w:rsidR="00E864A5">
        <w:rPr>
          <w:sz w:val="28"/>
          <w:szCs w:val="28"/>
          <w:lang w:val="uk-UA"/>
        </w:rPr>
        <w:t>окремих</w:t>
      </w:r>
      <w:r>
        <w:rPr>
          <w:sz w:val="28"/>
          <w:szCs w:val="28"/>
        </w:rPr>
        <w:t xml:space="preserve"> верств</w:t>
      </w:r>
      <w:r w:rsidR="00E864A5">
        <w:rPr>
          <w:sz w:val="28"/>
          <w:szCs w:val="28"/>
          <w:lang w:val="uk-UA"/>
        </w:rPr>
        <w:t xml:space="preserve"> населення</w:t>
      </w:r>
      <w:r>
        <w:rPr>
          <w:sz w:val="28"/>
          <w:szCs w:val="28"/>
        </w:rPr>
        <w:t xml:space="preserve"> з</w:t>
      </w:r>
      <w:r>
        <w:rPr>
          <w:sz w:val="28"/>
          <w:szCs w:val="28"/>
          <w:shd w:val="clear" w:color="auto" w:fill="FFFFFF"/>
        </w:rPr>
        <w:t>а рахунок можливостей місцевого самоврядування</w:t>
      </w:r>
      <w:r w:rsidR="00E864A5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 </w:t>
      </w:r>
    </w:p>
    <w:p w:rsidR="00051C25" w:rsidRDefault="00051C25" w:rsidP="00051C25">
      <w:pPr>
        <w:spacing w:before="60"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досягнення мети Програми передбачається:</w:t>
      </w:r>
    </w:p>
    <w:p w:rsidR="00051C25" w:rsidRDefault="00051C25" w:rsidP="00051C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здійснення конкретних заходів, спрямованих на задоволення інтересів і повсякденних потреб громадян, та забезпечення права кожного на достатній рівень життя;</w:t>
      </w:r>
    </w:p>
    <w:p w:rsidR="00051C25" w:rsidRDefault="00051C25" w:rsidP="00051C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здійснення для </w:t>
      </w:r>
      <w:r>
        <w:rPr>
          <w:sz w:val="28"/>
          <w:szCs w:val="28"/>
          <w:lang w:val="uk-UA"/>
        </w:rPr>
        <w:t xml:space="preserve">осіб з </w:t>
      </w:r>
      <w:r>
        <w:rPr>
          <w:sz w:val="28"/>
          <w:szCs w:val="28"/>
        </w:rPr>
        <w:t>інвалід</w:t>
      </w:r>
      <w:r>
        <w:rPr>
          <w:sz w:val="28"/>
          <w:szCs w:val="28"/>
          <w:lang w:val="uk-UA"/>
        </w:rPr>
        <w:t>ністю</w:t>
      </w:r>
      <w:r>
        <w:rPr>
          <w:sz w:val="28"/>
          <w:szCs w:val="28"/>
        </w:rPr>
        <w:t xml:space="preserve">, ветеранів, громадян старшого покоління </w:t>
      </w:r>
      <w:r w:rsidR="001B1A7C">
        <w:rPr>
          <w:sz w:val="28"/>
          <w:szCs w:val="28"/>
          <w:lang w:val="uk-UA"/>
        </w:rPr>
        <w:t xml:space="preserve">та дітей </w:t>
      </w:r>
      <w:r>
        <w:rPr>
          <w:sz w:val="28"/>
          <w:szCs w:val="28"/>
        </w:rPr>
        <w:t xml:space="preserve">заходів з нагоди державних свят, їх відзначення та привітання з визначними подіями в їхньому житті, а також вшанування пам’яті </w:t>
      </w:r>
      <w:r>
        <w:rPr>
          <w:sz w:val="28"/>
          <w:szCs w:val="28"/>
        </w:rPr>
        <w:lastRenderedPageBreak/>
        <w:t>загиблих (померлих) ветеранів війни та учасників антитерористичної операції</w:t>
      </w:r>
      <w:r>
        <w:rPr>
          <w:sz w:val="28"/>
          <w:szCs w:val="28"/>
          <w:lang w:val="uk-UA"/>
        </w:rPr>
        <w:t xml:space="preserve"> та операції об’єднаних сил ЗСУ, які загинули перебуваючи безпосередньо в районах та у період її проведення, під час забезпечення здійснення заходів із забезпечення національної безпеки і оборони, відсічі і стримуванні збройної</w:t>
      </w:r>
      <w:r w:rsidR="00E864A5">
        <w:rPr>
          <w:sz w:val="28"/>
          <w:szCs w:val="28"/>
          <w:lang w:val="uk-UA"/>
        </w:rPr>
        <w:t xml:space="preserve"> агресії Російської Федерації</w:t>
      </w:r>
      <w:r>
        <w:rPr>
          <w:sz w:val="28"/>
          <w:szCs w:val="28"/>
        </w:rPr>
        <w:t>;</w:t>
      </w:r>
    </w:p>
    <w:p w:rsidR="00051C25" w:rsidRDefault="00E864A5" w:rsidP="00051C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051C25">
        <w:rPr>
          <w:sz w:val="28"/>
          <w:szCs w:val="28"/>
        </w:rPr>
        <w:t>) підвищення рівня поінформованості населення з питань соціального захисту та надання консультаційно-правової допомоги.</w:t>
      </w:r>
    </w:p>
    <w:p w:rsidR="00051C25" w:rsidRDefault="00051C25" w:rsidP="00051C2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</w:p>
    <w:p w:rsidR="00E864A5" w:rsidRDefault="00051C25" w:rsidP="00E864A5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  <w:r w:rsidRPr="003C6EA1">
        <w:rPr>
          <w:i w:val="0"/>
          <w:sz w:val="28"/>
          <w:szCs w:val="28"/>
        </w:rPr>
        <w:t>ІV. Обґрунтування шляхів і засоби розв’язання проблем</w:t>
      </w:r>
    </w:p>
    <w:p w:rsidR="004E2070" w:rsidRPr="004E2070" w:rsidRDefault="004E2070" w:rsidP="004E2070">
      <w:pPr>
        <w:rPr>
          <w:lang w:val="uk-UA"/>
        </w:rPr>
      </w:pPr>
    </w:p>
    <w:p w:rsidR="00051C25" w:rsidRPr="00E864A5" w:rsidRDefault="00051C25" w:rsidP="00051C25">
      <w:pPr>
        <w:ind w:firstLine="73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Програма забезпечить ефективне розв’язання деяких соціальних проблем окремих категорій громадян, оскільки застосовує до їх вирішення принципи системності та адресності</w:t>
      </w:r>
      <w:r w:rsidR="00E864A5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</w:rPr>
        <w:t>Окрім того</w:t>
      </w:r>
      <w:r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</w:rPr>
        <w:t xml:space="preserve"> використання програмного фінансування заходів Програми забезпечує прозорість бюджетного п</w:t>
      </w:r>
      <w:r w:rsidR="00E864A5">
        <w:rPr>
          <w:sz w:val="28"/>
          <w:szCs w:val="28"/>
          <w:shd w:val="clear" w:color="auto" w:fill="FFFFFF"/>
        </w:rPr>
        <w:t xml:space="preserve">роцесу в соціальній сфері </w:t>
      </w:r>
      <w:r w:rsidR="00E864A5">
        <w:rPr>
          <w:sz w:val="28"/>
          <w:szCs w:val="28"/>
          <w:shd w:val="clear" w:color="auto" w:fill="FFFFFF"/>
          <w:lang w:val="uk-UA"/>
        </w:rPr>
        <w:t>громади.</w:t>
      </w:r>
    </w:p>
    <w:p w:rsidR="00051C25" w:rsidRPr="00E864A5" w:rsidRDefault="00051C25" w:rsidP="00051C25">
      <w:pPr>
        <w:ind w:firstLine="737"/>
        <w:jc w:val="both"/>
        <w:rPr>
          <w:sz w:val="28"/>
          <w:szCs w:val="28"/>
          <w:shd w:val="clear" w:color="auto" w:fill="FFFFFF"/>
          <w:lang w:val="uk-UA"/>
        </w:rPr>
      </w:pPr>
      <w:r w:rsidRPr="00E864A5">
        <w:rPr>
          <w:sz w:val="28"/>
          <w:szCs w:val="28"/>
          <w:shd w:val="clear" w:color="auto" w:fill="FFFFFF"/>
          <w:lang w:val="uk-UA"/>
        </w:rPr>
        <w:t>Одним з основних шляхів поліпшення соціальної ситу</w:t>
      </w:r>
      <w:r w:rsidR="00E864A5" w:rsidRPr="00E864A5">
        <w:rPr>
          <w:sz w:val="28"/>
          <w:szCs w:val="28"/>
          <w:lang w:val="uk-UA"/>
        </w:rPr>
        <w:t xml:space="preserve">ації в </w:t>
      </w:r>
      <w:r w:rsidR="00E864A5">
        <w:rPr>
          <w:sz w:val="28"/>
          <w:szCs w:val="28"/>
          <w:lang w:val="uk-UA"/>
        </w:rPr>
        <w:t>громаді</w:t>
      </w:r>
      <w:r w:rsidRPr="00E864A5">
        <w:rPr>
          <w:sz w:val="28"/>
          <w:szCs w:val="28"/>
          <w:lang w:val="uk-UA"/>
        </w:rPr>
        <w:t xml:space="preserve"> є відповідне форм</w:t>
      </w:r>
      <w:r w:rsidR="006C213E">
        <w:rPr>
          <w:sz w:val="28"/>
          <w:szCs w:val="28"/>
          <w:lang w:val="uk-UA"/>
        </w:rPr>
        <w:t>ування соціальної політики громади</w:t>
      </w:r>
      <w:r w:rsidRPr="00E864A5">
        <w:rPr>
          <w:sz w:val="28"/>
          <w:szCs w:val="28"/>
          <w:lang w:val="uk-UA"/>
        </w:rPr>
        <w:t xml:space="preserve">. </w:t>
      </w:r>
    </w:p>
    <w:p w:rsidR="00141DB7" w:rsidRDefault="00051C25" w:rsidP="003C6EA1">
      <w:pPr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Вшановуючи ветеранів Другої Світової війни, п</w:t>
      </w:r>
      <w:r>
        <w:rPr>
          <w:sz w:val="28"/>
          <w:szCs w:val="28"/>
          <w:shd w:val="clear" w:color="auto" w:fill="FFFFFF"/>
          <w:lang w:val="uk-UA"/>
        </w:rPr>
        <w:t>родовжуватиметься</w:t>
      </w:r>
      <w:r>
        <w:rPr>
          <w:sz w:val="28"/>
          <w:szCs w:val="28"/>
          <w:lang w:val="uk-UA"/>
        </w:rPr>
        <w:t xml:space="preserve"> надання матеріальної допомоги особам з інвалідністю внаслідок війни, які воювали в діючій армії під час Другої Світової війни, </w:t>
      </w:r>
      <w:r w:rsidR="00E864A5">
        <w:rPr>
          <w:sz w:val="28"/>
          <w:szCs w:val="28"/>
          <w:shd w:val="clear" w:color="auto" w:fill="FFFFFF"/>
          <w:lang w:val="uk-UA"/>
        </w:rPr>
        <w:t>в</w:t>
      </w:r>
      <w:r>
        <w:rPr>
          <w:sz w:val="28"/>
          <w:szCs w:val="28"/>
          <w:shd w:val="clear" w:color="auto" w:fill="FFFFFF"/>
          <w:lang w:val="uk-UA"/>
        </w:rPr>
        <w:t>иплачуватиметься одноразова грошова допомога</w:t>
      </w:r>
      <w:r>
        <w:rPr>
          <w:rStyle w:val="100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 нагоди державних, визначних та пам'ятних дат для підтримки та покращення матеріального стану окремих груп населення міста: л</w:t>
      </w:r>
      <w:r>
        <w:rPr>
          <w:sz w:val="28"/>
          <w:szCs w:val="28"/>
          <w:lang w:val="uk-UA"/>
        </w:rPr>
        <w:t>іквідат</w:t>
      </w:r>
      <w:r w:rsidR="007357E5">
        <w:rPr>
          <w:sz w:val="28"/>
          <w:szCs w:val="28"/>
          <w:lang w:val="uk-UA"/>
        </w:rPr>
        <w:t>орам аварії на ЧАЕС І категорії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shd w:val="clear" w:color="auto" w:fill="FFFFFF"/>
          <w:lang w:val="uk-UA"/>
        </w:rPr>
        <w:t xml:space="preserve">членам </w:t>
      </w:r>
      <w:r>
        <w:rPr>
          <w:rStyle w:val="100"/>
          <w:sz w:val="28"/>
          <w:szCs w:val="28"/>
        </w:rPr>
        <w:t>сімей загиблих при захисті Батьківщини під час участі в антитерористичній операції</w:t>
      </w:r>
      <w:r w:rsidR="00141DB7">
        <w:rPr>
          <w:rStyle w:val="100"/>
          <w:sz w:val="28"/>
          <w:szCs w:val="28"/>
        </w:rPr>
        <w:t xml:space="preserve">/ООС, </w:t>
      </w:r>
      <w:r w:rsidR="006C213E">
        <w:rPr>
          <w:rStyle w:val="100"/>
          <w:sz w:val="28"/>
          <w:szCs w:val="28"/>
        </w:rPr>
        <w:t>т</w:t>
      </w:r>
      <w:r>
        <w:rPr>
          <w:rStyle w:val="100"/>
          <w:sz w:val="28"/>
          <w:szCs w:val="28"/>
        </w:rPr>
        <w:t xml:space="preserve">а </w:t>
      </w:r>
      <w:r w:rsidR="006C213E">
        <w:rPr>
          <w:rStyle w:val="100"/>
          <w:sz w:val="28"/>
          <w:szCs w:val="28"/>
        </w:rPr>
        <w:t>з</w:t>
      </w:r>
      <w:r w:rsidR="00141DB7">
        <w:rPr>
          <w:sz w:val="28"/>
          <w:szCs w:val="28"/>
          <w:lang w:val="uk-UA"/>
        </w:rPr>
        <w:t>дійснення заходів із забезпечення національної безпеки і оборони, відсічі і стримуванні збройної агресії Російської Федерації</w:t>
      </w:r>
      <w:r w:rsidR="00141DB7" w:rsidRPr="00141DB7">
        <w:rPr>
          <w:sz w:val="28"/>
          <w:szCs w:val="28"/>
          <w:lang w:val="uk-UA"/>
        </w:rPr>
        <w:t>;</w:t>
      </w:r>
      <w:r w:rsidR="00141DB7">
        <w:rPr>
          <w:sz w:val="28"/>
          <w:szCs w:val="28"/>
          <w:lang w:val="uk-UA"/>
        </w:rPr>
        <w:t xml:space="preserve"> членам родин загиблих цивільних громадян внаслідок збройної агресії</w:t>
      </w:r>
      <w:r w:rsidR="006C213E">
        <w:rPr>
          <w:sz w:val="28"/>
          <w:szCs w:val="28"/>
          <w:lang w:val="uk-UA"/>
        </w:rPr>
        <w:t xml:space="preserve"> та військовослужбовцям, мешканцям громади, які  потребують лікування та реабілітації</w:t>
      </w:r>
      <w:r w:rsidR="00141D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1).</w:t>
      </w:r>
    </w:p>
    <w:p w:rsidR="00141DB7" w:rsidRDefault="00141DB7" w:rsidP="00051C25">
      <w:pPr>
        <w:rPr>
          <w:color w:val="FF0000"/>
          <w:sz w:val="28"/>
          <w:szCs w:val="28"/>
          <w:lang w:val="uk-UA"/>
        </w:rPr>
      </w:pPr>
    </w:p>
    <w:p w:rsidR="003C6EA1" w:rsidRDefault="00051C25" w:rsidP="003C6E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V.</w:t>
      </w:r>
      <w:r w:rsidR="003C6EA1">
        <w:rPr>
          <w:b/>
          <w:sz w:val="28"/>
          <w:szCs w:val="28"/>
        </w:rPr>
        <w:t xml:space="preserve"> Ресурсне забезпечення Програми</w:t>
      </w:r>
    </w:p>
    <w:p w:rsidR="004E2070" w:rsidRPr="004E2070" w:rsidRDefault="004E2070" w:rsidP="003C6EA1">
      <w:pPr>
        <w:jc w:val="center"/>
        <w:rPr>
          <w:b/>
          <w:sz w:val="28"/>
          <w:szCs w:val="28"/>
          <w:lang w:val="uk-UA"/>
        </w:rPr>
      </w:pPr>
    </w:p>
    <w:p w:rsidR="00051C25" w:rsidRPr="003C6EA1" w:rsidRDefault="00051C25" w:rsidP="003C6EA1">
      <w:pPr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Джерелом</w:t>
      </w:r>
      <w:r w:rsidR="006C213E">
        <w:rPr>
          <w:sz w:val="28"/>
          <w:szCs w:val="28"/>
          <w:lang w:val="uk-UA"/>
        </w:rPr>
        <w:t xml:space="preserve"> фінансування Програми є місцевий</w:t>
      </w:r>
      <w:r>
        <w:rPr>
          <w:sz w:val="28"/>
          <w:szCs w:val="28"/>
          <w:lang w:val="uk-UA"/>
        </w:rPr>
        <w:t xml:space="preserve"> бюджет. </w:t>
      </w:r>
    </w:p>
    <w:p w:rsidR="00051C25" w:rsidRDefault="00051C25" w:rsidP="00051C25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фінансування заходів Програми є прогнозними.</w:t>
      </w:r>
    </w:p>
    <w:p w:rsidR="00051C25" w:rsidRDefault="00051C25" w:rsidP="00051C25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</w:t>
      </w:r>
      <w:r w:rsidR="006C213E">
        <w:rPr>
          <w:sz w:val="28"/>
          <w:szCs w:val="28"/>
          <w:lang w:val="uk-UA"/>
        </w:rPr>
        <w:t>чно, під час формування місцевого</w:t>
      </w:r>
      <w:r>
        <w:rPr>
          <w:sz w:val="28"/>
          <w:szCs w:val="28"/>
          <w:lang w:val="uk-UA"/>
        </w:rPr>
        <w:t xml:space="preserve"> бюджету, виходячи із фінансових можливостей, планується виділення коштів на забезпечення виконання заходів Програми (додаток 2).</w:t>
      </w:r>
    </w:p>
    <w:p w:rsidR="00051C25" w:rsidRDefault="00051C25" w:rsidP="00051C25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</w:p>
    <w:p w:rsidR="00051C25" w:rsidRDefault="00051C25" w:rsidP="00051C2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І. Контроль за виконанням </w:t>
      </w: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</w:rPr>
        <w:t>рограми</w:t>
      </w:r>
    </w:p>
    <w:p w:rsidR="004E2070" w:rsidRPr="004E2070" w:rsidRDefault="004E2070" w:rsidP="00051C25">
      <w:pPr>
        <w:jc w:val="center"/>
        <w:rPr>
          <w:b/>
          <w:bCs/>
          <w:sz w:val="28"/>
          <w:szCs w:val="28"/>
          <w:lang w:val="uk-UA"/>
        </w:rPr>
      </w:pPr>
    </w:p>
    <w:p w:rsidR="00051C25" w:rsidRPr="00141DB7" w:rsidRDefault="00051C25" w:rsidP="00051C25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  <w:bdr w:val="none" w:sz="0" w:space="0" w:color="auto" w:frame="1"/>
        </w:rPr>
        <w:t>Організація виконання Програми та координаційні дії щодо виконання заходів Програми поклада</w:t>
      </w:r>
      <w:r>
        <w:rPr>
          <w:sz w:val="28"/>
          <w:szCs w:val="28"/>
          <w:bdr w:val="none" w:sz="0" w:space="0" w:color="auto" w:frame="1"/>
          <w:lang w:val="uk-UA"/>
        </w:rPr>
        <w:t>ю</w:t>
      </w:r>
      <w:r w:rsidR="00141DB7">
        <w:rPr>
          <w:sz w:val="28"/>
          <w:szCs w:val="28"/>
          <w:bdr w:val="none" w:sz="0" w:space="0" w:color="auto" w:frame="1"/>
        </w:rPr>
        <w:t xml:space="preserve">ться на </w:t>
      </w:r>
      <w:r w:rsidR="00141DB7">
        <w:rPr>
          <w:sz w:val="28"/>
          <w:szCs w:val="28"/>
          <w:bdr w:val="none" w:sz="0" w:space="0" w:color="auto" w:frame="1"/>
          <w:lang w:val="uk-UA"/>
        </w:rPr>
        <w:t xml:space="preserve">відділ </w:t>
      </w:r>
      <w:r w:rsidR="00141DB7">
        <w:rPr>
          <w:sz w:val="28"/>
          <w:szCs w:val="28"/>
          <w:bdr w:val="none" w:sz="0" w:space="0" w:color="auto" w:frame="1"/>
        </w:rPr>
        <w:t>соціально</w:t>
      </w:r>
      <w:r w:rsidR="00141DB7">
        <w:rPr>
          <w:sz w:val="28"/>
          <w:szCs w:val="28"/>
          <w:bdr w:val="none" w:sz="0" w:space="0" w:color="auto" w:frame="1"/>
          <w:lang w:val="uk-UA"/>
        </w:rPr>
        <w:t>го</w:t>
      </w:r>
      <w:r w:rsidR="00141DB7">
        <w:rPr>
          <w:sz w:val="28"/>
          <w:szCs w:val="28"/>
          <w:bdr w:val="none" w:sz="0" w:space="0" w:color="auto" w:frame="1"/>
        </w:rPr>
        <w:t xml:space="preserve"> </w:t>
      </w:r>
      <w:r w:rsidR="00141DB7">
        <w:rPr>
          <w:sz w:val="28"/>
          <w:szCs w:val="28"/>
          <w:bdr w:val="none" w:sz="0" w:space="0" w:color="auto" w:frame="1"/>
          <w:lang w:val="uk-UA"/>
        </w:rPr>
        <w:t xml:space="preserve">захисту населення виконавчого комітету Червоногригорівської селищної ради. </w:t>
      </w:r>
    </w:p>
    <w:p w:rsidR="00051C25" w:rsidRDefault="00051C25" w:rsidP="0005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Основні форми контролю за реалізацією заходів та досягненням показників Програми є:</w:t>
      </w:r>
    </w:p>
    <w:p w:rsidR="00051C25" w:rsidRDefault="00051C25" w:rsidP="00051C2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моніторинг, аналіз та звітність про виконання заходів програми</w:t>
      </w:r>
      <w:r>
        <w:rPr>
          <w:sz w:val="28"/>
          <w:szCs w:val="28"/>
          <w:lang w:val="uk-UA"/>
        </w:rPr>
        <w:t>, які</w:t>
      </w:r>
      <w:r w:rsidR="001B1A7C">
        <w:rPr>
          <w:sz w:val="28"/>
          <w:szCs w:val="28"/>
        </w:rPr>
        <w:t xml:space="preserve"> здійсню</w:t>
      </w:r>
      <w:r w:rsidR="001B1A7C"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>ться відповідними</w:t>
      </w:r>
      <w:r w:rsidR="00141DB7">
        <w:rPr>
          <w:sz w:val="28"/>
          <w:szCs w:val="28"/>
        </w:rPr>
        <w:t xml:space="preserve"> структурними підрозділами виконкому</w:t>
      </w:r>
      <w:r>
        <w:rPr>
          <w:sz w:val="28"/>
          <w:szCs w:val="28"/>
        </w:rPr>
        <w:t>, які є виконавцями цих заходів;</w:t>
      </w:r>
    </w:p>
    <w:p w:rsidR="00051C25" w:rsidRDefault="00051C25" w:rsidP="003C6EA1">
      <w:pPr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</w:rPr>
        <w:tab/>
        <w:t xml:space="preserve">- </w:t>
      </w:r>
      <w:r>
        <w:rPr>
          <w:sz w:val="28"/>
          <w:szCs w:val="28"/>
          <w:bdr w:val="none" w:sz="0" w:space="0" w:color="auto" w:frame="1"/>
        </w:rPr>
        <w:t>висвітлення реалізації Програми</w:t>
      </w:r>
      <w:r>
        <w:rPr>
          <w:sz w:val="28"/>
          <w:szCs w:val="28"/>
          <w:bdr w:val="none" w:sz="0" w:space="0" w:color="auto" w:frame="1"/>
          <w:lang w:val="uk-UA"/>
        </w:rPr>
        <w:t xml:space="preserve"> через </w:t>
      </w:r>
      <w:r w:rsidR="003266E3">
        <w:rPr>
          <w:sz w:val="28"/>
          <w:szCs w:val="28"/>
          <w:bdr w:val="none" w:sz="0" w:space="0" w:color="auto" w:frame="1"/>
        </w:rPr>
        <w:t xml:space="preserve"> засоб</w:t>
      </w:r>
      <w:r w:rsidR="003266E3">
        <w:rPr>
          <w:sz w:val="28"/>
          <w:szCs w:val="28"/>
          <w:bdr w:val="none" w:sz="0" w:space="0" w:color="auto" w:frame="1"/>
          <w:lang w:val="uk-UA"/>
        </w:rPr>
        <w:t>и</w:t>
      </w:r>
      <w:r>
        <w:rPr>
          <w:sz w:val="28"/>
          <w:szCs w:val="28"/>
          <w:bdr w:val="none" w:sz="0" w:space="0" w:color="auto" w:frame="1"/>
        </w:rPr>
        <w:t xml:space="preserve"> масової інформації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4E2070" w:rsidRDefault="004E2070" w:rsidP="003C6EA1">
      <w:pPr>
        <w:jc w:val="both"/>
        <w:rPr>
          <w:b/>
          <w:sz w:val="28"/>
          <w:szCs w:val="28"/>
          <w:lang w:val="uk-UA"/>
        </w:rPr>
      </w:pPr>
    </w:p>
    <w:p w:rsidR="00051C25" w:rsidRDefault="00433EA3" w:rsidP="00051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</w:t>
      </w:r>
      <w:r w:rsidR="00051C25">
        <w:rPr>
          <w:b/>
          <w:sz w:val="28"/>
          <w:szCs w:val="28"/>
        </w:rPr>
        <w:t>. Очікувані результати та показники виконання Програми</w:t>
      </w:r>
    </w:p>
    <w:p w:rsidR="004E2070" w:rsidRPr="004E2070" w:rsidRDefault="004E2070" w:rsidP="00051C25">
      <w:pPr>
        <w:jc w:val="center"/>
        <w:rPr>
          <w:b/>
          <w:sz w:val="28"/>
          <w:szCs w:val="28"/>
          <w:lang w:val="uk-UA"/>
        </w:rPr>
      </w:pPr>
    </w:p>
    <w:p w:rsidR="00051C25" w:rsidRDefault="00051C25" w:rsidP="00051C25">
      <w:pPr>
        <w:shd w:val="clear" w:color="auto" w:fill="FFFFFF"/>
        <w:spacing w:line="228" w:lineRule="auto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4E2070">
        <w:rPr>
          <w:bCs/>
          <w:kern w:val="36"/>
          <w:sz w:val="28"/>
          <w:szCs w:val="28"/>
          <w:lang w:val="uk-UA" w:eastAsia="ru-RU"/>
        </w:rPr>
        <w:t>Комплексний та систе</w:t>
      </w:r>
      <w:r w:rsidR="003266E3" w:rsidRPr="004E2070">
        <w:rPr>
          <w:bCs/>
          <w:kern w:val="36"/>
          <w:sz w:val="28"/>
          <w:szCs w:val="28"/>
          <w:lang w:val="uk-UA" w:eastAsia="ru-RU"/>
        </w:rPr>
        <w:t xml:space="preserve">мний підхід до розвитку </w:t>
      </w:r>
      <w:r w:rsidRPr="004E2070">
        <w:rPr>
          <w:bCs/>
          <w:kern w:val="36"/>
          <w:sz w:val="28"/>
          <w:szCs w:val="28"/>
          <w:lang w:val="uk-UA" w:eastAsia="ru-RU"/>
        </w:rPr>
        <w:t>системи додаткових соціальних гарантій надасть можливість скоординувати взаємодію о</w:t>
      </w:r>
      <w:r w:rsidR="00141DB7" w:rsidRPr="004E2070">
        <w:rPr>
          <w:bCs/>
          <w:kern w:val="36"/>
          <w:sz w:val="28"/>
          <w:szCs w:val="28"/>
          <w:lang w:val="uk-UA" w:eastAsia="ru-RU"/>
        </w:rPr>
        <w:t>рганів місцевого самоврядування</w:t>
      </w:r>
      <w:r w:rsidRPr="004E2070">
        <w:rPr>
          <w:bCs/>
          <w:kern w:val="36"/>
          <w:sz w:val="28"/>
          <w:szCs w:val="28"/>
          <w:lang w:val="uk-UA" w:eastAsia="ru-RU"/>
        </w:rPr>
        <w:t xml:space="preserve"> </w:t>
      </w:r>
      <w:r w:rsidR="00141DB7" w:rsidRPr="004E2070">
        <w:rPr>
          <w:bCs/>
          <w:kern w:val="36"/>
          <w:sz w:val="28"/>
          <w:szCs w:val="28"/>
          <w:lang w:val="uk-UA" w:eastAsia="ru-RU"/>
        </w:rPr>
        <w:t xml:space="preserve">та безпосередньо мешканців </w:t>
      </w:r>
      <w:r w:rsidR="00141DB7">
        <w:rPr>
          <w:bCs/>
          <w:kern w:val="36"/>
          <w:sz w:val="28"/>
          <w:szCs w:val="28"/>
          <w:lang w:val="uk-UA" w:eastAsia="ru-RU"/>
        </w:rPr>
        <w:t>громади</w:t>
      </w:r>
      <w:r w:rsidRPr="004E2070">
        <w:rPr>
          <w:bCs/>
          <w:kern w:val="36"/>
          <w:sz w:val="28"/>
          <w:szCs w:val="28"/>
          <w:lang w:val="uk-UA" w:eastAsia="ru-RU"/>
        </w:rPr>
        <w:t xml:space="preserve">. </w:t>
      </w:r>
      <w:r>
        <w:rPr>
          <w:bCs/>
          <w:kern w:val="36"/>
          <w:sz w:val="28"/>
          <w:szCs w:val="28"/>
          <w:lang w:eastAsia="ru-RU"/>
        </w:rPr>
        <w:t>При цьому буде максимально застосовано принцип індивідуалізації та комплексного підходу під час надання соціальних послуг з урахуванням потреб конкретних осіб.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eastAsia="ru-RU"/>
        </w:rPr>
      </w:pPr>
      <w:r>
        <w:rPr>
          <w:bCs/>
          <w:kern w:val="36"/>
          <w:sz w:val="28"/>
          <w:szCs w:val="28"/>
          <w:lang w:eastAsia="ru-RU"/>
        </w:rPr>
        <w:t xml:space="preserve">Реалізація заходів Програми надасть можливість отримання майже                </w:t>
      </w:r>
      <w:r w:rsidR="00141DB7">
        <w:rPr>
          <w:bCs/>
          <w:kern w:val="36"/>
          <w:sz w:val="28"/>
          <w:szCs w:val="28"/>
          <w:lang w:val="uk-UA" w:eastAsia="ru-RU"/>
        </w:rPr>
        <w:t>700</w:t>
      </w:r>
      <w:r w:rsidR="00141DB7">
        <w:rPr>
          <w:bCs/>
          <w:kern w:val="36"/>
          <w:sz w:val="28"/>
          <w:szCs w:val="28"/>
          <w:lang w:eastAsia="ru-RU"/>
        </w:rPr>
        <w:t xml:space="preserve"> мешканцям різних видів</w:t>
      </w:r>
      <w:r w:rsidR="00141DB7">
        <w:rPr>
          <w:bCs/>
          <w:kern w:val="36"/>
          <w:sz w:val="28"/>
          <w:szCs w:val="28"/>
          <w:lang w:val="uk-UA" w:eastAsia="ru-RU"/>
        </w:rPr>
        <w:t xml:space="preserve"> </w:t>
      </w:r>
      <w:r>
        <w:rPr>
          <w:bCs/>
          <w:kern w:val="36"/>
          <w:sz w:val="28"/>
          <w:szCs w:val="28"/>
          <w:lang w:eastAsia="ru-RU"/>
        </w:rPr>
        <w:t>соціальних послуг та допомоги, що дозволить пом’якшити соціальну напругу у зв’язку з негативним впливом інфляційних процесів</w:t>
      </w:r>
      <w:r w:rsidR="00141DB7">
        <w:rPr>
          <w:bCs/>
          <w:kern w:val="36"/>
          <w:sz w:val="28"/>
          <w:szCs w:val="28"/>
          <w:lang w:val="uk-UA" w:eastAsia="ru-RU"/>
        </w:rPr>
        <w:t xml:space="preserve">, військовим станом </w:t>
      </w:r>
      <w:r>
        <w:rPr>
          <w:bCs/>
          <w:kern w:val="36"/>
          <w:sz w:val="28"/>
          <w:szCs w:val="28"/>
          <w:lang w:eastAsia="ru-RU"/>
        </w:rPr>
        <w:t xml:space="preserve"> і відчути </w:t>
      </w:r>
      <w:r w:rsidR="003266E3">
        <w:rPr>
          <w:bCs/>
          <w:kern w:val="36"/>
          <w:sz w:val="28"/>
          <w:szCs w:val="28"/>
          <w:lang w:eastAsia="ru-RU"/>
        </w:rPr>
        <w:t>реальну допомогу з боку місцев</w:t>
      </w:r>
      <w:r w:rsidR="003266E3">
        <w:rPr>
          <w:bCs/>
          <w:kern w:val="36"/>
          <w:sz w:val="28"/>
          <w:szCs w:val="28"/>
          <w:lang w:val="uk-UA" w:eastAsia="ru-RU"/>
        </w:rPr>
        <w:t>ої</w:t>
      </w:r>
      <w:r>
        <w:rPr>
          <w:bCs/>
          <w:kern w:val="36"/>
          <w:sz w:val="28"/>
          <w:szCs w:val="28"/>
          <w:lang w:eastAsia="ru-RU"/>
        </w:rPr>
        <w:t xml:space="preserve"> влади.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>Виконання Програми дасть змогу:</w:t>
      </w:r>
    </w:p>
    <w:p w:rsidR="00051C25" w:rsidRPr="003266E3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>- поліпшити матеріальний стан пенсіонерів, осіб з інвалідністю, малозабезпечених громадян, ветеранів війни, громадян, постраждалих внас</w:t>
      </w:r>
      <w:r w:rsidR="003266E3">
        <w:rPr>
          <w:bCs/>
          <w:kern w:val="36"/>
          <w:sz w:val="28"/>
          <w:szCs w:val="28"/>
          <w:shd w:val="clear" w:color="auto" w:fill="FFFFFF"/>
          <w:lang w:eastAsia="ru-RU"/>
        </w:rPr>
        <w:t>лідок Чорнобильської катастрофи</w:t>
      </w:r>
      <w:r w:rsidR="003266E3">
        <w:rPr>
          <w:bCs/>
          <w:kern w:val="36"/>
          <w:sz w:val="28"/>
          <w:szCs w:val="28"/>
          <w:shd w:val="clear" w:color="auto" w:fill="FFFFFF"/>
          <w:lang w:val="uk-UA" w:eastAsia="ru-RU"/>
        </w:rPr>
        <w:t>, сімей де виховуються діти з інвалідністю;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>- зменшити негативний вплив економічних процесів, що відбуваються в суспільстві,</w:t>
      </w:r>
      <w:r w:rsidR="00141DB7">
        <w:rPr>
          <w:bCs/>
          <w:kern w:val="36"/>
          <w:sz w:val="28"/>
          <w:szCs w:val="28"/>
          <w:shd w:val="clear" w:color="auto" w:fill="FFFFFF"/>
          <w:lang w:eastAsia="ru-RU"/>
        </w:rPr>
        <w:t xml:space="preserve"> на рівень життя мешканців</w:t>
      </w:r>
      <w:r w:rsidR="00141DB7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громади</w:t>
      </w:r>
      <w:r>
        <w:rPr>
          <w:bCs/>
          <w:kern w:val="36"/>
          <w:sz w:val="28"/>
          <w:szCs w:val="28"/>
          <w:shd w:val="clear" w:color="auto" w:fill="FFFFFF"/>
          <w:lang w:eastAsia="ru-RU"/>
        </w:rPr>
        <w:t>;</w:t>
      </w:r>
    </w:p>
    <w:p w:rsidR="00051C25" w:rsidRPr="003266E3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eastAsia="ru-RU"/>
        </w:rPr>
        <w:t>- підвищити ефективність соціальної підтримки найбіль</w:t>
      </w:r>
      <w:r w:rsidR="003266E3">
        <w:rPr>
          <w:bCs/>
          <w:kern w:val="36"/>
          <w:sz w:val="28"/>
          <w:szCs w:val="28"/>
          <w:shd w:val="clear" w:color="auto" w:fill="FFFFFF"/>
          <w:lang w:eastAsia="ru-RU"/>
        </w:rPr>
        <w:t>ш вразливих верств населення</w:t>
      </w:r>
      <w:r w:rsidR="003266E3">
        <w:rPr>
          <w:bCs/>
          <w:kern w:val="36"/>
          <w:sz w:val="28"/>
          <w:szCs w:val="28"/>
          <w:shd w:val="clear" w:color="auto" w:fill="FFFFFF"/>
          <w:lang w:val="uk-UA" w:eastAsia="ru-RU"/>
        </w:rPr>
        <w:t>.</w:t>
      </w:r>
    </w:p>
    <w:p w:rsidR="000A1906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Прийняття Програми, запровадження більш якісних механізмів надання соціальних послуг дозволить більш ефективно розв’язувати со</w:t>
      </w:r>
      <w:r w:rsidR="000A1906">
        <w:rPr>
          <w:bCs/>
          <w:kern w:val="36"/>
          <w:sz w:val="28"/>
          <w:szCs w:val="28"/>
          <w:shd w:val="clear" w:color="auto" w:fill="FFFFFF"/>
          <w:lang w:val="uk-UA" w:eastAsia="ru-RU"/>
        </w:rPr>
        <w:t>ціальні проблеми мешканців гр</w:t>
      </w:r>
      <w:r w:rsidR="00141DB7">
        <w:rPr>
          <w:bCs/>
          <w:kern w:val="36"/>
          <w:sz w:val="28"/>
          <w:szCs w:val="28"/>
          <w:shd w:val="clear" w:color="auto" w:fill="FFFFFF"/>
          <w:lang w:val="uk-UA" w:eastAsia="ru-RU"/>
        </w:rPr>
        <w:t>о</w:t>
      </w:r>
      <w:r w:rsidR="000A1906">
        <w:rPr>
          <w:bCs/>
          <w:kern w:val="36"/>
          <w:sz w:val="28"/>
          <w:szCs w:val="28"/>
          <w:shd w:val="clear" w:color="auto" w:fill="FFFFFF"/>
          <w:lang w:val="uk-UA" w:eastAsia="ru-RU"/>
        </w:rPr>
        <w:t>м</w:t>
      </w:r>
      <w:r w:rsidR="00141DB7">
        <w:rPr>
          <w:bCs/>
          <w:kern w:val="36"/>
          <w:sz w:val="28"/>
          <w:szCs w:val="28"/>
          <w:shd w:val="clear" w:color="auto" w:fill="FFFFFF"/>
          <w:lang w:val="uk-UA" w:eastAsia="ru-RU"/>
        </w:rPr>
        <w:t>ади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, оскільки до їх вирішення будуть застосовані принципи системності</w:t>
      </w:r>
      <w:r w:rsidR="000A190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051C25" w:rsidRDefault="00051C25" w:rsidP="00051C25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Отже, завдяки реалізації Програми буде досягнута основна мета – покращення добробуту</w:t>
      </w:r>
      <w:r w:rsidR="000A190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та якості життя</w:t>
      </w:r>
      <w:r w:rsidR="00CF452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, тобто створення максимально кращих 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умов життя</w:t>
      </w:r>
      <w:r w:rsidR="00CF4525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 в період воєнного стану</w:t>
      </w:r>
      <w:r>
        <w:rPr>
          <w:bCs/>
          <w:kern w:val="36"/>
          <w:sz w:val="28"/>
          <w:szCs w:val="28"/>
          <w:shd w:val="clear" w:color="auto" w:fill="FFFFFF"/>
          <w:lang w:val="uk-UA" w:eastAsia="ru-RU"/>
        </w:rPr>
        <w:t>, в яких людина може задовольняти власні і водночас суспільно позитивні потреби та інтереси.</w:t>
      </w:r>
    </w:p>
    <w:p w:rsidR="00051C25" w:rsidRDefault="00051C25" w:rsidP="00051C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Результативні показники виконання Програми наведено у (додатку 3).</w:t>
      </w:r>
    </w:p>
    <w:p w:rsidR="00051C25" w:rsidRDefault="00051C25" w:rsidP="00051C25">
      <w:pPr>
        <w:jc w:val="center"/>
        <w:rPr>
          <w:b/>
          <w:bCs/>
          <w:color w:val="FF0000"/>
          <w:sz w:val="28"/>
          <w:szCs w:val="28"/>
        </w:rPr>
      </w:pPr>
    </w:p>
    <w:p w:rsidR="00051C25" w:rsidRDefault="00433EA3" w:rsidP="00051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  <w:r w:rsidR="00051C25">
        <w:rPr>
          <w:b/>
          <w:sz w:val="28"/>
          <w:szCs w:val="28"/>
        </w:rPr>
        <w:t>. Звітн</w:t>
      </w:r>
      <w:r w:rsidR="003C6EA1">
        <w:rPr>
          <w:b/>
          <w:sz w:val="28"/>
          <w:szCs w:val="28"/>
        </w:rPr>
        <w:t>ість про хід виконання Програми</w:t>
      </w:r>
    </w:p>
    <w:p w:rsidR="004E2070" w:rsidRPr="004E2070" w:rsidRDefault="004E2070" w:rsidP="00051C25">
      <w:pPr>
        <w:jc w:val="center"/>
        <w:rPr>
          <w:b/>
          <w:sz w:val="28"/>
          <w:szCs w:val="28"/>
          <w:lang w:val="uk-UA"/>
        </w:rPr>
      </w:pPr>
    </w:p>
    <w:p w:rsidR="00051C25" w:rsidRDefault="00051C25" w:rsidP="00051C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та форми звітності передбачають щоквартальне звітування про хід виконання Програми в цілому та її окремих складових.</w:t>
      </w:r>
    </w:p>
    <w:p w:rsidR="00051C25" w:rsidRDefault="00051C25" w:rsidP="00051C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По закінченню терміну реалізації Програми </w:t>
      </w:r>
      <w:r w:rsidR="000A1906">
        <w:rPr>
          <w:sz w:val="28"/>
          <w:szCs w:val="28"/>
          <w:lang w:val="uk-UA"/>
        </w:rPr>
        <w:t xml:space="preserve">відділ соціального захисту населення </w:t>
      </w:r>
      <w:r>
        <w:rPr>
          <w:sz w:val="28"/>
          <w:szCs w:val="28"/>
        </w:rPr>
        <w:t xml:space="preserve">звітує про її результати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>додато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 xml:space="preserve"> 4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051C25" w:rsidRDefault="00051C25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  <w:sectPr w:rsidR="001B2FBD" w:rsidSect="004E34A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61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685"/>
        <w:gridCol w:w="1701"/>
        <w:gridCol w:w="1418"/>
        <w:gridCol w:w="1908"/>
        <w:gridCol w:w="1069"/>
        <w:gridCol w:w="1134"/>
        <w:gridCol w:w="2977"/>
      </w:tblGrid>
      <w:tr w:rsidR="001B2FBD" w:rsidRPr="00B459F9" w:rsidTr="00794A40">
        <w:trPr>
          <w:cantSplit/>
          <w:trHeight w:val="647"/>
        </w:trPr>
        <w:tc>
          <w:tcPr>
            <w:tcW w:w="161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B2FBD" w:rsidRDefault="001B2FBD" w:rsidP="00794A40">
            <w:pPr>
              <w:ind w:firstLine="11941"/>
              <w:rPr>
                <w:sz w:val="28"/>
                <w:szCs w:val="28"/>
                <w:lang w:val="uk-UA"/>
              </w:rPr>
            </w:pPr>
            <w:r w:rsidRPr="0050352B">
              <w:rPr>
                <w:sz w:val="28"/>
                <w:szCs w:val="28"/>
              </w:rPr>
              <w:lastRenderedPageBreak/>
              <w:t>Додаток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0352B">
              <w:rPr>
                <w:sz w:val="28"/>
                <w:szCs w:val="28"/>
                <w:lang w:val="uk-UA"/>
              </w:rPr>
              <w:t>1</w:t>
            </w:r>
            <w:r w:rsidRPr="0050352B">
              <w:rPr>
                <w:sz w:val="28"/>
                <w:szCs w:val="28"/>
              </w:rPr>
              <w:t xml:space="preserve"> </w:t>
            </w:r>
          </w:p>
          <w:p w:rsidR="001B2FBD" w:rsidRDefault="001B2FBD" w:rsidP="00794A40">
            <w:pPr>
              <w:ind w:firstLine="11941"/>
              <w:rPr>
                <w:sz w:val="28"/>
                <w:szCs w:val="28"/>
                <w:lang w:val="uk-UA"/>
              </w:rPr>
            </w:pPr>
            <w:r w:rsidRPr="0050352B">
              <w:rPr>
                <w:sz w:val="28"/>
                <w:szCs w:val="28"/>
              </w:rPr>
              <w:t>до Програми</w:t>
            </w:r>
            <w:r>
              <w:rPr>
                <w:sz w:val="28"/>
                <w:szCs w:val="28"/>
                <w:lang w:val="uk-UA"/>
              </w:rPr>
              <w:t xml:space="preserve"> «ДОПОМОГА»</w:t>
            </w:r>
          </w:p>
          <w:p w:rsidR="001B2FBD" w:rsidRPr="002C61CC" w:rsidRDefault="001B2FBD" w:rsidP="00794A40">
            <w:pPr>
              <w:ind w:firstLine="119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2024-2025 роки</w:t>
            </w:r>
          </w:p>
          <w:p w:rsidR="001B2FBD" w:rsidRPr="0050352B" w:rsidRDefault="001B2FBD" w:rsidP="00794A40">
            <w:pPr>
              <w:jc w:val="right"/>
              <w:rPr>
                <w:sz w:val="28"/>
                <w:szCs w:val="28"/>
              </w:rPr>
            </w:pPr>
          </w:p>
          <w:p w:rsidR="001B2FBD" w:rsidRPr="007E6D9F" w:rsidRDefault="001B2FBD" w:rsidP="00794A40">
            <w:pPr>
              <w:ind w:firstLine="709"/>
              <w:jc w:val="center"/>
              <w:rPr>
                <w:b/>
                <w:sz w:val="26"/>
                <w:szCs w:val="26"/>
                <w:lang w:val="uk-UA"/>
              </w:rPr>
            </w:pPr>
            <w:r w:rsidRPr="007E6D9F">
              <w:rPr>
                <w:b/>
                <w:sz w:val="26"/>
                <w:szCs w:val="26"/>
                <w:lang w:val="uk-UA"/>
              </w:rPr>
              <w:t>ПЕРЕЛІК</w:t>
            </w:r>
          </w:p>
          <w:p w:rsidR="001B2FBD" w:rsidRPr="007E6D9F" w:rsidRDefault="001B2FBD" w:rsidP="00794A40">
            <w:pPr>
              <w:ind w:firstLine="709"/>
              <w:jc w:val="center"/>
              <w:rPr>
                <w:b/>
                <w:sz w:val="26"/>
                <w:szCs w:val="26"/>
                <w:lang w:val="uk-UA"/>
              </w:rPr>
            </w:pPr>
            <w:r w:rsidRPr="007E6D9F">
              <w:rPr>
                <w:b/>
                <w:sz w:val="26"/>
                <w:szCs w:val="26"/>
                <w:lang w:val="uk-UA"/>
              </w:rPr>
              <w:t>завдань і заходів Програми</w:t>
            </w:r>
          </w:p>
          <w:p w:rsidR="001B2FBD" w:rsidRDefault="001B2FBD" w:rsidP="00794A40">
            <w:pPr>
              <w:ind w:left="29" w:right="31"/>
              <w:jc w:val="right"/>
              <w:rPr>
                <w:b/>
                <w:sz w:val="18"/>
                <w:szCs w:val="18"/>
                <w:lang w:val="uk-UA"/>
              </w:rPr>
            </w:pPr>
          </w:p>
          <w:p w:rsidR="001B2FBD" w:rsidRPr="007E6D9F" w:rsidRDefault="001B2FBD" w:rsidP="00794A40">
            <w:pPr>
              <w:ind w:left="29" w:right="31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1B2FBD" w:rsidRPr="00B459F9" w:rsidTr="00794A40">
        <w:trPr>
          <w:cantSplit/>
          <w:trHeight w:val="647"/>
        </w:trPr>
        <w:tc>
          <w:tcPr>
            <w:tcW w:w="22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 w:right="-108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Завдання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right="-108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 w:right="-108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Термін виконання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 w:right="31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Орієнтовний обсяг фінансування за роками виконання, тис.</w:t>
            </w:r>
            <w:r>
              <w:rPr>
                <w:b/>
                <w:szCs w:val="18"/>
                <w:lang w:val="uk-UA"/>
              </w:rPr>
              <w:t xml:space="preserve"> </w:t>
            </w:r>
            <w:r w:rsidRPr="006536E0">
              <w:rPr>
                <w:b/>
                <w:szCs w:val="18"/>
                <w:lang w:val="uk-UA"/>
              </w:rPr>
              <w:t>грн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</w:tcPr>
          <w:p w:rsidR="001B2FBD" w:rsidRDefault="001B2FBD" w:rsidP="00794A40">
            <w:pPr>
              <w:ind w:left="29" w:right="31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 xml:space="preserve">Очікуваний результат виконання заходу, </w:t>
            </w:r>
          </w:p>
          <w:p w:rsidR="001B2FBD" w:rsidRPr="006536E0" w:rsidRDefault="001B2FBD" w:rsidP="00794A40">
            <w:pPr>
              <w:ind w:left="29" w:right="31"/>
              <w:jc w:val="center"/>
              <w:rPr>
                <w:b/>
                <w:szCs w:val="18"/>
                <w:lang w:val="uk-UA"/>
              </w:rPr>
            </w:pPr>
            <w:r w:rsidRPr="006536E0">
              <w:rPr>
                <w:b/>
                <w:szCs w:val="18"/>
                <w:lang w:val="uk-UA"/>
              </w:rPr>
              <w:t>у тому числі за роками виконання</w:t>
            </w:r>
          </w:p>
        </w:tc>
      </w:tr>
      <w:tr w:rsidR="001B2FBD" w:rsidRPr="007E6D9F" w:rsidTr="00794A40">
        <w:trPr>
          <w:cantSplit/>
          <w:trHeight w:val="513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1B2FBD" w:rsidRPr="007E6D9F" w:rsidRDefault="001B2FBD" w:rsidP="00794A40">
            <w:pPr>
              <w:ind w:left="2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7E6D9F" w:rsidRDefault="001B2FBD" w:rsidP="00794A40">
            <w:pPr>
              <w:ind w:left="2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7E6D9F" w:rsidRDefault="001B2FBD" w:rsidP="00794A40">
            <w:pPr>
              <w:ind w:left="2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7E6D9F" w:rsidRDefault="001B2FBD" w:rsidP="00794A40">
            <w:pPr>
              <w:ind w:left="2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2024 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2025 р.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B2FBD" w:rsidRPr="007E6D9F" w:rsidRDefault="001B2FBD" w:rsidP="00794A40">
            <w:pPr>
              <w:ind w:left="29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1B2FBD" w:rsidRPr="006536E0" w:rsidTr="00794A40">
        <w:trPr>
          <w:cantSplit/>
          <w:trHeight w:val="303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lang w:val="uk-UA"/>
              </w:rPr>
              <w:t>1. Упровадження системи матеріальної (грошової) підтримки незахищених верств населення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1.1.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Матеріальна допомога членам сімей цивільних громадян (померлих) внаслідок військової агресії Російської Федерації 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D54CAE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 xml:space="preserve">Надання фінансової допомоги найбільш уразливим верствам населення </w:t>
            </w:r>
            <w:r>
              <w:rPr>
                <w:lang w:val="uk-UA"/>
              </w:rPr>
              <w:t xml:space="preserve">громади або особам, </w:t>
            </w:r>
            <w:r w:rsidRPr="006536E0">
              <w:rPr>
                <w:lang w:val="uk-UA"/>
              </w:rPr>
              <w:t xml:space="preserve"> </w:t>
            </w:r>
            <w:r>
              <w:rPr>
                <w:lang w:val="uk-UA"/>
              </w:rPr>
              <w:t>які потратили у скрутне станови</w:t>
            </w:r>
            <w:r w:rsidRPr="006536E0">
              <w:rPr>
                <w:lang w:val="uk-UA"/>
              </w:rPr>
              <w:t>ще</w:t>
            </w:r>
          </w:p>
        </w:tc>
      </w:tr>
      <w:tr w:rsidR="001B2FBD" w:rsidRPr="006536E0" w:rsidTr="00794A40">
        <w:trPr>
          <w:cantSplit/>
          <w:trHeight w:val="30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139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Pr="002C61CC">
              <w:rPr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Pr="002C61CC">
              <w:rPr>
                <w:lang w:val="uk-UA"/>
              </w:rPr>
              <w:t>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0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7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25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1.2.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Матеріальна допомога власникам пошкодженого майна внаслідок збройної агресії </w:t>
            </w:r>
            <w:r>
              <w:rPr>
                <w:lang w:val="uk-UA"/>
              </w:rPr>
              <w:t>Р</w:t>
            </w:r>
            <w:r w:rsidRPr="006536E0">
              <w:rPr>
                <w:lang w:val="uk-UA"/>
              </w:rPr>
              <w:t xml:space="preserve">осійської Федерації на території Червоногригорівської селищної </w:t>
            </w:r>
            <w:r>
              <w:rPr>
                <w:lang w:val="uk-UA"/>
              </w:rPr>
              <w:t>громади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22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5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Pr="002C61CC">
              <w:rPr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Pr="002C61CC">
              <w:rPr>
                <w:lang w:val="uk-UA"/>
              </w:rPr>
              <w:t>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22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7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1.3.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Матеріальна допомога громадянам, які опинилися в складних життєвих обставинах (лікування, пожежі, стихійні лиха та інші надзвичайні обставини)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900,0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39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7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900,0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900,0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1.4.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Допомога на поховання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7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4D3E74" w:rsidTr="00794A40">
        <w:trPr>
          <w:cantSplit/>
          <w:trHeight w:val="330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 w:right="-108"/>
              <w:rPr>
                <w:lang w:val="uk-UA"/>
              </w:rPr>
            </w:pPr>
            <w:r w:rsidRPr="006536E0">
              <w:rPr>
                <w:lang w:val="uk-UA"/>
              </w:rPr>
              <w:t>2. Соц</w:t>
            </w:r>
            <w:r>
              <w:rPr>
                <w:lang w:val="uk-UA"/>
              </w:rPr>
              <w:t>іальний захист віськовослужбовці</w:t>
            </w:r>
            <w:r w:rsidRPr="006536E0">
              <w:rPr>
                <w:lang w:val="uk-UA"/>
              </w:rPr>
              <w:t>в та членів сімей загиблих (померлих) військовослужбов</w:t>
            </w:r>
            <w:r>
              <w:rPr>
                <w:lang w:val="uk-UA"/>
              </w:rPr>
              <w:t>-</w:t>
            </w:r>
            <w:r w:rsidRPr="006536E0">
              <w:rPr>
                <w:lang w:val="uk-UA"/>
              </w:rPr>
              <w:t>ців, які прийм</w:t>
            </w:r>
            <w:r>
              <w:rPr>
                <w:lang w:val="uk-UA"/>
              </w:rPr>
              <w:t>а</w:t>
            </w:r>
            <w:r w:rsidRPr="006536E0">
              <w:rPr>
                <w:lang w:val="uk-UA"/>
              </w:rPr>
              <w:t xml:space="preserve">ли участь у захисті територіальної цілісності та державного суверенітету </w:t>
            </w:r>
          </w:p>
        </w:tc>
        <w:tc>
          <w:tcPr>
            <w:tcW w:w="3685" w:type="dxa"/>
            <w:vMerge w:val="restart"/>
          </w:tcPr>
          <w:p w:rsidR="001B2FBD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2.1.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Матеріальна допомога членам сімей загиблих учасників бойових дій та померлих у результаті поранення внаслідок війни, пов’язаної з військовою агресією Російської Федерації проти України</w:t>
            </w:r>
          </w:p>
          <w:p w:rsidR="001B2FBD" w:rsidRDefault="001B2FBD" w:rsidP="00794A40">
            <w:pPr>
              <w:ind w:left="29"/>
              <w:rPr>
                <w:lang w:val="uk-UA"/>
              </w:rPr>
            </w:pPr>
          </w:p>
          <w:p w:rsidR="001B2FBD" w:rsidRDefault="001B2FBD" w:rsidP="00794A40">
            <w:pPr>
              <w:ind w:left="29"/>
              <w:rPr>
                <w:lang w:val="uk-UA"/>
              </w:rPr>
            </w:pPr>
          </w:p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 xml:space="preserve">Забезпечення соціального захисту та фінансової підтримки військовослужбовців та  </w:t>
            </w:r>
            <w:r>
              <w:rPr>
                <w:lang w:val="uk-UA"/>
              </w:rPr>
              <w:t xml:space="preserve">їх </w:t>
            </w:r>
            <w:r w:rsidRPr="006536E0">
              <w:rPr>
                <w:lang w:val="uk-UA"/>
              </w:rPr>
              <w:t xml:space="preserve">сімей </w:t>
            </w:r>
          </w:p>
        </w:tc>
      </w:tr>
      <w:tr w:rsidR="001B2FBD" w:rsidRPr="006536E0" w:rsidTr="00794A40">
        <w:trPr>
          <w:cantSplit/>
          <w:trHeight w:val="33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3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30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0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2.2.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Матеріальна допомога військовослужбовцям, які призвані на військову службу за призовом під час мобілізації, на особливий період, за призовом осіб із числа резервістів в особливий період для проведення медичних операцій, довготривалого лікування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5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552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09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98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 xml:space="preserve">3. Надання одноразової </w:t>
            </w:r>
            <w:r w:rsidRPr="006536E0">
              <w:rPr>
                <w:lang w:val="uk-UA"/>
              </w:rPr>
              <w:lastRenderedPageBreak/>
              <w:t>грошової допомоги громадянам міста з нагоди державних свят, визначних та пам’ятних дат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lastRenderedPageBreak/>
              <w:t>3.1.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Ветеранам та особам з інвалідністю внаслідок Другої </w:t>
            </w:r>
            <w:r>
              <w:rPr>
                <w:lang w:val="uk-UA"/>
              </w:rPr>
              <w:lastRenderedPageBreak/>
              <w:t>С</w:t>
            </w:r>
            <w:r w:rsidRPr="006536E0">
              <w:rPr>
                <w:lang w:val="uk-UA"/>
              </w:rPr>
              <w:t>вітової війни (9 травня – День Перемоги)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lastRenderedPageBreak/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 xml:space="preserve">Яковлєва </w:t>
            </w:r>
            <w:r w:rsidRPr="006536E0">
              <w:rPr>
                <w:lang w:val="uk-UA"/>
              </w:rPr>
              <w:lastRenderedPageBreak/>
              <w:t>Н.М.</w:t>
            </w:r>
          </w:p>
          <w:p w:rsidR="001B2FBD" w:rsidRPr="006536E0" w:rsidRDefault="001B2FBD" w:rsidP="00794A40"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F70C00" w:rsidRDefault="001B2FBD" w:rsidP="00794A40">
            <w:pPr>
              <w:ind w:left="29"/>
              <w:jc w:val="center"/>
              <w:rPr>
                <w:lang w:val="uk-UA"/>
              </w:rPr>
            </w:pPr>
            <w:r w:rsidRPr="00F70C00">
              <w:rPr>
                <w:lang w:val="uk-UA"/>
              </w:rPr>
              <w:lastRenderedPageBreak/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 xml:space="preserve">Підтримка та вшанування мешканців міста з нагоди </w:t>
            </w:r>
            <w:r w:rsidRPr="006536E0">
              <w:rPr>
                <w:lang w:val="uk-UA"/>
              </w:rPr>
              <w:lastRenderedPageBreak/>
              <w:t>свят та визначних дат</w:t>
            </w:r>
          </w:p>
        </w:tc>
      </w:tr>
      <w:tr w:rsidR="001B2FBD" w:rsidRPr="006536E0" w:rsidTr="00794A40">
        <w:trPr>
          <w:cantSplit/>
          <w:trHeight w:val="498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98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98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98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3.2.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Громадянам, віднесеним до  1 категорії осіб, які постраждали внаслідок Чорнобильської катастрофи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(26 квітня – День Чорнобильської катастрофи)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F70C00" w:rsidRDefault="001B2FBD" w:rsidP="00794A40">
            <w:pPr>
              <w:ind w:left="29"/>
              <w:jc w:val="center"/>
              <w:rPr>
                <w:lang w:val="uk-UA"/>
              </w:rPr>
            </w:pPr>
            <w:r w:rsidRPr="00F70C00"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24,0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24,0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9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3.3</w:t>
            </w:r>
            <w:r w:rsidRPr="006536E0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Ветеранам війни, які безпосередньо приймати участь в АТО/ООС та воєнних діях, пов’язаних з військовою агресією Російської Федерації проти </w:t>
            </w:r>
            <w:r>
              <w:rPr>
                <w:lang w:val="uk-UA"/>
              </w:rPr>
              <w:t xml:space="preserve">України (01 </w:t>
            </w:r>
            <w:r w:rsidRPr="006536E0">
              <w:rPr>
                <w:lang w:val="uk-UA"/>
              </w:rPr>
              <w:t xml:space="preserve"> жовтня – День Захисника України)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F70C00" w:rsidRDefault="001B2FBD" w:rsidP="00794A40">
            <w:pPr>
              <w:ind w:left="29"/>
              <w:jc w:val="center"/>
              <w:rPr>
                <w:lang w:val="uk-UA"/>
              </w:rPr>
            </w:pPr>
            <w:r w:rsidRPr="00F70C00"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300,0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9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9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9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300,0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91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3.4</w:t>
            </w:r>
            <w:r w:rsidRPr="006536E0">
              <w:rPr>
                <w:lang w:val="uk-UA"/>
              </w:rPr>
              <w:t>.Батькам дітей з інвалідністю (3 грудня – Міжнародний день інвалідів)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F70C00"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3.5</w:t>
            </w:r>
            <w:r w:rsidRPr="006536E0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Матерям (батькам)  неповнолітніх дітей до 18 років військовослужбовців, які загинули під час захисту територіальної цілісності та </w:t>
            </w:r>
            <w:r>
              <w:rPr>
                <w:lang w:val="uk-UA"/>
              </w:rPr>
              <w:t xml:space="preserve">державного суверенітету </w:t>
            </w:r>
            <w:r w:rsidRPr="006536E0">
              <w:rPr>
                <w:lang w:val="uk-UA"/>
              </w:rPr>
              <w:t xml:space="preserve"> України після 2014 року та померлих ветеранів війни  до Дня захисту дітей (1 червня)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r w:rsidRPr="00D54CAE">
              <w:rPr>
                <w:lang w:val="uk-UA"/>
              </w:rPr>
              <w:t>Грищук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F70C00"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15,0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15,0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414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 xml:space="preserve">4. Підтримка мешканців громади 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4.1. </w:t>
            </w:r>
            <w:r w:rsidRPr="00633ABD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>продовольчими, гігієнічними та іншими товарами повсякденного вжитку мешканців громади за рахунок надходження в громаду гуманітарної допомоги від благодійних, громадських організацій</w:t>
            </w:r>
          </w:p>
        </w:tc>
        <w:tc>
          <w:tcPr>
            <w:tcW w:w="1701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Лалов С.В.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Ковальов О.С.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F70C00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щомісяця (за наявності)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Задоволення потреб мешканців громади в період воєнного стану</w:t>
            </w: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659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6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Фінансова підтримка надавачів соціальних послуг</w:t>
            </w:r>
          </w:p>
        </w:tc>
        <w:tc>
          <w:tcPr>
            <w:tcW w:w="3685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5.1.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Компенсація фізичним особам, що надають соціальні послуги, відповідно до </w:t>
            </w:r>
            <w:r>
              <w:rPr>
                <w:lang w:val="uk-UA"/>
              </w:rPr>
              <w:t>п</w:t>
            </w:r>
            <w:r w:rsidRPr="006536E0">
              <w:rPr>
                <w:lang w:val="uk-UA"/>
              </w:rPr>
              <w:t xml:space="preserve">останови Кабінету Міністрів України 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від 23.09.2020 №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859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Кривоножко В.М.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8074D0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150,0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Підтримка осіб, які надають соціальні послуги, розвиток соціальних послуг на території громади</w:t>
            </w:r>
          </w:p>
        </w:tc>
      </w:tr>
      <w:tr w:rsidR="001B2FBD" w:rsidRPr="006536E0" w:rsidTr="00794A40">
        <w:trPr>
          <w:cantSplit/>
          <w:trHeight w:val="276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6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6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150,0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6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5.2.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 xml:space="preserve">Компенсація фізичним особам, що надають соціальні послуги, відповідно до </w:t>
            </w:r>
            <w:r>
              <w:rPr>
                <w:lang w:val="uk-UA"/>
              </w:rPr>
              <w:t>п</w:t>
            </w:r>
            <w:r w:rsidRPr="006536E0">
              <w:rPr>
                <w:lang w:val="uk-UA"/>
              </w:rPr>
              <w:t>останови Кабінету Міністрів України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lastRenderedPageBreak/>
              <w:t>від 06.10.2021 №</w:t>
            </w:r>
            <w:r>
              <w:rPr>
                <w:lang w:val="uk-UA"/>
              </w:rPr>
              <w:t xml:space="preserve"> </w:t>
            </w:r>
            <w:r w:rsidRPr="006536E0">
              <w:rPr>
                <w:lang w:val="uk-UA"/>
              </w:rPr>
              <w:t>1040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lastRenderedPageBreak/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 w:rsidRPr="006536E0">
              <w:rPr>
                <w:lang w:val="uk-UA"/>
              </w:rPr>
              <w:t>Яковлєва Н.М.</w:t>
            </w:r>
          </w:p>
          <w:p w:rsidR="001B2FBD" w:rsidRPr="006536E0" w:rsidRDefault="001B2FBD" w:rsidP="00794A40">
            <w:r w:rsidRPr="006536E0">
              <w:rPr>
                <w:lang w:val="uk-UA"/>
              </w:rPr>
              <w:t xml:space="preserve">Кривоножко </w:t>
            </w:r>
            <w:r w:rsidRPr="006536E0">
              <w:rPr>
                <w:lang w:val="uk-UA"/>
              </w:rPr>
              <w:lastRenderedPageBreak/>
              <w:t>В.М..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4D3E74" w:rsidTr="00794A40">
        <w:trPr>
          <w:cantSplit/>
          <w:trHeight w:val="706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6536E0">
              <w:rPr>
                <w:lang w:val="uk-UA"/>
              </w:rPr>
              <w:t>.</w:t>
            </w:r>
            <w:r>
              <w:rPr>
                <w:lang w:val="uk-UA"/>
              </w:rPr>
              <w:t xml:space="preserve"> Підтримка та допомога дітям  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6.1. Придбання новорічних подарунків для привітання дітей-сиріт та дітей, позбавлених батьківського піклування, дітей з багатодітних сімей та дітей з сімей, які опинилися в складних життєвих обставинах</w:t>
            </w:r>
          </w:p>
        </w:tc>
        <w:tc>
          <w:tcPr>
            <w:tcW w:w="1701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Ляшенко А.В.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776D9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щороку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100,0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Допомога та забезпечення  прав дітей-сиріт та дітей, позбавлених батьківського піклування, дітей з багатодітних сімей та дітей з сімей, які опинилися в складних життєвих обставинах</w:t>
            </w: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100,0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D1589A" w:rsidTr="00794A40">
        <w:trPr>
          <w:cantSplit/>
          <w:trHeight w:val="387"/>
        </w:trPr>
        <w:tc>
          <w:tcPr>
            <w:tcW w:w="16161" w:type="dxa"/>
            <w:gridSpan w:val="8"/>
            <w:tcBorders>
              <w:bottom w:val="single" w:sz="4" w:space="0" w:color="auto"/>
            </w:tcBorders>
          </w:tcPr>
          <w:p w:rsidR="001B2FBD" w:rsidRDefault="001B2FBD" w:rsidP="00794A40">
            <w:pPr>
              <w:ind w:left="29"/>
              <w:rPr>
                <w:b/>
                <w:sz w:val="28"/>
                <w:szCs w:val="28"/>
                <w:lang w:val="uk-UA"/>
              </w:rPr>
            </w:pPr>
          </w:p>
          <w:p w:rsidR="001B2FBD" w:rsidRDefault="001B2FBD" w:rsidP="00794A40">
            <w:pPr>
              <w:ind w:left="29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Підтримка</w:t>
            </w:r>
            <w:r w:rsidRPr="00DC6065">
              <w:rPr>
                <w:b/>
                <w:sz w:val="28"/>
                <w:szCs w:val="28"/>
                <w:lang w:val="uk-UA"/>
              </w:rPr>
              <w:t xml:space="preserve"> внутрішньо переміщених осіб</w:t>
            </w:r>
            <w:r>
              <w:rPr>
                <w:b/>
                <w:sz w:val="28"/>
                <w:szCs w:val="28"/>
                <w:lang w:val="uk-UA"/>
              </w:rPr>
              <w:t>, які</w:t>
            </w:r>
            <w:r w:rsidRPr="00BE6488">
              <w:rPr>
                <w:b/>
                <w:sz w:val="28"/>
                <w:szCs w:val="28"/>
                <w:lang w:val="uk-UA"/>
              </w:rPr>
              <w:t xml:space="preserve"> зареєс</w:t>
            </w:r>
            <w:r>
              <w:rPr>
                <w:b/>
                <w:sz w:val="28"/>
                <w:szCs w:val="28"/>
                <w:lang w:val="uk-UA"/>
              </w:rPr>
              <w:t>тровані на території Червоногригорівської селищної громади</w:t>
            </w:r>
          </w:p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7. Приймання та підтримка внутрішньо переміщених осіб, забезпечення прав та доступу до адміністративних та соціальних послуг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7.1. В</w:t>
            </w:r>
            <w:r>
              <w:t>идача довідок про взяття на облік внутрішньо переміщених осіб</w:t>
            </w:r>
          </w:p>
        </w:tc>
        <w:tc>
          <w:tcPr>
            <w:tcW w:w="1701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Гордієнко Н.В.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Москаленко Н.В.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Мельник В.В.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Романовська І.А.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Ілюшик О.О.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Рак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8074D0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074D0">
              <w:rPr>
                <w:lang w:val="uk-UA"/>
              </w:rPr>
              <w:t>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 w:val="restart"/>
          </w:tcPr>
          <w:p w:rsidR="001B2FBD" w:rsidRPr="0069179B" w:rsidRDefault="001B2FBD" w:rsidP="00794A40">
            <w:pPr>
              <w:ind w:left="29"/>
              <w:rPr>
                <w:lang w:val="uk-UA"/>
              </w:rPr>
            </w:pPr>
            <w:r>
              <w:t>Забезпечення життєвих потреб внутрішньо переміщених</w:t>
            </w:r>
            <w:r>
              <w:rPr>
                <w:lang w:val="uk-UA"/>
              </w:rPr>
              <w:t xml:space="preserve"> </w:t>
            </w:r>
            <w:r>
              <w:t>осіб</w:t>
            </w:r>
            <w:r>
              <w:rPr>
                <w:lang w:val="uk-UA"/>
              </w:rPr>
              <w:t>, конституційних прав на освіту та медичне обслуговування, вирішення нагальних проблем</w:t>
            </w:r>
          </w:p>
          <w:p w:rsidR="001B2FBD" w:rsidRPr="0069179B" w:rsidRDefault="001B2FBD" w:rsidP="00794A40">
            <w:pPr>
              <w:ind w:left="29"/>
              <w:rPr>
                <w:lang w:val="uk-UA"/>
              </w:rPr>
            </w:pPr>
            <w:r w:rsidRPr="00910E2B">
              <w:rPr>
                <w:bCs/>
                <w:lang w:val="uk-UA"/>
              </w:rPr>
              <w:t>внутрішньо переміщених осіб</w:t>
            </w:r>
            <w:r>
              <w:rPr>
                <w:bCs/>
                <w:lang w:val="uk-UA"/>
              </w:rPr>
              <w:t>,</w:t>
            </w:r>
            <w:r w:rsidRPr="00910E2B">
              <w:rPr>
                <w:lang w:val="uk-UA"/>
              </w:rPr>
              <w:t xml:space="preserve"> призначення</w:t>
            </w:r>
            <w:r>
              <w:rPr>
                <w:lang w:val="uk-UA"/>
              </w:rPr>
              <w:t xml:space="preserve">, продовження </w:t>
            </w:r>
            <w:r w:rsidRPr="00910E2B">
              <w:rPr>
                <w:lang w:val="uk-UA"/>
              </w:rPr>
              <w:t xml:space="preserve"> (відновлення) соціальних </w:t>
            </w:r>
            <w:r>
              <w:rPr>
                <w:lang w:val="uk-UA"/>
              </w:rPr>
              <w:t xml:space="preserve">державних </w:t>
            </w:r>
            <w:r w:rsidRPr="00910E2B">
              <w:rPr>
                <w:lang w:val="uk-UA"/>
              </w:rPr>
              <w:t>виплат</w:t>
            </w:r>
            <w:r>
              <w:rPr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</w:t>
            </w:r>
            <w:r>
              <w:rPr>
                <w:lang w:val="uk-UA"/>
              </w:rPr>
              <w:t>о</w:t>
            </w:r>
            <w:r>
              <w:t xml:space="preserve">тримання статусу </w:t>
            </w:r>
            <w:r>
              <w:lastRenderedPageBreak/>
              <w:t>«Дитина, яка постраждала внаслідок воєнних дій та збройних конфліктів»</w:t>
            </w:r>
          </w:p>
        </w:tc>
      </w:tr>
      <w:tr w:rsidR="001B2FBD" w:rsidRPr="006536E0" w:rsidTr="00794A40">
        <w:trPr>
          <w:cantSplit/>
          <w:trHeight w:val="784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>
              <w:rPr>
                <w:lang w:val="uk-UA"/>
              </w:rPr>
              <w:t>Місцевий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7.2. </w:t>
            </w:r>
            <w:r>
              <w:t>Ведення обліку внутрішньо переміщених осіб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Кайда В.В.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</w:t>
            </w:r>
            <w:r w:rsidRPr="008074D0">
              <w:rPr>
                <w:lang w:val="uk-UA"/>
              </w:rPr>
              <w:t>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9F421F" w:rsidRDefault="001B2FBD" w:rsidP="00794A40">
            <w:r>
              <w:rPr>
                <w:lang w:val="uk-UA"/>
              </w:rPr>
              <w:t>7.3.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8074D0">
              <w:rPr>
                <w:lang w:val="uk-UA" w:eastAsia="uk-UA"/>
              </w:rPr>
              <w:t>З</w:t>
            </w:r>
            <w:r w:rsidRPr="008074D0">
              <w:rPr>
                <w:lang w:eastAsia="uk-UA"/>
              </w:rPr>
              <w:t xml:space="preserve">абезпечення надання доступних адміністративних послуг соцiального характеру </w:t>
            </w:r>
          </w:p>
        </w:tc>
        <w:tc>
          <w:tcPr>
            <w:tcW w:w="1701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Гордієнко Н.В.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Москаленко Н.В.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Мельник В.В.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Романовська І.А.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Ілюшик О.О.</w:t>
            </w:r>
          </w:p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Рак О.А.</w:t>
            </w:r>
          </w:p>
          <w:p w:rsidR="001B2FBD" w:rsidRDefault="001B2FBD" w:rsidP="00794A40">
            <w:pPr>
              <w:rPr>
                <w:lang w:val="uk-UA"/>
              </w:rPr>
            </w:pPr>
          </w:p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</w:t>
            </w:r>
            <w:r w:rsidRPr="008074D0">
              <w:rPr>
                <w:lang w:val="uk-UA"/>
              </w:rPr>
              <w:t>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546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7.4. </w:t>
            </w:r>
            <w:r w:rsidRPr="00633ABD">
              <w:rPr>
                <w:lang w:val="uk-UA"/>
              </w:rPr>
              <w:t xml:space="preserve">Забезпечення прав дітей </w:t>
            </w:r>
            <w:r>
              <w:rPr>
                <w:lang w:val="uk-UA"/>
              </w:rPr>
              <w:t xml:space="preserve">на здобуття дошкільної та загальної середньої </w:t>
            </w:r>
            <w:r w:rsidRPr="00633ABD">
              <w:rPr>
                <w:lang w:val="uk-UA"/>
              </w:rPr>
              <w:t xml:space="preserve"> освіти.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Гелеван В.О.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</w:t>
            </w:r>
            <w:r w:rsidRPr="008074D0">
              <w:rPr>
                <w:lang w:val="uk-UA"/>
              </w:rPr>
              <w:t>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7.5. </w:t>
            </w:r>
            <w:r w:rsidRPr="00633ABD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>продовольчими, гігієнічними та іншими товарами повсякденного вжитку ВПО за рахунок надходження в громаду гуманітарної допомоги від благодійних, громадських організацій</w:t>
            </w:r>
          </w:p>
        </w:tc>
        <w:tc>
          <w:tcPr>
            <w:tcW w:w="1701" w:type="dxa"/>
            <w:vMerge w:val="restart"/>
          </w:tcPr>
          <w:p w:rsidR="001B2FBD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Кайда В.В.</w:t>
            </w:r>
          </w:p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Ковальов О.С.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щомісяця (за наявності)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BD285E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7.6. </w:t>
            </w:r>
            <w:r w:rsidRPr="00BD285E">
              <w:rPr>
                <w:lang w:val="uk-UA"/>
              </w:rPr>
              <w:t xml:space="preserve">Надання </w:t>
            </w:r>
            <w:r>
              <w:rPr>
                <w:lang w:val="uk-UA"/>
              </w:rPr>
              <w:t xml:space="preserve">соціальних </w:t>
            </w:r>
            <w:r w:rsidRPr="00BD285E">
              <w:rPr>
                <w:lang w:val="uk-UA"/>
              </w:rPr>
              <w:t>послуг консультування, екстреного втручання, соціального супроводу сім’ям та особам з числа внутрішньо переміщених осіб</w:t>
            </w:r>
            <w:r>
              <w:rPr>
                <w:lang w:val="uk-UA"/>
              </w:rPr>
              <w:t>, які опинилися в складних життєвих обставинах в КУ «Центр надання соціальних послуг» Червоногригорівської селищної ради</w:t>
            </w:r>
          </w:p>
        </w:tc>
        <w:tc>
          <w:tcPr>
            <w:tcW w:w="1701" w:type="dxa"/>
            <w:vMerge w:val="restart"/>
          </w:tcPr>
          <w:p w:rsidR="001B2FBD" w:rsidRPr="00BD285E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Лалова О.А. 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A65C0F">
              <w:rPr>
                <w:lang w:val="uk-UA"/>
              </w:rPr>
              <w:t>остійно</w:t>
            </w:r>
          </w:p>
          <w:p w:rsidR="001B2FBD" w:rsidRPr="00A65C0F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(за потреби)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F3359F" w:rsidTr="00794A40">
        <w:trPr>
          <w:cantSplit/>
          <w:trHeight w:val="273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D36F1A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7.7. Виявлення, збір, обробка інформації та проведення оцінки потреб </w:t>
            </w:r>
            <w:r w:rsidRPr="00D36F1A">
              <w:rPr>
                <w:lang w:val="uk-UA"/>
              </w:rPr>
              <w:t>сімей та осіб з ч</w:t>
            </w:r>
            <w:r>
              <w:rPr>
                <w:lang w:val="uk-UA"/>
              </w:rPr>
              <w:t>исла внутрішньо переміщених для вжиття заходів соціальної підтримки</w:t>
            </w:r>
          </w:p>
        </w:tc>
        <w:tc>
          <w:tcPr>
            <w:tcW w:w="1701" w:type="dxa"/>
            <w:vMerge w:val="restart"/>
          </w:tcPr>
          <w:p w:rsidR="001B2FBD" w:rsidRPr="00BD285E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Лалова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A65C0F" w:rsidRDefault="001B2FBD" w:rsidP="00794A40">
            <w:pPr>
              <w:ind w:left="29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A65C0F">
              <w:rPr>
                <w:lang w:val="uk-UA"/>
              </w:rPr>
              <w:t>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F3359F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F3359F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58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7.8. </w:t>
            </w:r>
            <w:r>
              <w:t xml:space="preserve">Проведення оцінки потреб </w:t>
            </w:r>
            <w:r>
              <w:rPr>
                <w:lang w:val="uk-UA"/>
              </w:rPr>
              <w:t xml:space="preserve">сім’ї ВПО </w:t>
            </w:r>
            <w:r>
              <w:t>з метою подальшого оформлення статусу «Дитина, яка постраждала внаслідок воєнних дій та збройних конфліктів»</w:t>
            </w: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>Лалова О.А.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E965CE" w:rsidRDefault="001B2FBD" w:rsidP="00794A40">
            <w:pPr>
              <w:ind w:left="29"/>
              <w:jc w:val="center"/>
              <w:rPr>
                <w:lang w:val="uk-UA"/>
              </w:rPr>
            </w:pPr>
            <w:r w:rsidRPr="00E965CE">
              <w:rPr>
                <w:lang w:val="uk-UA"/>
              </w:rPr>
              <w:t>одноразово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  <w:r>
              <w:rPr>
                <w:lang w:val="uk-UA"/>
              </w:rPr>
              <w:t xml:space="preserve">7.9. </w:t>
            </w:r>
            <w:r w:rsidRPr="00633ABD">
              <w:rPr>
                <w:lang w:val="uk-UA"/>
              </w:rPr>
              <w:t xml:space="preserve">Забезпечення прав </w:t>
            </w:r>
            <w:r>
              <w:rPr>
                <w:lang w:val="uk-UA"/>
              </w:rPr>
              <w:t>внутрішньо переміщених осіб на отримання медичних послуг</w:t>
            </w:r>
          </w:p>
        </w:tc>
        <w:tc>
          <w:tcPr>
            <w:tcW w:w="1701" w:type="dxa"/>
            <w:vMerge w:val="restart"/>
          </w:tcPr>
          <w:p w:rsidR="001B2FBD" w:rsidRPr="00E965CE" w:rsidRDefault="001B2FBD" w:rsidP="00794A40">
            <w:pPr>
              <w:ind w:left="29"/>
              <w:rPr>
                <w:lang w:val="uk-UA"/>
              </w:rPr>
            </w:pPr>
            <w:r w:rsidRPr="00E965CE">
              <w:rPr>
                <w:lang w:val="uk-UA"/>
              </w:rPr>
              <w:t>Келембет Ю.П.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B2FBD" w:rsidRPr="00E965CE" w:rsidRDefault="001B2FBD" w:rsidP="00794A40">
            <w:pPr>
              <w:ind w:left="29"/>
              <w:jc w:val="center"/>
              <w:rPr>
                <w:lang w:val="uk-UA"/>
              </w:rPr>
            </w:pPr>
            <w:r w:rsidRPr="00E965CE">
              <w:rPr>
                <w:lang w:val="uk-UA"/>
              </w:rPr>
              <w:t>постійно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0,0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  <w:trHeight w:val="387"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BD" w:rsidRPr="006536E0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</w:tr>
      <w:tr w:rsidR="001B2FBD" w:rsidRPr="006536E0" w:rsidTr="00794A40">
        <w:trPr>
          <w:cantSplit/>
        </w:trPr>
        <w:tc>
          <w:tcPr>
            <w:tcW w:w="2269" w:type="dxa"/>
            <w:vMerge w:val="restart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  <w:r w:rsidRPr="006536E0">
              <w:rPr>
                <w:b/>
                <w:lang w:val="uk-UA"/>
              </w:rPr>
              <w:t>Всього по Програмі:</w:t>
            </w:r>
          </w:p>
        </w:tc>
        <w:tc>
          <w:tcPr>
            <w:tcW w:w="3685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</w:p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B2FBD" w:rsidRPr="00633ABD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b/>
                <w:lang w:val="uk-UA"/>
              </w:rPr>
              <w:t>Загальний обсяг, у т.ч.</w:t>
            </w:r>
          </w:p>
        </w:tc>
        <w:tc>
          <w:tcPr>
            <w:tcW w:w="1069" w:type="dxa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2 304,0</w:t>
            </w:r>
          </w:p>
        </w:tc>
        <w:tc>
          <w:tcPr>
            <w:tcW w:w="1134" w:type="dxa"/>
          </w:tcPr>
          <w:p w:rsidR="001B2FBD" w:rsidRPr="002C61CC" w:rsidRDefault="001B2FBD" w:rsidP="00794A40">
            <w:pPr>
              <w:ind w:left="29"/>
              <w:jc w:val="center"/>
              <w:rPr>
                <w:b/>
                <w:lang w:val="uk-UA"/>
              </w:rPr>
            </w:pPr>
            <w:r w:rsidRPr="002C61CC">
              <w:rPr>
                <w:b/>
                <w:lang w:val="uk-UA"/>
              </w:rPr>
              <w:t>2 054,0</w:t>
            </w:r>
          </w:p>
        </w:tc>
        <w:tc>
          <w:tcPr>
            <w:tcW w:w="2977" w:type="dxa"/>
            <w:vMerge w:val="restart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3685" w:type="dxa"/>
            <w:vMerge/>
            <w:vAlign w:val="center"/>
          </w:tcPr>
          <w:p w:rsidR="001B2FBD" w:rsidRPr="00633ABD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rPr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1B2FBD" w:rsidRPr="00633ABD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  <w:vAlign w:val="center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Державний бюджет</w:t>
            </w:r>
          </w:p>
        </w:tc>
        <w:tc>
          <w:tcPr>
            <w:tcW w:w="1069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3685" w:type="dxa"/>
            <w:vMerge/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Обласний бюджет</w:t>
            </w:r>
          </w:p>
        </w:tc>
        <w:tc>
          <w:tcPr>
            <w:tcW w:w="1069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jc w:val="center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3685" w:type="dxa"/>
            <w:vMerge/>
            <w:vAlign w:val="center"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</w:tcPr>
          <w:p w:rsidR="001B2FBD" w:rsidRPr="006536E0" w:rsidRDefault="001B2FBD" w:rsidP="00794A40">
            <w:pPr>
              <w:ind w:left="29"/>
              <w:rPr>
                <w:lang w:val="uk-UA"/>
              </w:rPr>
            </w:pPr>
            <w:r w:rsidRPr="006536E0">
              <w:rPr>
                <w:lang w:val="uk-UA"/>
              </w:rPr>
              <w:t>Міс</w:t>
            </w:r>
            <w:r>
              <w:rPr>
                <w:lang w:val="uk-UA"/>
              </w:rPr>
              <w:t>цевий</w:t>
            </w:r>
            <w:r w:rsidRPr="006536E0">
              <w:rPr>
                <w:lang w:val="uk-UA"/>
              </w:rPr>
              <w:t xml:space="preserve"> бюджет</w:t>
            </w:r>
          </w:p>
        </w:tc>
        <w:tc>
          <w:tcPr>
            <w:tcW w:w="1069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 xml:space="preserve">2 </w:t>
            </w:r>
            <w:r>
              <w:rPr>
                <w:lang w:val="uk-UA"/>
              </w:rPr>
              <w:t>3</w:t>
            </w:r>
            <w:r w:rsidRPr="002C61CC">
              <w:rPr>
                <w:lang w:val="uk-UA"/>
              </w:rPr>
              <w:t>04,0</w:t>
            </w:r>
          </w:p>
        </w:tc>
        <w:tc>
          <w:tcPr>
            <w:tcW w:w="1134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2 054,0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jc w:val="center"/>
              <w:rPr>
                <w:lang w:val="uk-UA"/>
              </w:rPr>
            </w:pPr>
          </w:p>
        </w:tc>
      </w:tr>
      <w:tr w:rsidR="001B2FBD" w:rsidRPr="006536E0" w:rsidTr="00794A40">
        <w:trPr>
          <w:cantSplit/>
        </w:trPr>
        <w:tc>
          <w:tcPr>
            <w:tcW w:w="2269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3685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701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:rsidR="001B2FBD" w:rsidRPr="006536E0" w:rsidRDefault="001B2FBD" w:rsidP="00794A40">
            <w:pPr>
              <w:ind w:left="29"/>
              <w:rPr>
                <w:b/>
                <w:lang w:val="uk-UA"/>
              </w:rPr>
            </w:pPr>
          </w:p>
        </w:tc>
        <w:tc>
          <w:tcPr>
            <w:tcW w:w="1908" w:type="dxa"/>
          </w:tcPr>
          <w:p w:rsidR="001B2FBD" w:rsidRDefault="001B2FBD" w:rsidP="00794A40">
            <w:pPr>
              <w:ind w:left="-65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6536E0">
              <w:rPr>
                <w:lang w:val="uk-UA"/>
              </w:rPr>
              <w:t>Інші джерела</w:t>
            </w:r>
          </w:p>
          <w:p w:rsidR="001B2FBD" w:rsidRPr="006536E0" w:rsidRDefault="001B2FBD" w:rsidP="00794A40">
            <w:pPr>
              <w:ind w:left="-65"/>
              <w:rPr>
                <w:lang w:val="uk-UA"/>
              </w:rPr>
            </w:pPr>
          </w:p>
        </w:tc>
        <w:tc>
          <w:tcPr>
            <w:tcW w:w="1069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1134" w:type="dxa"/>
          </w:tcPr>
          <w:p w:rsidR="001B2FBD" w:rsidRPr="002C61CC" w:rsidRDefault="001B2FBD" w:rsidP="00794A40">
            <w:pPr>
              <w:ind w:left="29"/>
              <w:jc w:val="center"/>
              <w:rPr>
                <w:lang w:val="uk-UA"/>
              </w:rPr>
            </w:pPr>
            <w:r w:rsidRPr="002C61CC">
              <w:rPr>
                <w:lang w:val="uk-UA"/>
              </w:rPr>
              <w:t>0,0</w:t>
            </w:r>
          </w:p>
        </w:tc>
        <w:tc>
          <w:tcPr>
            <w:tcW w:w="2977" w:type="dxa"/>
            <w:vMerge/>
          </w:tcPr>
          <w:p w:rsidR="001B2FBD" w:rsidRPr="006536E0" w:rsidRDefault="001B2FBD" w:rsidP="00794A40">
            <w:pPr>
              <w:ind w:left="29"/>
              <w:jc w:val="center"/>
              <w:rPr>
                <w:lang w:val="uk-UA"/>
              </w:rPr>
            </w:pPr>
          </w:p>
        </w:tc>
      </w:tr>
    </w:tbl>
    <w:p w:rsidR="001B2FBD" w:rsidRDefault="001B2FBD" w:rsidP="001B2FBD">
      <w:pPr>
        <w:rPr>
          <w:lang w:val="uk-UA"/>
        </w:rPr>
      </w:pPr>
    </w:p>
    <w:p w:rsidR="001B2FBD" w:rsidRDefault="001B2FBD" w:rsidP="001B2FBD">
      <w:pPr>
        <w:rPr>
          <w:lang w:val="uk-UA"/>
        </w:rPr>
      </w:pPr>
    </w:p>
    <w:p w:rsidR="001B2FBD" w:rsidRDefault="001B2FBD" w:rsidP="001B2FBD">
      <w:pPr>
        <w:rPr>
          <w:sz w:val="28"/>
          <w:szCs w:val="28"/>
          <w:lang w:val="uk-UA"/>
        </w:rPr>
      </w:pPr>
    </w:p>
    <w:p w:rsidR="001B2FBD" w:rsidRPr="00464BE5" w:rsidRDefault="001B2FBD" w:rsidP="001B2F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                                                                           Олена КРАЙНІК</w:t>
      </w: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</w:p>
    <w:p w:rsidR="001B2FBD" w:rsidRDefault="001B2FBD" w:rsidP="001B2FBD">
      <w:pPr>
        <w:ind w:firstLine="10773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Додаток</w:t>
      </w:r>
      <w:r>
        <w:rPr>
          <w:sz w:val="28"/>
          <w:szCs w:val="28"/>
          <w:lang w:val="uk-UA"/>
        </w:rPr>
        <w:t xml:space="preserve"> 2 </w:t>
      </w:r>
    </w:p>
    <w:p w:rsidR="001B2FBD" w:rsidRDefault="001B2FBD" w:rsidP="001B2FBD">
      <w:pPr>
        <w:ind w:firstLine="10773"/>
        <w:rPr>
          <w:sz w:val="28"/>
          <w:szCs w:val="28"/>
          <w:lang w:val="uk-UA"/>
        </w:rPr>
      </w:pPr>
      <w:r>
        <w:rPr>
          <w:sz w:val="28"/>
          <w:szCs w:val="28"/>
        </w:rPr>
        <w:t>до Програми</w:t>
      </w:r>
      <w:r>
        <w:rPr>
          <w:sz w:val="28"/>
          <w:szCs w:val="28"/>
          <w:lang w:val="uk-UA"/>
        </w:rPr>
        <w:t xml:space="preserve"> «ДОПОМОГА»</w:t>
      </w:r>
    </w:p>
    <w:p w:rsidR="001B2FBD" w:rsidRDefault="001B2FBD" w:rsidP="001B2FBD">
      <w:pPr>
        <w:ind w:firstLine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2024-2025 роки</w:t>
      </w:r>
    </w:p>
    <w:p w:rsidR="001B2FBD" w:rsidRPr="00AE3C1B" w:rsidRDefault="001B2FBD" w:rsidP="001B2FBD">
      <w:pPr>
        <w:jc w:val="right"/>
        <w:rPr>
          <w:sz w:val="28"/>
          <w:szCs w:val="28"/>
          <w:lang w:val="uk-UA"/>
        </w:rPr>
      </w:pPr>
    </w:p>
    <w:p w:rsidR="001B2FBD" w:rsidRPr="00AE3C1B" w:rsidRDefault="001B2FBD" w:rsidP="001B2FBD">
      <w:pPr>
        <w:ind w:firstLine="709"/>
        <w:jc w:val="center"/>
        <w:rPr>
          <w:b/>
          <w:sz w:val="28"/>
          <w:szCs w:val="28"/>
          <w:lang w:val="uk-UA"/>
        </w:rPr>
      </w:pPr>
      <w:r w:rsidRPr="00AE3C1B">
        <w:rPr>
          <w:b/>
          <w:sz w:val="28"/>
          <w:szCs w:val="28"/>
          <w:lang w:val="uk-UA"/>
        </w:rPr>
        <w:t>Ресурсне забезпечення Програми</w:t>
      </w:r>
    </w:p>
    <w:p w:rsidR="001B2FBD" w:rsidRPr="0066161B" w:rsidRDefault="001B2FBD" w:rsidP="001B2FBD">
      <w:pPr>
        <w:ind w:firstLine="709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7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4"/>
        <w:gridCol w:w="4191"/>
        <w:gridCol w:w="4465"/>
        <w:gridCol w:w="4182"/>
      </w:tblGrid>
      <w:tr w:rsidR="001B2FBD" w:rsidRPr="0066161B" w:rsidTr="00794A40">
        <w:trPr>
          <w:trHeight w:val="368"/>
        </w:trPr>
        <w:tc>
          <w:tcPr>
            <w:tcW w:w="2154" w:type="dxa"/>
            <w:vMerge w:val="restart"/>
          </w:tcPr>
          <w:p w:rsidR="001B2FBD" w:rsidRPr="0066161B" w:rsidRDefault="001B2FBD" w:rsidP="00794A40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656" w:type="dxa"/>
            <w:gridSpan w:val="2"/>
          </w:tcPr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Виконання Програми по рокам</w:t>
            </w:r>
          </w:p>
          <w:p w:rsidR="001B2FBD" w:rsidRPr="0066161B" w:rsidRDefault="001B2FBD" w:rsidP="00794A40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82" w:type="dxa"/>
            <w:vMerge w:val="restart"/>
          </w:tcPr>
          <w:p w:rsidR="001B2FBD" w:rsidRPr="0066161B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1B2FBD" w:rsidRPr="0066161B" w:rsidTr="00794A40">
        <w:trPr>
          <w:trHeight w:val="388"/>
        </w:trPr>
        <w:tc>
          <w:tcPr>
            <w:tcW w:w="2154" w:type="dxa"/>
            <w:vMerge/>
          </w:tcPr>
          <w:p w:rsidR="001B2FBD" w:rsidRPr="0066161B" w:rsidRDefault="001B2FBD" w:rsidP="00794A40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2024 </w:t>
            </w:r>
            <w:r w:rsidRPr="0066161B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4465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</w:t>
            </w:r>
            <w:r w:rsidRPr="008E1332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182" w:type="dxa"/>
            <w:vMerge/>
          </w:tcPr>
          <w:p w:rsidR="001B2FBD" w:rsidRPr="008E1332" w:rsidRDefault="001B2FBD" w:rsidP="00794A40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2FBD" w:rsidRPr="0066161B" w:rsidTr="00794A40">
        <w:trPr>
          <w:trHeight w:val="388"/>
        </w:trPr>
        <w:tc>
          <w:tcPr>
            <w:tcW w:w="2154" w:type="dxa"/>
          </w:tcPr>
          <w:p w:rsidR="001B2FBD" w:rsidRDefault="001B2FBD" w:rsidP="00794A40">
            <w:pPr>
              <w:ind w:hanging="142"/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 xml:space="preserve">Обсяг ресурсів (всього), </w:t>
            </w:r>
          </w:p>
          <w:p w:rsidR="001B2FBD" w:rsidRPr="0066161B" w:rsidRDefault="001B2FBD" w:rsidP="00794A40">
            <w:pPr>
              <w:ind w:hanging="142"/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тис.</w:t>
            </w:r>
            <w:r>
              <w:rPr>
                <w:sz w:val="28"/>
                <w:szCs w:val="28"/>
                <w:lang w:val="uk-UA"/>
              </w:rPr>
              <w:t xml:space="preserve"> грн</w:t>
            </w:r>
          </w:p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40099A" w:rsidRDefault="001B2FBD" w:rsidP="00794A40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2 3</w:t>
            </w:r>
            <w:r w:rsidRPr="0040099A">
              <w:rPr>
                <w:b/>
                <w:sz w:val="28"/>
                <w:szCs w:val="28"/>
                <w:lang w:val="uk-UA"/>
              </w:rPr>
              <w:t>04,0</w:t>
            </w:r>
          </w:p>
        </w:tc>
        <w:tc>
          <w:tcPr>
            <w:tcW w:w="4465" w:type="dxa"/>
          </w:tcPr>
          <w:p w:rsidR="001B2FBD" w:rsidRPr="0040099A" w:rsidRDefault="001B2FBD" w:rsidP="00794A40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40099A">
              <w:rPr>
                <w:b/>
                <w:sz w:val="28"/>
                <w:szCs w:val="28"/>
                <w:lang w:val="uk-UA"/>
              </w:rPr>
              <w:t>2 054,0</w:t>
            </w:r>
          </w:p>
        </w:tc>
        <w:tc>
          <w:tcPr>
            <w:tcW w:w="4182" w:type="dxa"/>
          </w:tcPr>
          <w:p w:rsidR="001B2FBD" w:rsidRPr="0040099A" w:rsidRDefault="001B2FBD" w:rsidP="00794A4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4 3</w:t>
            </w:r>
            <w:r w:rsidRPr="0040099A">
              <w:rPr>
                <w:b/>
                <w:sz w:val="28"/>
                <w:szCs w:val="28"/>
                <w:lang w:val="uk-UA"/>
              </w:rPr>
              <w:t>58,0</w:t>
            </w:r>
          </w:p>
        </w:tc>
      </w:tr>
      <w:tr w:rsidR="001B2FBD" w:rsidRPr="0066161B" w:rsidTr="00794A40">
        <w:trPr>
          <w:trHeight w:val="368"/>
        </w:trPr>
        <w:tc>
          <w:tcPr>
            <w:tcW w:w="2154" w:type="dxa"/>
          </w:tcPr>
          <w:p w:rsidR="001B2FBD" w:rsidRPr="0066161B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Державний бюджет</w:t>
            </w:r>
          </w:p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465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182" w:type="dxa"/>
          </w:tcPr>
          <w:p w:rsidR="001B2FBD" w:rsidRPr="008E1332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1B2FBD" w:rsidRPr="0066161B" w:rsidTr="00794A40">
        <w:trPr>
          <w:trHeight w:val="368"/>
        </w:trPr>
        <w:tc>
          <w:tcPr>
            <w:tcW w:w="2154" w:type="dxa"/>
          </w:tcPr>
          <w:p w:rsidR="001B2FBD" w:rsidRPr="0066161B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Обласний бюджет</w:t>
            </w:r>
          </w:p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465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182" w:type="dxa"/>
          </w:tcPr>
          <w:p w:rsidR="001B2FBD" w:rsidRPr="008E1332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1B2FBD" w:rsidRPr="0066161B" w:rsidTr="00794A40">
        <w:trPr>
          <w:trHeight w:val="368"/>
        </w:trPr>
        <w:tc>
          <w:tcPr>
            <w:tcW w:w="2154" w:type="dxa"/>
          </w:tcPr>
          <w:p w:rsidR="001B2FBD" w:rsidRPr="0066161B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Міс</w:t>
            </w:r>
            <w:r>
              <w:rPr>
                <w:sz w:val="28"/>
                <w:szCs w:val="28"/>
                <w:lang w:val="uk-UA"/>
              </w:rPr>
              <w:t>цевий</w:t>
            </w:r>
            <w:r w:rsidRPr="0066161B">
              <w:rPr>
                <w:sz w:val="28"/>
                <w:szCs w:val="28"/>
                <w:lang w:val="uk-UA"/>
              </w:rPr>
              <w:t xml:space="preserve"> бюджет</w:t>
            </w:r>
          </w:p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40099A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2 204,0</w:t>
            </w:r>
          </w:p>
        </w:tc>
        <w:tc>
          <w:tcPr>
            <w:tcW w:w="4465" w:type="dxa"/>
          </w:tcPr>
          <w:p w:rsidR="001B2FBD" w:rsidRPr="0040099A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2 054,0</w:t>
            </w:r>
          </w:p>
        </w:tc>
        <w:tc>
          <w:tcPr>
            <w:tcW w:w="4182" w:type="dxa"/>
          </w:tcPr>
          <w:p w:rsidR="001B2FBD" w:rsidRPr="0040099A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4 258,0</w:t>
            </w:r>
          </w:p>
        </w:tc>
      </w:tr>
      <w:tr w:rsidR="001B2FBD" w:rsidRPr="0066161B" w:rsidTr="00794A40">
        <w:trPr>
          <w:trHeight w:val="96"/>
        </w:trPr>
        <w:tc>
          <w:tcPr>
            <w:tcW w:w="2154" w:type="dxa"/>
          </w:tcPr>
          <w:p w:rsidR="001B2FBD" w:rsidRPr="0066161B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 w:rsidRPr="0066161B">
              <w:rPr>
                <w:sz w:val="28"/>
                <w:szCs w:val="28"/>
                <w:lang w:val="uk-UA"/>
              </w:rPr>
              <w:t>Кошти не бюджетних джерел</w:t>
            </w:r>
          </w:p>
          <w:p w:rsidR="001B2FBD" w:rsidRPr="0066161B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91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465" w:type="dxa"/>
          </w:tcPr>
          <w:p w:rsidR="001B2FBD" w:rsidRPr="008E1332" w:rsidRDefault="001B2FBD" w:rsidP="00794A40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4182" w:type="dxa"/>
          </w:tcPr>
          <w:p w:rsidR="001B2FBD" w:rsidRPr="008E1332" w:rsidRDefault="001B2FBD" w:rsidP="00794A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</w:tbl>
    <w:p w:rsidR="001B2FBD" w:rsidRDefault="001B2FBD" w:rsidP="001B2FBD"/>
    <w:p w:rsidR="001B2FBD" w:rsidRDefault="001B2FBD" w:rsidP="001B2FBD">
      <w:pPr>
        <w:rPr>
          <w:sz w:val="28"/>
          <w:szCs w:val="28"/>
          <w:lang w:val="uk-UA"/>
        </w:rPr>
      </w:pPr>
    </w:p>
    <w:p w:rsidR="001B2FBD" w:rsidRPr="0040099A" w:rsidRDefault="001B2FBD" w:rsidP="001B2F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Секретар селищної ради                                                                                                                                        Олена КРАЙНІК</w:t>
      </w:r>
      <w:r w:rsidRPr="0040099A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06B78" w:rsidRDefault="00806B78" w:rsidP="00806B78">
      <w:pPr>
        <w:ind w:firstLine="10206"/>
        <w:rPr>
          <w:sz w:val="28"/>
          <w:szCs w:val="28"/>
          <w:lang w:val="uk-UA"/>
        </w:rPr>
      </w:pPr>
      <w:r w:rsidRPr="0066161B">
        <w:rPr>
          <w:sz w:val="28"/>
          <w:szCs w:val="28"/>
        </w:rPr>
        <w:lastRenderedPageBreak/>
        <w:t xml:space="preserve">Додаток </w:t>
      </w:r>
      <w:r w:rsidRPr="0066161B">
        <w:rPr>
          <w:sz w:val="28"/>
          <w:szCs w:val="28"/>
          <w:lang w:val="uk-UA"/>
        </w:rPr>
        <w:t>3</w:t>
      </w:r>
      <w:r w:rsidRPr="0066161B">
        <w:rPr>
          <w:sz w:val="28"/>
          <w:szCs w:val="28"/>
        </w:rPr>
        <w:t xml:space="preserve"> до </w:t>
      </w:r>
      <w:r w:rsidRPr="0066161B">
        <w:rPr>
          <w:sz w:val="28"/>
          <w:szCs w:val="28"/>
          <w:lang w:val="uk-UA"/>
        </w:rPr>
        <w:t>Програми</w:t>
      </w:r>
    </w:p>
    <w:p w:rsidR="00806B78" w:rsidRPr="0066161B" w:rsidRDefault="00806B78" w:rsidP="00806B78">
      <w:pPr>
        <w:ind w:firstLine="1020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«ДОПОМОГА» на 2024-2025 роки</w:t>
      </w:r>
    </w:p>
    <w:p w:rsidR="00806B78" w:rsidRPr="0066161B" w:rsidRDefault="00806B78" w:rsidP="00806B78">
      <w:pPr>
        <w:rPr>
          <w:rFonts w:ascii="Century Schoolbook" w:hAnsi="Century Schoolbook"/>
          <w:b/>
          <w:sz w:val="28"/>
          <w:szCs w:val="28"/>
        </w:rPr>
      </w:pPr>
    </w:p>
    <w:p w:rsidR="00806B78" w:rsidRPr="00823EA9" w:rsidRDefault="00806B78" w:rsidP="00806B78">
      <w:pPr>
        <w:jc w:val="center"/>
        <w:rPr>
          <w:b/>
          <w:sz w:val="28"/>
          <w:szCs w:val="28"/>
          <w:lang w:val="uk-UA"/>
        </w:rPr>
      </w:pPr>
      <w:r w:rsidRPr="00823EA9">
        <w:rPr>
          <w:b/>
          <w:sz w:val="28"/>
          <w:szCs w:val="28"/>
          <w:lang w:val="uk-UA"/>
        </w:rPr>
        <w:t>Результативні показники виконання Програми</w:t>
      </w:r>
    </w:p>
    <w:p w:rsidR="00806B78" w:rsidRPr="0066161B" w:rsidRDefault="00806B78" w:rsidP="00806B78">
      <w:pPr>
        <w:jc w:val="center"/>
        <w:rPr>
          <w:sz w:val="28"/>
          <w:szCs w:val="28"/>
          <w:lang w:val="uk-UA"/>
        </w:rPr>
      </w:pPr>
    </w:p>
    <w:tbl>
      <w:tblPr>
        <w:tblW w:w="14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4476"/>
        <w:gridCol w:w="1304"/>
        <w:gridCol w:w="2049"/>
        <w:gridCol w:w="1928"/>
        <w:gridCol w:w="1835"/>
      </w:tblGrid>
      <w:tr w:rsidR="00806B78" w:rsidRPr="000B11D2" w:rsidTr="00794A40">
        <w:trPr>
          <w:cantSplit/>
          <w:trHeight w:val="471"/>
          <w:jc w:val="center"/>
        </w:trPr>
        <w:tc>
          <w:tcPr>
            <w:tcW w:w="3167" w:type="dxa"/>
            <w:vMerge w:val="restart"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Завдання</w:t>
            </w:r>
          </w:p>
        </w:tc>
        <w:tc>
          <w:tcPr>
            <w:tcW w:w="11592" w:type="dxa"/>
            <w:gridSpan w:val="5"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Кількісні показники виконання Програми</w:t>
            </w:r>
          </w:p>
        </w:tc>
      </w:tr>
      <w:tr w:rsidR="00806B78" w:rsidRPr="000B11D2" w:rsidTr="00794A40">
        <w:trPr>
          <w:cantSplit/>
          <w:trHeight w:val="430"/>
          <w:jc w:val="center"/>
        </w:trPr>
        <w:tc>
          <w:tcPr>
            <w:tcW w:w="3167" w:type="dxa"/>
            <w:vMerge/>
          </w:tcPr>
          <w:p w:rsidR="00806B78" w:rsidRPr="000B11D2" w:rsidRDefault="00806B78" w:rsidP="00794A40">
            <w:pPr>
              <w:jc w:val="center"/>
              <w:rPr>
                <w:b/>
              </w:rPr>
            </w:pPr>
          </w:p>
        </w:tc>
        <w:tc>
          <w:tcPr>
            <w:tcW w:w="4476" w:type="dxa"/>
            <w:vMerge w:val="restart"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Найменування показника</w:t>
            </w:r>
          </w:p>
        </w:tc>
        <w:tc>
          <w:tcPr>
            <w:tcW w:w="1304" w:type="dxa"/>
            <w:vMerge w:val="restart"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Одиниця виміру</w:t>
            </w:r>
          </w:p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кількість</w:t>
            </w:r>
          </w:p>
        </w:tc>
        <w:tc>
          <w:tcPr>
            <w:tcW w:w="2049" w:type="dxa"/>
            <w:vMerge w:val="restart"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Всього по програмі</w:t>
            </w:r>
          </w:p>
        </w:tc>
        <w:tc>
          <w:tcPr>
            <w:tcW w:w="3763" w:type="dxa"/>
            <w:gridSpan w:val="2"/>
            <w:vAlign w:val="center"/>
          </w:tcPr>
          <w:p w:rsidR="00806B78" w:rsidRDefault="00806B78" w:rsidP="00794A40">
            <w:pPr>
              <w:ind w:firstLine="48"/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Значення показника</w:t>
            </w:r>
          </w:p>
          <w:p w:rsidR="00806B78" w:rsidRPr="000B11D2" w:rsidRDefault="00806B78" w:rsidP="00794A40">
            <w:pPr>
              <w:ind w:firstLine="48"/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 xml:space="preserve"> по роках</w:t>
            </w:r>
          </w:p>
        </w:tc>
      </w:tr>
      <w:tr w:rsidR="00806B78" w:rsidRPr="000B11D2" w:rsidTr="00794A40">
        <w:trPr>
          <w:cantSplit/>
          <w:trHeight w:val="451"/>
          <w:jc w:val="center"/>
        </w:trPr>
        <w:tc>
          <w:tcPr>
            <w:tcW w:w="3167" w:type="dxa"/>
            <w:vMerge/>
          </w:tcPr>
          <w:p w:rsidR="00806B78" w:rsidRPr="000B11D2" w:rsidRDefault="00806B78" w:rsidP="00794A40">
            <w:pPr>
              <w:jc w:val="center"/>
              <w:rPr>
                <w:b/>
              </w:rPr>
            </w:pPr>
          </w:p>
        </w:tc>
        <w:tc>
          <w:tcPr>
            <w:tcW w:w="4476" w:type="dxa"/>
            <w:vMerge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</w:p>
        </w:tc>
        <w:tc>
          <w:tcPr>
            <w:tcW w:w="1304" w:type="dxa"/>
            <w:vMerge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</w:p>
        </w:tc>
        <w:tc>
          <w:tcPr>
            <w:tcW w:w="2049" w:type="dxa"/>
            <w:vMerge/>
            <w:vAlign w:val="center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</w:p>
        </w:tc>
        <w:tc>
          <w:tcPr>
            <w:tcW w:w="1928" w:type="dxa"/>
            <w:vAlign w:val="center"/>
          </w:tcPr>
          <w:p w:rsidR="00806B78" w:rsidRDefault="00806B78" w:rsidP="00794A40">
            <w:pPr>
              <w:ind w:firstLine="38"/>
              <w:jc w:val="center"/>
              <w:rPr>
                <w:lang w:val="uk-UA"/>
              </w:rPr>
            </w:pPr>
          </w:p>
          <w:p w:rsidR="00806B78" w:rsidRPr="000B11D2" w:rsidRDefault="00806B78" w:rsidP="00794A40">
            <w:pPr>
              <w:ind w:firstLine="38"/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0B11D2">
              <w:rPr>
                <w:lang w:val="uk-UA"/>
              </w:rPr>
              <w:t xml:space="preserve"> р.</w:t>
            </w:r>
          </w:p>
          <w:p w:rsidR="00806B78" w:rsidRPr="000B11D2" w:rsidRDefault="00806B78" w:rsidP="00794A40">
            <w:pPr>
              <w:ind w:firstLine="38"/>
              <w:jc w:val="center"/>
              <w:rPr>
                <w:lang w:val="uk-UA"/>
              </w:rPr>
            </w:pPr>
          </w:p>
        </w:tc>
        <w:tc>
          <w:tcPr>
            <w:tcW w:w="1835" w:type="dxa"/>
            <w:vAlign w:val="center"/>
          </w:tcPr>
          <w:p w:rsidR="00806B78" w:rsidRPr="000B11D2" w:rsidRDefault="00806B78" w:rsidP="00794A40">
            <w:pPr>
              <w:ind w:firstLine="38"/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202</w:t>
            </w:r>
            <w:r>
              <w:rPr>
                <w:lang w:val="uk-UA"/>
              </w:rPr>
              <w:t>5</w:t>
            </w:r>
            <w:r w:rsidRPr="000B11D2">
              <w:rPr>
                <w:lang w:val="uk-UA"/>
              </w:rPr>
              <w:t xml:space="preserve"> р.</w:t>
            </w:r>
          </w:p>
        </w:tc>
      </w:tr>
      <w:tr w:rsidR="00806B78" w:rsidRPr="000B11D2" w:rsidTr="00794A40">
        <w:trPr>
          <w:trHeight w:val="732"/>
          <w:jc w:val="center"/>
        </w:trPr>
        <w:tc>
          <w:tcPr>
            <w:tcW w:w="3167" w:type="dxa"/>
          </w:tcPr>
          <w:p w:rsidR="00806B78" w:rsidRPr="000B11D2" w:rsidRDefault="00806B78" w:rsidP="00794A40">
            <w:pPr>
              <w:ind w:firstLine="6"/>
              <w:jc w:val="both"/>
              <w:rPr>
                <w:lang w:val="uk-UA"/>
              </w:rPr>
            </w:pPr>
            <w:r>
              <w:rPr>
                <w:szCs w:val="20"/>
                <w:lang w:val="uk-UA"/>
              </w:rPr>
              <w:t>М</w:t>
            </w:r>
            <w:r w:rsidRPr="007E6D9F">
              <w:rPr>
                <w:szCs w:val="20"/>
                <w:lang w:val="uk-UA"/>
              </w:rPr>
              <w:t>атеріальної (грошової) підтримки незахищених верств населення</w:t>
            </w:r>
          </w:p>
        </w:tc>
        <w:tc>
          <w:tcPr>
            <w:tcW w:w="4476" w:type="dxa"/>
          </w:tcPr>
          <w:p w:rsidR="00806B78" w:rsidRPr="000B11D2" w:rsidRDefault="00806B78" w:rsidP="00794A40">
            <w:pPr>
              <w:ind w:firstLine="18"/>
              <w:jc w:val="both"/>
              <w:rPr>
                <w:lang w:val="uk-UA"/>
              </w:rPr>
            </w:pPr>
            <w:r>
              <w:rPr>
                <w:lang w:val="uk-UA"/>
              </w:rPr>
              <w:t>Грошова допомога мешканцям громади на лікування, проведення операцій</w:t>
            </w:r>
            <w:r w:rsidRPr="000B11D2">
              <w:rPr>
                <w:lang w:val="uk-UA"/>
              </w:rPr>
              <w:t>, допомога на поховання</w:t>
            </w:r>
          </w:p>
        </w:tc>
        <w:tc>
          <w:tcPr>
            <w:tcW w:w="1304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осіб</w:t>
            </w:r>
          </w:p>
        </w:tc>
        <w:tc>
          <w:tcPr>
            <w:tcW w:w="2049" w:type="dxa"/>
          </w:tcPr>
          <w:p w:rsidR="00806B78" w:rsidRPr="00231635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755</w:t>
            </w:r>
          </w:p>
        </w:tc>
        <w:tc>
          <w:tcPr>
            <w:tcW w:w="1928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1835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</w:t>
            </w:r>
          </w:p>
        </w:tc>
      </w:tr>
      <w:tr w:rsidR="00806B78" w:rsidRPr="000B11D2" w:rsidTr="00794A40">
        <w:trPr>
          <w:trHeight w:val="680"/>
          <w:jc w:val="center"/>
        </w:trPr>
        <w:tc>
          <w:tcPr>
            <w:tcW w:w="3167" w:type="dxa"/>
          </w:tcPr>
          <w:p w:rsidR="00806B78" w:rsidRPr="000B11D2" w:rsidRDefault="00806B78" w:rsidP="00794A40">
            <w:pPr>
              <w:jc w:val="both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Соціальний захист військовослужбовців та  членів сімей загиблих (померлих) військовослужбовців, які приймали участь у захисті територіальної цілісності та державного суверенітету </w:t>
            </w:r>
          </w:p>
        </w:tc>
        <w:tc>
          <w:tcPr>
            <w:tcW w:w="4476" w:type="dxa"/>
          </w:tcPr>
          <w:p w:rsidR="00806B78" w:rsidRPr="000B11D2" w:rsidRDefault="00806B78" w:rsidP="00794A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B11D2">
              <w:rPr>
                <w:lang w:val="uk-UA"/>
              </w:rPr>
              <w:t xml:space="preserve">дноразові матеріальні допомоги військовослужбовцям та членам сімей загиблих (померлих) військовослужбовців, які приймали безпосередню участь </w:t>
            </w:r>
            <w:r>
              <w:rPr>
                <w:szCs w:val="20"/>
                <w:lang w:val="uk-UA"/>
              </w:rPr>
              <w:t>захисті територіальної цілісності та державного суверенітету</w:t>
            </w:r>
          </w:p>
        </w:tc>
        <w:tc>
          <w:tcPr>
            <w:tcW w:w="1304" w:type="dxa"/>
          </w:tcPr>
          <w:p w:rsidR="00806B78" w:rsidRPr="000B11D2" w:rsidRDefault="00806B78" w:rsidP="00794A40">
            <w:pPr>
              <w:ind w:hanging="36"/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осіб</w:t>
            </w:r>
          </w:p>
        </w:tc>
        <w:tc>
          <w:tcPr>
            <w:tcW w:w="2049" w:type="dxa"/>
          </w:tcPr>
          <w:p w:rsidR="00806B78" w:rsidRPr="000B11D2" w:rsidRDefault="00806B78" w:rsidP="00794A40">
            <w:pPr>
              <w:ind w:hanging="36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928" w:type="dxa"/>
          </w:tcPr>
          <w:p w:rsidR="00806B78" w:rsidRPr="000B11D2" w:rsidRDefault="00806B78" w:rsidP="00794A40">
            <w:pPr>
              <w:ind w:hanging="36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835" w:type="dxa"/>
          </w:tcPr>
          <w:p w:rsidR="00806B78" w:rsidRPr="000B11D2" w:rsidRDefault="00806B78" w:rsidP="00794A40">
            <w:pPr>
              <w:ind w:hanging="36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806B78" w:rsidRPr="000B11D2" w:rsidTr="00794A40">
        <w:trPr>
          <w:trHeight w:val="732"/>
          <w:jc w:val="center"/>
        </w:trPr>
        <w:tc>
          <w:tcPr>
            <w:tcW w:w="3167" w:type="dxa"/>
          </w:tcPr>
          <w:p w:rsidR="00806B78" w:rsidRPr="000B11D2" w:rsidRDefault="00806B78" w:rsidP="00794A40">
            <w:pPr>
              <w:jc w:val="both"/>
            </w:pPr>
            <w:r>
              <w:rPr>
                <w:szCs w:val="20"/>
                <w:lang w:val="uk-UA"/>
              </w:rPr>
              <w:t>Надання одноразової грошової допомоги громадянам громади з нагоди державних свят, визначних та пам’ятних дат</w:t>
            </w:r>
          </w:p>
        </w:tc>
        <w:tc>
          <w:tcPr>
            <w:tcW w:w="4476" w:type="dxa"/>
          </w:tcPr>
          <w:p w:rsidR="00806B78" w:rsidRPr="000B11D2" w:rsidRDefault="00806B78" w:rsidP="00794A40">
            <w:pPr>
              <w:ind w:left="-53" w:right="-22"/>
              <w:jc w:val="both"/>
              <w:rPr>
                <w:lang w:val="uk-UA"/>
              </w:rPr>
            </w:pPr>
            <w:r w:rsidRPr="000B11D2">
              <w:rPr>
                <w:lang w:val="uk-UA"/>
              </w:rPr>
              <w:t>Матеріальна</w:t>
            </w:r>
            <w:r>
              <w:rPr>
                <w:lang w:val="uk-UA"/>
              </w:rPr>
              <w:t xml:space="preserve"> допомога батькам, які виховують дітей з інвалідністю, ветеранам </w:t>
            </w:r>
            <w:r w:rsidRPr="000B11D2">
              <w:rPr>
                <w:lang w:val="uk-UA"/>
              </w:rPr>
              <w:t xml:space="preserve">Другої Світової війни, </w:t>
            </w:r>
            <w:r>
              <w:rPr>
                <w:lang w:val="uk-UA"/>
              </w:rPr>
              <w:t xml:space="preserve">особам, які мають статус ліквідаторів аварії на </w:t>
            </w:r>
            <w:r w:rsidRPr="000B11D2">
              <w:rPr>
                <w:lang w:val="uk-UA"/>
              </w:rPr>
              <w:t xml:space="preserve">ЧАЕС 1 категорії, </w:t>
            </w:r>
            <w:r>
              <w:rPr>
                <w:lang w:val="uk-UA"/>
              </w:rPr>
              <w:t>ветеранам війни, які безпосередньо приймали участь в воєнних діях, пов’язаних з Російською агресією, дітям загиблих (померлих) військовослужбовців</w:t>
            </w:r>
          </w:p>
        </w:tc>
        <w:tc>
          <w:tcPr>
            <w:tcW w:w="1304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 w:rsidRPr="000B11D2">
              <w:rPr>
                <w:lang w:val="uk-UA"/>
              </w:rPr>
              <w:t>осіб</w:t>
            </w:r>
          </w:p>
        </w:tc>
        <w:tc>
          <w:tcPr>
            <w:tcW w:w="2049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378</w:t>
            </w:r>
          </w:p>
        </w:tc>
        <w:tc>
          <w:tcPr>
            <w:tcW w:w="1928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164 </w:t>
            </w:r>
          </w:p>
        </w:tc>
        <w:tc>
          <w:tcPr>
            <w:tcW w:w="1835" w:type="dxa"/>
          </w:tcPr>
          <w:p w:rsidR="00806B78" w:rsidRPr="000B11D2" w:rsidRDefault="00806B78" w:rsidP="00794A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</w:t>
            </w:r>
          </w:p>
        </w:tc>
      </w:tr>
    </w:tbl>
    <w:p w:rsidR="00806B78" w:rsidRPr="0040099A" w:rsidRDefault="00806B78" w:rsidP="00806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                                                                          Олена КРАЙНІК</w:t>
      </w:r>
      <w:r w:rsidRPr="0040099A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06B78" w:rsidRDefault="00806B78" w:rsidP="00806B78">
      <w:pPr>
        <w:rPr>
          <w:lang w:val="uk-UA"/>
        </w:rPr>
      </w:pPr>
    </w:p>
    <w:p w:rsidR="00806B78" w:rsidRDefault="00806B78" w:rsidP="00806B78">
      <w:pPr>
        <w:ind w:firstLine="10206"/>
        <w:rPr>
          <w:sz w:val="28"/>
          <w:szCs w:val="28"/>
          <w:lang w:val="uk-UA"/>
        </w:rPr>
      </w:pPr>
      <w:r w:rsidRPr="0066161B">
        <w:rPr>
          <w:sz w:val="28"/>
          <w:szCs w:val="28"/>
        </w:rPr>
        <w:lastRenderedPageBreak/>
        <w:t xml:space="preserve">Додаток </w:t>
      </w:r>
      <w:r>
        <w:rPr>
          <w:sz w:val="28"/>
          <w:szCs w:val="28"/>
          <w:lang w:val="uk-UA"/>
        </w:rPr>
        <w:t>4</w:t>
      </w:r>
      <w:r w:rsidRPr="0066161B">
        <w:rPr>
          <w:sz w:val="28"/>
          <w:szCs w:val="28"/>
        </w:rPr>
        <w:t xml:space="preserve"> до </w:t>
      </w:r>
      <w:r w:rsidRPr="0066161B">
        <w:rPr>
          <w:sz w:val="28"/>
          <w:szCs w:val="28"/>
          <w:lang w:val="uk-UA"/>
        </w:rPr>
        <w:t>Програми</w:t>
      </w:r>
    </w:p>
    <w:p w:rsidR="00806B78" w:rsidRDefault="00806B78" w:rsidP="00806B78">
      <w:pPr>
        <w:ind w:firstLine="1020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«ДОПОМОГА» на 2024-2025 роки</w:t>
      </w:r>
    </w:p>
    <w:p w:rsidR="00806B78" w:rsidRDefault="00806B78" w:rsidP="00806B78">
      <w:pPr>
        <w:jc w:val="right"/>
        <w:rPr>
          <w:sz w:val="28"/>
          <w:szCs w:val="28"/>
          <w:lang w:val="uk-UA"/>
        </w:rPr>
      </w:pPr>
    </w:p>
    <w:p w:rsidR="00806B78" w:rsidRPr="00823EA9" w:rsidRDefault="00806B78" w:rsidP="00806B78">
      <w:pPr>
        <w:jc w:val="center"/>
        <w:rPr>
          <w:b/>
          <w:sz w:val="28"/>
          <w:szCs w:val="28"/>
          <w:lang w:val="uk-UA"/>
        </w:rPr>
      </w:pPr>
      <w:r w:rsidRPr="00823EA9">
        <w:rPr>
          <w:b/>
          <w:sz w:val="28"/>
          <w:szCs w:val="28"/>
          <w:lang w:val="uk-UA"/>
        </w:rPr>
        <w:t>ЗВІТ</w:t>
      </w:r>
    </w:p>
    <w:p w:rsidR="00806B78" w:rsidRDefault="00806B78" w:rsidP="00806B78">
      <w:pPr>
        <w:tabs>
          <w:tab w:val="center" w:pos="7285"/>
          <w:tab w:val="left" w:pos="10147"/>
        </w:tabs>
        <w:rPr>
          <w:sz w:val="28"/>
          <w:szCs w:val="28"/>
          <w:lang w:val="uk-UA"/>
        </w:rPr>
      </w:pPr>
      <w:r w:rsidRPr="00823EA9">
        <w:rPr>
          <w:b/>
          <w:sz w:val="28"/>
          <w:szCs w:val="28"/>
          <w:lang w:val="uk-UA"/>
        </w:rPr>
        <w:tab/>
        <w:t>про результати виконання Програми</w:t>
      </w:r>
      <w:r>
        <w:rPr>
          <w:sz w:val="28"/>
          <w:szCs w:val="28"/>
          <w:lang w:val="uk-UA"/>
        </w:rPr>
        <w:tab/>
      </w:r>
    </w:p>
    <w:p w:rsidR="00806B78" w:rsidRPr="0050352B" w:rsidRDefault="00806B78" w:rsidP="00806B78">
      <w:pPr>
        <w:tabs>
          <w:tab w:val="center" w:pos="7285"/>
          <w:tab w:val="left" w:pos="10147"/>
        </w:tabs>
        <w:rPr>
          <w:sz w:val="28"/>
          <w:szCs w:val="28"/>
          <w:lang w:val="uk-UA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1595"/>
        <w:gridCol w:w="1596"/>
        <w:gridCol w:w="1483"/>
        <w:gridCol w:w="1713"/>
        <w:gridCol w:w="1351"/>
        <w:gridCol w:w="1351"/>
        <w:gridCol w:w="1105"/>
        <w:gridCol w:w="1105"/>
        <w:gridCol w:w="1228"/>
        <w:gridCol w:w="1233"/>
      </w:tblGrid>
      <w:tr w:rsidR="00806B78" w:rsidRPr="00DB60F3" w:rsidTr="00794A40">
        <w:trPr>
          <w:trHeight w:val="385"/>
          <w:jc w:val="center"/>
        </w:trPr>
        <w:tc>
          <w:tcPr>
            <w:tcW w:w="1466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Завдання Програми</w:t>
            </w:r>
          </w:p>
        </w:tc>
        <w:tc>
          <w:tcPr>
            <w:tcW w:w="1595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Заходи Програми</w:t>
            </w:r>
          </w:p>
        </w:tc>
        <w:tc>
          <w:tcPr>
            <w:tcW w:w="1596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 xml:space="preserve">Відповідальні </w:t>
            </w:r>
            <w:r w:rsidRPr="00DB60F3">
              <w:rPr>
                <w:b/>
                <w:sz w:val="20"/>
                <w:szCs w:val="20"/>
              </w:rPr>
              <w:br/>
              <w:t>за виконання</w:t>
            </w:r>
          </w:p>
        </w:tc>
        <w:tc>
          <w:tcPr>
            <w:tcW w:w="1483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Термін виконання заходу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7373" w:type="dxa"/>
            <w:gridSpan w:val="6"/>
            <w:tcMar>
              <w:left w:w="28" w:type="dxa"/>
              <w:right w:w="28" w:type="dxa"/>
            </w:tcMar>
          </w:tcPr>
          <w:p w:rsidR="00806B78" w:rsidRPr="00823EA9" w:rsidRDefault="00806B78" w:rsidP="00794A4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B60F3">
              <w:rPr>
                <w:b/>
                <w:sz w:val="20"/>
                <w:szCs w:val="20"/>
              </w:rPr>
              <w:t xml:space="preserve">Обсяг фінансування заходів Програми, </w:t>
            </w:r>
            <w:r>
              <w:rPr>
                <w:sz w:val="20"/>
                <w:szCs w:val="20"/>
              </w:rPr>
              <w:t>тис. грн</w:t>
            </w:r>
          </w:p>
        </w:tc>
      </w:tr>
      <w:tr w:rsidR="00806B78" w:rsidRPr="00DB60F3" w:rsidTr="00794A40">
        <w:trPr>
          <w:trHeight w:val="385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 xml:space="preserve">Заплановано </w:t>
            </w:r>
          </w:p>
        </w:tc>
        <w:tc>
          <w:tcPr>
            <w:tcW w:w="1351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 xml:space="preserve">Затверджено </w:t>
            </w:r>
          </w:p>
        </w:tc>
        <w:tc>
          <w:tcPr>
            <w:tcW w:w="4671" w:type="dxa"/>
            <w:gridSpan w:val="4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Фактично освоєно</w:t>
            </w:r>
          </w:p>
        </w:tc>
      </w:tr>
      <w:tr w:rsidR="00806B78" w:rsidRPr="00DB60F3" w:rsidTr="00794A40">
        <w:trPr>
          <w:trHeight w:val="385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1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1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</w:tcPr>
          <w:p w:rsidR="00806B78" w:rsidRDefault="00806B78" w:rsidP="00794A4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B60F3">
              <w:rPr>
                <w:b/>
                <w:sz w:val="20"/>
                <w:szCs w:val="20"/>
              </w:rPr>
              <w:t xml:space="preserve">Всього, </w:t>
            </w:r>
          </w:p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sz w:val="20"/>
                <w:szCs w:val="20"/>
              </w:rPr>
              <w:t>у т.ч.</w:t>
            </w:r>
          </w:p>
        </w:tc>
        <w:tc>
          <w:tcPr>
            <w:tcW w:w="1105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у _____ році</w:t>
            </w:r>
          </w:p>
        </w:tc>
        <w:tc>
          <w:tcPr>
            <w:tcW w:w="1228" w:type="dxa"/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у _____ році</w:t>
            </w:r>
          </w:p>
        </w:tc>
        <w:tc>
          <w:tcPr>
            <w:tcW w:w="1233" w:type="dxa"/>
          </w:tcPr>
          <w:p w:rsidR="00806B78" w:rsidRPr="00DB60F3" w:rsidRDefault="00806B78" w:rsidP="00794A40">
            <w:pPr>
              <w:jc w:val="center"/>
              <w:rPr>
                <w:b/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у _____ році</w:t>
            </w:r>
          </w:p>
        </w:tc>
      </w:tr>
      <w:tr w:rsidR="00806B78" w:rsidRPr="00DB60F3" w:rsidTr="00794A40">
        <w:trPr>
          <w:trHeight w:val="427"/>
          <w:jc w:val="center"/>
        </w:trPr>
        <w:tc>
          <w:tcPr>
            <w:tcW w:w="1466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  <w:r w:rsidRPr="00DB60F3">
              <w:rPr>
                <w:sz w:val="20"/>
                <w:szCs w:val="20"/>
              </w:rPr>
              <w:t>1. Завдання, визначене Програмою</w:t>
            </w:r>
          </w:p>
        </w:tc>
        <w:tc>
          <w:tcPr>
            <w:tcW w:w="1595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  <w:r w:rsidRPr="00DB60F3">
              <w:rPr>
                <w:sz w:val="20"/>
                <w:szCs w:val="20"/>
              </w:rPr>
              <w:t>1.1. Відповідний захід, визначений Програмою</w:t>
            </w:r>
          </w:p>
        </w:tc>
        <w:tc>
          <w:tcPr>
            <w:tcW w:w="1596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Default="00806B78" w:rsidP="00794A40">
            <w:pPr>
              <w:rPr>
                <w:b/>
                <w:spacing w:val="-4"/>
                <w:sz w:val="20"/>
                <w:szCs w:val="20"/>
                <w:lang w:val="uk-UA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 xml:space="preserve">Загальний обсяг, </w:t>
            </w:r>
          </w:p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>у т.ч.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420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Державний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69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Обласний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95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Міс</w:t>
            </w:r>
            <w:r>
              <w:rPr>
                <w:spacing w:val="-4"/>
                <w:sz w:val="20"/>
                <w:szCs w:val="20"/>
                <w:lang w:val="uk-UA"/>
              </w:rPr>
              <w:t>цевий</w:t>
            </w:r>
            <w:r w:rsidRPr="00DB60F3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391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Інші  джерела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427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  <w:r w:rsidRPr="00DB60F3">
              <w:rPr>
                <w:sz w:val="20"/>
                <w:szCs w:val="20"/>
              </w:rPr>
              <w:t>1.2. Відповідний захід, визначений Програмою</w:t>
            </w:r>
          </w:p>
        </w:tc>
        <w:tc>
          <w:tcPr>
            <w:tcW w:w="1596" w:type="dxa"/>
            <w:vMerge w:val="restart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Default="00806B78" w:rsidP="00794A40">
            <w:pPr>
              <w:rPr>
                <w:b/>
                <w:spacing w:val="-4"/>
                <w:sz w:val="20"/>
                <w:szCs w:val="20"/>
                <w:lang w:val="uk-UA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 xml:space="preserve">Загальний обсяг, </w:t>
            </w:r>
          </w:p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>у т.ч.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420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Державний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69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Обласний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95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ind w:firstLine="851"/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Міс</w:t>
            </w:r>
            <w:r>
              <w:rPr>
                <w:spacing w:val="-4"/>
                <w:sz w:val="20"/>
                <w:szCs w:val="20"/>
                <w:lang w:val="uk-UA"/>
              </w:rPr>
              <w:t>цевий</w:t>
            </w:r>
            <w:r w:rsidRPr="00DB60F3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391"/>
          <w:jc w:val="center"/>
        </w:trPr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vMerge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Інші  джерела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411"/>
          <w:jc w:val="center"/>
        </w:trPr>
        <w:tc>
          <w:tcPr>
            <w:tcW w:w="6140" w:type="dxa"/>
            <w:gridSpan w:val="4"/>
            <w:vMerge w:val="restart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  <w:r w:rsidRPr="00DB60F3">
              <w:rPr>
                <w:b/>
                <w:sz w:val="20"/>
                <w:szCs w:val="20"/>
              </w:rPr>
              <w:t>Всього за Програмою: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Default="00806B78" w:rsidP="00794A40">
            <w:pPr>
              <w:rPr>
                <w:b/>
                <w:spacing w:val="-4"/>
                <w:sz w:val="20"/>
                <w:szCs w:val="20"/>
                <w:lang w:val="uk-UA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>Загальний обсяг,</w:t>
            </w:r>
          </w:p>
          <w:p w:rsidR="00806B78" w:rsidRPr="00DB60F3" w:rsidRDefault="00806B78" w:rsidP="00794A40">
            <w:pPr>
              <w:rPr>
                <w:b/>
                <w:spacing w:val="-4"/>
                <w:sz w:val="20"/>
                <w:szCs w:val="20"/>
              </w:rPr>
            </w:pPr>
            <w:r w:rsidRPr="00DB60F3">
              <w:rPr>
                <w:b/>
                <w:spacing w:val="-4"/>
                <w:sz w:val="20"/>
                <w:szCs w:val="20"/>
              </w:rPr>
              <w:t>у т.ч.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432"/>
          <w:jc w:val="center"/>
        </w:trPr>
        <w:tc>
          <w:tcPr>
            <w:tcW w:w="6140" w:type="dxa"/>
            <w:gridSpan w:val="4"/>
            <w:vMerge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  <w:vAlign w:val="center"/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Державний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68"/>
          <w:jc w:val="center"/>
        </w:trPr>
        <w:tc>
          <w:tcPr>
            <w:tcW w:w="6140" w:type="dxa"/>
            <w:gridSpan w:val="4"/>
            <w:vMerge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Обласний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95"/>
          <w:jc w:val="center"/>
        </w:trPr>
        <w:tc>
          <w:tcPr>
            <w:tcW w:w="6140" w:type="dxa"/>
            <w:gridSpan w:val="4"/>
            <w:vMerge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Міс</w:t>
            </w:r>
            <w:r>
              <w:rPr>
                <w:spacing w:val="-4"/>
                <w:sz w:val="20"/>
                <w:szCs w:val="20"/>
                <w:lang w:val="uk-UA"/>
              </w:rPr>
              <w:t>цевий</w:t>
            </w:r>
            <w:r w:rsidRPr="00DB60F3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  <w:tr w:rsidR="00806B78" w:rsidRPr="00DB60F3" w:rsidTr="00794A40">
        <w:trPr>
          <w:trHeight w:val="248"/>
          <w:jc w:val="center"/>
        </w:trPr>
        <w:tc>
          <w:tcPr>
            <w:tcW w:w="6140" w:type="dxa"/>
            <w:gridSpan w:val="4"/>
            <w:vMerge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pacing w:val="-4"/>
                <w:sz w:val="20"/>
                <w:szCs w:val="20"/>
              </w:rPr>
            </w:pPr>
            <w:r w:rsidRPr="00DB60F3">
              <w:rPr>
                <w:spacing w:val="-4"/>
                <w:sz w:val="20"/>
                <w:szCs w:val="20"/>
              </w:rPr>
              <w:t>Інші  джерела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806B78" w:rsidRPr="00DB60F3" w:rsidRDefault="00806B78" w:rsidP="00794A40">
            <w:pPr>
              <w:rPr>
                <w:sz w:val="20"/>
                <w:szCs w:val="20"/>
              </w:rPr>
            </w:pPr>
          </w:p>
        </w:tc>
      </w:tr>
    </w:tbl>
    <w:p w:rsidR="00806B78" w:rsidRDefault="00806B78" w:rsidP="00806B78">
      <w:pPr>
        <w:rPr>
          <w:sz w:val="28"/>
          <w:szCs w:val="28"/>
          <w:lang w:val="uk-UA"/>
        </w:rPr>
      </w:pPr>
    </w:p>
    <w:p w:rsidR="00806B78" w:rsidRDefault="00806B78" w:rsidP="00806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                                                                          Олена КРАЙНІК</w:t>
      </w:r>
      <w:r w:rsidRPr="0040099A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B2FBD" w:rsidRDefault="001B2FBD" w:rsidP="00051C25">
      <w:pPr>
        <w:suppressAutoHyphens w:val="0"/>
        <w:rPr>
          <w:color w:val="FF0000"/>
          <w:sz w:val="28"/>
          <w:szCs w:val="28"/>
          <w:lang w:val="uk-UA"/>
        </w:rPr>
      </w:pPr>
      <w:bookmarkStart w:id="0" w:name="_GoBack"/>
      <w:bookmarkEnd w:id="0"/>
    </w:p>
    <w:sectPr w:rsidR="001B2FBD" w:rsidSect="00280EAC">
      <w:headerReference w:type="default" r:id="rId10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D9" w:rsidRDefault="008155D9" w:rsidP="00B459F9">
      <w:r>
        <w:separator/>
      </w:r>
    </w:p>
  </w:endnote>
  <w:endnote w:type="continuationSeparator" w:id="0">
    <w:p w:rsidR="008155D9" w:rsidRDefault="008155D9" w:rsidP="00B4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D9" w:rsidRDefault="008155D9" w:rsidP="00B459F9">
      <w:r>
        <w:separator/>
      </w:r>
    </w:p>
  </w:footnote>
  <w:footnote w:type="continuationSeparator" w:id="0">
    <w:p w:rsidR="008155D9" w:rsidRDefault="008155D9" w:rsidP="00B4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7599703"/>
      <w:docPartObj>
        <w:docPartGallery w:val="Page Numbers (Top of Page)"/>
        <w:docPartUnique/>
      </w:docPartObj>
    </w:sdtPr>
    <w:sdtEndPr/>
    <w:sdtContent>
      <w:p w:rsidR="004E34AB" w:rsidRDefault="002C4294">
        <w:pPr>
          <w:pStyle w:val="af5"/>
          <w:jc w:val="center"/>
        </w:pPr>
        <w:r>
          <w:fldChar w:fldCharType="begin"/>
        </w:r>
        <w:r w:rsidR="004E34AB">
          <w:instrText>PAGE   \* MERGEFORMAT</w:instrText>
        </w:r>
        <w:r>
          <w:fldChar w:fldCharType="separate"/>
        </w:r>
        <w:r w:rsidR="00806B78">
          <w:rPr>
            <w:noProof/>
          </w:rPr>
          <w:t>8</w:t>
        </w:r>
        <w:r>
          <w:fldChar w:fldCharType="end"/>
        </w:r>
      </w:p>
    </w:sdtContent>
  </w:sdt>
  <w:p w:rsidR="005666D8" w:rsidRDefault="005666D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909038"/>
      <w:docPartObj>
        <w:docPartGallery w:val="Page Numbers (Top of Page)"/>
        <w:docPartUnique/>
      </w:docPartObj>
    </w:sdtPr>
    <w:sdtEndPr/>
    <w:sdtContent>
      <w:p w:rsidR="00280EAC" w:rsidRDefault="008155D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B78">
          <w:rPr>
            <w:noProof/>
          </w:rPr>
          <w:t>19</w:t>
        </w:r>
        <w:r>
          <w:fldChar w:fldCharType="end"/>
        </w:r>
      </w:p>
    </w:sdtContent>
  </w:sdt>
  <w:p w:rsidR="00280EAC" w:rsidRPr="00280EAC" w:rsidRDefault="008155D9" w:rsidP="00280EAC">
    <w:pPr>
      <w:pStyle w:val="af5"/>
      <w:jc w:val="right"/>
      <w:rPr>
        <w:lang w:val="uk-UA"/>
      </w:rPr>
    </w:pPr>
    <w:r>
      <w:rPr>
        <w:lang w:val="uk-UA"/>
      </w:rPr>
      <w:t>Продовження додатку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8"/>
        <w:szCs w:val="28"/>
      </w:rPr>
    </w:lvl>
  </w:abstractNum>
  <w:abstractNum w:abstractNumId="4" w15:restartNumberingAfterBreak="0">
    <w:nsid w:val="04EB5C2B"/>
    <w:multiLevelType w:val="hybridMultilevel"/>
    <w:tmpl w:val="B2C0E782"/>
    <w:lvl w:ilvl="0" w:tplc="6C7EB7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E079E"/>
    <w:multiLevelType w:val="hybridMultilevel"/>
    <w:tmpl w:val="6D18D334"/>
    <w:lvl w:ilvl="0" w:tplc="8A881D6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80D00D4"/>
    <w:multiLevelType w:val="hybridMultilevel"/>
    <w:tmpl w:val="6CD45FD0"/>
    <w:lvl w:ilvl="0" w:tplc="D03AD9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B4A6B"/>
    <w:multiLevelType w:val="multilevel"/>
    <w:tmpl w:val="8678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F91F88"/>
    <w:multiLevelType w:val="hybridMultilevel"/>
    <w:tmpl w:val="7188C834"/>
    <w:lvl w:ilvl="0" w:tplc="7930B00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6D636B8"/>
    <w:multiLevelType w:val="hybridMultilevel"/>
    <w:tmpl w:val="2DBE4CFA"/>
    <w:lvl w:ilvl="0" w:tplc="98009F1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E57E51"/>
    <w:multiLevelType w:val="multilevel"/>
    <w:tmpl w:val="6234C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11" w15:restartNumberingAfterBreak="0">
    <w:nsid w:val="21FC6E6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000000"/>
        <w:sz w:val="20"/>
        <w:szCs w:val="20"/>
      </w:rPr>
    </w:lvl>
  </w:abstractNum>
  <w:abstractNum w:abstractNumId="12" w15:restartNumberingAfterBreak="0">
    <w:nsid w:val="25920533"/>
    <w:multiLevelType w:val="hybridMultilevel"/>
    <w:tmpl w:val="7A6ABDFC"/>
    <w:lvl w:ilvl="0" w:tplc="2060735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567C42"/>
    <w:multiLevelType w:val="hybridMultilevel"/>
    <w:tmpl w:val="7A50C4E8"/>
    <w:lvl w:ilvl="0" w:tplc="38543F7A">
      <w:start w:val="217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34893C8F"/>
    <w:multiLevelType w:val="hybridMultilevel"/>
    <w:tmpl w:val="E12E1F7A"/>
    <w:lvl w:ilvl="0" w:tplc="6876E1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C19"/>
    <w:multiLevelType w:val="hybridMultilevel"/>
    <w:tmpl w:val="AB0C868A"/>
    <w:lvl w:ilvl="0" w:tplc="C37C0BEC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AA8751D"/>
    <w:multiLevelType w:val="hybridMultilevel"/>
    <w:tmpl w:val="B54A5C5C"/>
    <w:lvl w:ilvl="0" w:tplc="A24EFA30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60314"/>
    <w:multiLevelType w:val="hybridMultilevel"/>
    <w:tmpl w:val="D29659D8"/>
    <w:lvl w:ilvl="0" w:tplc="13F6414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6531043"/>
    <w:multiLevelType w:val="hybridMultilevel"/>
    <w:tmpl w:val="766EFB24"/>
    <w:lvl w:ilvl="0" w:tplc="CC4AC50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874FA2"/>
    <w:multiLevelType w:val="hybridMultilevel"/>
    <w:tmpl w:val="59B29BC0"/>
    <w:lvl w:ilvl="0" w:tplc="E8FCBF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3551F2C"/>
    <w:multiLevelType w:val="hybridMultilevel"/>
    <w:tmpl w:val="2816561E"/>
    <w:lvl w:ilvl="0" w:tplc="6B680C74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A6C3C"/>
    <w:multiLevelType w:val="multilevel"/>
    <w:tmpl w:val="CFFC9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928"/>
        </w:tabs>
        <w:ind w:left="928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5E33853"/>
    <w:multiLevelType w:val="multilevel"/>
    <w:tmpl w:val="121E5AF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581139F6"/>
    <w:multiLevelType w:val="hybridMultilevel"/>
    <w:tmpl w:val="C3B80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240B15"/>
    <w:multiLevelType w:val="hybridMultilevel"/>
    <w:tmpl w:val="5B44C84E"/>
    <w:lvl w:ilvl="0" w:tplc="CC2C3CA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D024E65"/>
    <w:multiLevelType w:val="hybridMultilevel"/>
    <w:tmpl w:val="E8B87BAA"/>
    <w:lvl w:ilvl="0" w:tplc="5B28716E">
      <w:start w:val="20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44909ED"/>
    <w:multiLevelType w:val="hybridMultilevel"/>
    <w:tmpl w:val="BF8E4602"/>
    <w:lvl w:ilvl="0" w:tplc="CCC669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180239"/>
    <w:multiLevelType w:val="hybridMultilevel"/>
    <w:tmpl w:val="DF52F6BA"/>
    <w:lvl w:ilvl="0" w:tplc="A496A8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A94A95"/>
    <w:multiLevelType w:val="multilevel"/>
    <w:tmpl w:val="0352B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DE6873"/>
    <w:multiLevelType w:val="multilevel"/>
    <w:tmpl w:val="64B8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864827"/>
    <w:multiLevelType w:val="hybridMultilevel"/>
    <w:tmpl w:val="130E56E2"/>
    <w:lvl w:ilvl="0" w:tplc="91588724">
      <w:start w:val="10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F6E652A"/>
    <w:multiLevelType w:val="hybridMultilevel"/>
    <w:tmpl w:val="E8909EAA"/>
    <w:lvl w:ilvl="0" w:tplc="A224E18A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4"/>
  </w:num>
  <w:num w:numId="4">
    <w:abstractNumId w:val="5"/>
  </w:num>
  <w:num w:numId="5">
    <w:abstractNumId w:val="2"/>
  </w:num>
  <w:num w:numId="6">
    <w:abstractNumId w:val="3"/>
  </w:num>
  <w:num w:numId="7">
    <w:abstractNumId w:val="23"/>
  </w:num>
  <w:num w:numId="8">
    <w:abstractNumId w:val="20"/>
  </w:num>
  <w:num w:numId="9">
    <w:abstractNumId w:val="16"/>
  </w:num>
  <w:num w:numId="10">
    <w:abstractNumId w:val="29"/>
  </w:num>
  <w:num w:numId="11">
    <w:abstractNumId w:val="1"/>
  </w:num>
  <w:num w:numId="12">
    <w:abstractNumId w:val="11"/>
  </w:num>
  <w:num w:numId="13">
    <w:abstractNumId w:val="14"/>
  </w:num>
  <w:num w:numId="14">
    <w:abstractNumId w:val="6"/>
  </w:num>
  <w:num w:numId="15">
    <w:abstractNumId w:val="4"/>
  </w:num>
  <w:num w:numId="16">
    <w:abstractNumId w:val="21"/>
  </w:num>
  <w:num w:numId="17">
    <w:abstractNumId w:val="31"/>
  </w:num>
  <w:num w:numId="18">
    <w:abstractNumId w:val="19"/>
  </w:num>
  <w:num w:numId="19">
    <w:abstractNumId w:val="7"/>
  </w:num>
  <w:num w:numId="20">
    <w:abstractNumId w:val="28"/>
  </w:num>
  <w:num w:numId="21">
    <w:abstractNumId w:val="10"/>
  </w:num>
  <w:num w:numId="22">
    <w:abstractNumId w:val="18"/>
  </w:num>
  <w:num w:numId="23">
    <w:abstractNumId w:val="17"/>
  </w:num>
  <w:num w:numId="24">
    <w:abstractNumId w:val="8"/>
  </w:num>
  <w:num w:numId="25">
    <w:abstractNumId w:val="22"/>
  </w:num>
  <w:num w:numId="26">
    <w:abstractNumId w:val="9"/>
  </w:num>
  <w:num w:numId="27">
    <w:abstractNumId w:val="15"/>
  </w:num>
  <w:num w:numId="28">
    <w:abstractNumId w:val="30"/>
  </w:num>
  <w:num w:numId="29">
    <w:abstractNumId w:val="13"/>
  </w:num>
  <w:num w:numId="30">
    <w:abstractNumId w:val="25"/>
  </w:num>
  <w:num w:numId="31">
    <w:abstractNumId w:val="12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C25"/>
    <w:rsid w:val="00011B8D"/>
    <w:rsid w:val="00026036"/>
    <w:rsid w:val="00030F13"/>
    <w:rsid w:val="00047F73"/>
    <w:rsid w:val="00051C25"/>
    <w:rsid w:val="00093AB5"/>
    <w:rsid w:val="000A1906"/>
    <w:rsid w:val="000A6954"/>
    <w:rsid w:val="000C7682"/>
    <w:rsid w:val="000F1768"/>
    <w:rsid w:val="00101C3D"/>
    <w:rsid w:val="00115645"/>
    <w:rsid w:val="00126654"/>
    <w:rsid w:val="00132617"/>
    <w:rsid w:val="00141DB7"/>
    <w:rsid w:val="001763E1"/>
    <w:rsid w:val="001A4448"/>
    <w:rsid w:val="001B1A7C"/>
    <w:rsid w:val="001B2FBD"/>
    <w:rsid w:val="002053BE"/>
    <w:rsid w:val="00214E57"/>
    <w:rsid w:val="002416A2"/>
    <w:rsid w:val="00253AD5"/>
    <w:rsid w:val="00262D23"/>
    <w:rsid w:val="00267A26"/>
    <w:rsid w:val="00294156"/>
    <w:rsid w:val="002B0244"/>
    <w:rsid w:val="002C4294"/>
    <w:rsid w:val="002F7876"/>
    <w:rsid w:val="003266E3"/>
    <w:rsid w:val="003631D6"/>
    <w:rsid w:val="003C6EA1"/>
    <w:rsid w:val="00407CCA"/>
    <w:rsid w:val="0041103D"/>
    <w:rsid w:val="00433EA3"/>
    <w:rsid w:val="004577C5"/>
    <w:rsid w:val="00457E35"/>
    <w:rsid w:val="004E2070"/>
    <w:rsid w:val="004E34AB"/>
    <w:rsid w:val="005066F2"/>
    <w:rsid w:val="00524757"/>
    <w:rsid w:val="005600CB"/>
    <w:rsid w:val="005666D8"/>
    <w:rsid w:val="005A5CDC"/>
    <w:rsid w:val="005B3C08"/>
    <w:rsid w:val="005F2BD7"/>
    <w:rsid w:val="00626248"/>
    <w:rsid w:val="00640546"/>
    <w:rsid w:val="00645E14"/>
    <w:rsid w:val="00647DFA"/>
    <w:rsid w:val="0066173E"/>
    <w:rsid w:val="0066705B"/>
    <w:rsid w:val="006A33C6"/>
    <w:rsid w:val="006A43A8"/>
    <w:rsid w:val="006B5304"/>
    <w:rsid w:val="006C213E"/>
    <w:rsid w:val="006C7BF9"/>
    <w:rsid w:val="006E299D"/>
    <w:rsid w:val="006E3B74"/>
    <w:rsid w:val="007357E5"/>
    <w:rsid w:val="007860BD"/>
    <w:rsid w:val="007A1BBE"/>
    <w:rsid w:val="007D140D"/>
    <w:rsid w:val="00806B78"/>
    <w:rsid w:val="008155D9"/>
    <w:rsid w:val="00854BFC"/>
    <w:rsid w:val="0087296C"/>
    <w:rsid w:val="008A1377"/>
    <w:rsid w:val="00953435"/>
    <w:rsid w:val="00975CEF"/>
    <w:rsid w:val="009A6440"/>
    <w:rsid w:val="009C24EC"/>
    <w:rsid w:val="009D541D"/>
    <w:rsid w:val="00A32444"/>
    <w:rsid w:val="00A76F5B"/>
    <w:rsid w:val="00AB74B5"/>
    <w:rsid w:val="00B459F9"/>
    <w:rsid w:val="00BD618C"/>
    <w:rsid w:val="00C07503"/>
    <w:rsid w:val="00C33A2F"/>
    <w:rsid w:val="00C426BA"/>
    <w:rsid w:val="00C939D4"/>
    <w:rsid w:val="00CC208D"/>
    <w:rsid w:val="00CE7AAD"/>
    <w:rsid w:val="00CF4525"/>
    <w:rsid w:val="00D25DC9"/>
    <w:rsid w:val="00D35FCA"/>
    <w:rsid w:val="00DF2549"/>
    <w:rsid w:val="00DF2CB2"/>
    <w:rsid w:val="00E0316B"/>
    <w:rsid w:val="00E1504C"/>
    <w:rsid w:val="00E423B8"/>
    <w:rsid w:val="00E864A5"/>
    <w:rsid w:val="00EA3151"/>
    <w:rsid w:val="00EA5E1C"/>
    <w:rsid w:val="00ED5C75"/>
    <w:rsid w:val="00F429A7"/>
    <w:rsid w:val="00F6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58C34C"/>
  <w15:docId w15:val="{3409EBC7-F4F1-4FA1-B79D-12513A56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51C25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nhideWhenUsed/>
    <w:qFormat/>
    <w:rsid w:val="00051C2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51C2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051C2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051C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51C2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C25"/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051C2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51C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51C2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51C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51C25"/>
    <w:rPr>
      <w:rFonts w:ascii="Times New Roman" w:eastAsia="Times New Roman" w:hAnsi="Times New Roman" w:cs="Times New Roman"/>
      <w:b/>
      <w:bCs/>
      <w:lang w:eastAsia="ar-SA"/>
    </w:rPr>
  </w:style>
  <w:style w:type="paragraph" w:styleId="a3">
    <w:name w:val="Title"/>
    <w:basedOn w:val="a"/>
    <w:next w:val="a4"/>
    <w:link w:val="a5"/>
    <w:qFormat/>
    <w:rsid w:val="00051C25"/>
    <w:pPr>
      <w:jc w:val="center"/>
    </w:pPr>
    <w:rPr>
      <w:b/>
      <w:szCs w:val="20"/>
      <w:lang w:val="uk-UA"/>
    </w:rPr>
  </w:style>
  <w:style w:type="character" w:customStyle="1" w:styleId="a5">
    <w:name w:val="Назва Знак"/>
    <w:basedOn w:val="a0"/>
    <w:link w:val="a3"/>
    <w:rsid w:val="00051C25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6">
    <w:name w:val="Body Text"/>
    <w:basedOn w:val="a"/>
    <w:link w:val="a7"/>
    <w:unhideWhenUsed/>
    <w:rsid w:val="00051C25"/>
    <w:pPr>
      <w:spacing w:after="120"/>
    </w:pPr>
  </w:style>
  <w:style w:type="character" w:customStyle="1" w:styleId="a7">
    <w:name w:val="Основний текст Знак"/>
    <w:basedOn w:val="a0"/>
    <w:link w:val="a6"/>
    <w:rsid w:val="00051C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unhideWhenUsed/>
    <w:rsid w:val="00051C25"/>
    <w:pPr>
      <w:widowControl w:val="0"/>
      <w:ind w:firstLine="708"/>
    </w:pPr>
    <w:rPr>
      <w:rFonts w:eastAsia="Lucida Sans Unicode"/>
      <w:sz w:val="22"/>
      <w:lang w:val="uk-UA"/>
    </w:rPr>
  </w:style>
  <w:style w:type="character" w:customStyle="1" w:styleId="a9">
    <w:name w:val="Основний текст з відступом Знак"/>
    <w:basedOn w:val="a0"/>
    <w:link w:val="a8"/>
    <w:rsid w:val="00051C25"/>
    <w:rPr>
      <w:rFonts w:ascii="Times New Roman" w:eastAsia="Lucida Sans Unicode" w:hAnsi="Times New Roman" w:cs="Times New Roman"/>
      <w:szCs w:val="24"/>
      <w:lang w:val="uk-UA" w:eastAsia="ar-SA"/>
    </w:rPr>
  </w:style>
  <w:style w:type="paragraph" w:customStyle="1" w:styleId="11">
    <w:name w:val="Без интервала1"/>
    <w:rsid w:val="00051C25"/>
    <w:pPr>
      <w:spacing w:after="0" w:line="240" w:lineRule="auto"/>
      <w:ind w:firstLine="709"/>
    </w:pPr>
    <w:rPr>
      <w:rFonts w:ascii="Bookman Old Style" w:eastAsia="Calibri" w:hAnsi="Bookman Old Style" w:cs="Bookman Old Style"/>
      <w:sz w:val="26"/>
      <w:szCs w:val="26"/>
      <w:lang w:eastAsia="ru-RU"/>
    </w:rPr>
  </w:style>
  <w:style w:type="character" w:customStyle="1" w:styleId="100">
    <w:name w:val="Основной текст + 10"/>
    <w:aliases w:val="5 pt,Интервал 0 pt"/>
    <w:uiPriority w:val="99"/>
    <w:rsid w:val="00051C25"/>
    <w:rPr>
      <w:rFonts w:ascii="Times New Roman" w:hAnsi="Times New Roman" w:cs="Times New Roman" w:hint="default"/>
      <w:color w:val="000000"/>
      <w:spacing w:val="3"/>
      <w:w w:val="100"/>
      <w:position w:val="0"/>
      <w:sz w:val="21"/>
      <w:szCs w:val="21"/>
      <w:shd w:val="clear" w:color="auto" w:fill="FFFFFF"/>
      <w:lang w:val="uk-UA" w:eastAsia="uk-UA"/>
    </w:rPr>
  </w:style>
  <w:style w:type="paragraph" w:styleId="a4">
    <w:name w:val="Subtitle"/>
    <w:basedOn w:val="a"/>
    <w:next w:val="a"/>
    <w:link w:val="aa"/>
    <w:qFormat/>
    <w:rsid w:val="00051C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ідзаголовок Знак"/>
    <w:basedOn w:val="a0"/>
    <w:link w:val="a4"/>
    <w:rsid w:val="00051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bsatz-Standardschriftart">
    <w:name w:val="Absatz-Standardschriftart"/>
    <w:rsid w:val="000C7682"/>
  </w:style>
  <w:style w:type="character" w:customStyle="1" w:styleId="WW-Absatz-Standardschriftart">
    <w:name w:val="WW-Absatz-Standardschriftart"/>
    <w:rsid w:val="000C7682"/>
  </w:style>
  <w:style w:type="character" w:customStyle="1" w:styleId="12">
    <w:name w:val="Основной шрифт абзаца1"/>
    <w:rsid w:val="000C7682"/>
  </w:style>
  <w:style w:type="paragraph" w:styleId="ab">
    <w:name w:val="List"/>
    <w:basedOn w:val="a6"/>
    <w:rsid w:val="000C7682"/>
    <w:rPr>
      <w:rFonts w:ascii="Arial" w:hAnsi="Arial" w:cs="Mangal"/>
    </w:rPr>
  </w:style>
  <w:style w:type="paragraph" w:customStyle="1" w:styleId="13">
    <w:name w:val="Название1"/>
    <w:basedOn w:val="a"/>
    <w:rsid w:val="000C768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0C7682"/>
    <w:pPr>
      <w:suppressLineNumbers/>
    </w:pPr>
    <w:rPr>
      <w:rFonts w:ascii="Arial" w:hAnsi="Arial" w:cs="Mangal"/>
    </w:rPr>
  </w:style>
  <w:style w:type="paragraph" w:styleId="ac">
    <w:name w:val="Balloon Text"/>
    <w:basedOn w:val="a"/>
    <w:link w:val="ad"/>
    <w:rsid w:val="000C7682"/>
    <w:rPr>
      <w:rFonts w:ascii="Tahoma" w:hAnsi="Tahoma"/>
      <w:sz w:val="16"/>
      <w:szCs w:val="16"/>
    </w:rPr>
  </w:style>
  <w:style w:type="character" w:customStyle="1" w:styleId="ad">
    <w:name w:val="Текст у виносці Знак"/>
    <w:basedOn w:val="a0"/>
    <w:link w:val="ac"/>
    <w:rsid w:val="000C7682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22">
    <w:name w:val="Основной текст с отступом 22"/>
    <w:basedOn w:val="a"/>
    <w:rsid w:val="000C7682"/>
    <w:pPr>
      <w:widowControl w:val="0"/>
      <w:spacing w:after="120" w:line="480" w:lineRule="auto"/>
      <w:ind w:left="283"/>
    </w:pPr>
    <w:rPr>
      <w:rFonts w:eastAsia="Lucida Sans Unicode"/>
    </w:rPr>
  </w:style>
  <w:style w:type="paragraph" w:customStyle="1" w:styleId="32">
    <w:name w:val="Основной текст с отступом 32"/>
    <w:basedOn w:val="a"/>
    <w:rsid w:val="000C7682"/>
    <w:pPr>
      <w:spacing w:after="120"/>
      <w:ind w:left="283"/>
    </w:pPr>
    <w:rPr>
      <w:sz w:val="16"/>
      <w:szCs w:val="16"/>
    </w:rPr>
  </w:style>
  <w:style w:type="paragraph" w:customStyle="1" w:styleId="220">
    <w:name w:val="Основной текст 22"/>
    <w:basedOn w:val="a"/>
    <w:rsid w:val="000C7682"/>
    <w:pPr>
      <w:spacing w:after="120" w:line="480" w:lineRule="auto"/>
    </w:pPr>
  </w:style>
  <w:style w:type="paragraph" w:customStyle="1" w:styleId="21">
    <w:name w:val="Основной текст 21"/>
    <w:basedOn w:val="a"/>
    <w:rsid w:val="000C7682"/>
    <w:pPr>
      <w:jc w:val="center"/>
    </w:pPr>
    <w:rPr>
      <w:b/>
      <w:bCs/>
      <w:sz w:val="28"/>
      <w:u w:val="single"/>
      <w:lang w:val="uk-UA"/>
    </w:rPr>
  </w:style>
  <w:style w:type="paragraph" w:customStyle="1" w:styleId="31">
    <w:name w:val="Основной текст с отступом 31"/>
    <w:basedOn w:val="a"/>
    <w:rsid w:val="000C7682"/>
    <w:pPr>
      <w:ind w:firstLine="705"/>
      <w:jc w:val="both"/>
    </w:pPr>
    <w:rPr>
      <w:sz w:val="28"/>
      <w:lang w:val="uk-UA"/>
    </w:rPr>
  </w:style>
  <w:style w:type="paragraph" w:customStyle="1" w:styleId="210">
    <w:name w:val="Основной текст с отступом 21"/>
    <w:basedOn w:val="a"/>
    <w:rsid w:val="000C7682"/>
    <w:pPr>
      <w:ind w:left="3600" w:hanging="3600"/>
      <w:jc w:val="both"/>
    </w:pPr>
    <w:rPr>
      <w:bCs/>
      <w:lang w:val="uk-UA"/>
    </w:rPr>
  </w:style>
  <w:style w:type="paragraph" w:customStyle="1" w:styleId="ae">
    <w:name w:val="Знак Знак Знак"/>
    <w:basedOn w:val="a"/>
    <w:rsid w:val="000C7682"/>
    <w:rPr>
      <w:rFonts w:ascii="Verdana" w:hAnsi="Verdana"/>
      <w:sz w:val="20"/>
      <w:szCs w:val="20"/>
      <w:lang w:val="en-US"/>
    </w:rPr>
  </w:style>
  <w:style w:type="paragraph" w:customStyle="1" w:styleId="af">
    <w:name w:val="Содержимое врезки"/>
    <w:basedOn w:val="a6"/>
    <w:rsid w:val="000C7682"/>
  </w:style>
  <w:style w:type="paragraph" w:customStyle="1" w:styleId="af0">
    <w:name w:val="Содержимое таблицы"/>
    <w:basedOn w:val="a"/>
    <w:rsid w:val="000C7682"/>
    <w:pPr>
      <w:suppressLineNumbers/>
    </w:pPr>
  </w:style>
  <w:style w:type="paragraph" w:customStyle="1" w:styleId="af1">
    <w:name w:val="Заголовок таблицы"/>
    <w:basedOn w:val="af0"/>
    <w:rsid w:val="000C7682"/>
    <w:pPr>
      <w:jc w:val="center"/>
    </w:pPr>
    <w:rPr>
      <w:b/>
      <w:bCs/>
    </w:rPr>
  </w:style>
  <w:style w:type="paragraph" w:customStyle="1" w:styleId="15">
    <w:name w:val="Абзац списка1"/>
    <w:basedOn w:val="a"/>
    <w:rsid w:val="000C7682"/>
    <w:pPr>
      <w:suppressAutoHyphens w:val="0"/>
      <w:ind w:left="720"/>
      <w:contextualSpacing/>
    </w:pPr>
    <w:rPr>
      <w:rFonts w:eastAsia="Calibri"/>
      <w:lang w:val="uk-UA" w:eastAsia="ru-RU"/>
    </w:rPr>
  </w:style>
  <w:style w:type="character" w:styleId="af2">
    <w:name w:val="Strong"/>
    <w:qFormat/>
    <w:rsid w:val="000C7682"/>
    <w:rPr>
      <w:rFonts w:cs="Times New Roman"/>
      <w:b/>
      <w:bCs/>
    </w:rPr>
  </w:style>
  <w:style w:type="paragraph" w:customStyle="1" w:styleId="33">
    <w:name w:val="Основной текст с отступом 33"/>
    <w:rsid w:val="000C7682"/>
    <w:pPr>
      <w:suppressAutoHyphens/>
      <w:spacing w:after="120" w:line="240" w:lineRule="auto"/>
      <w:ind w:left="283"/>
    </w:pPr>
    <w:rPr>
      <w:rFonts w:ascii="Liberation Serif" w:eastAsia="Arial" w:hAnsi="Liberation Serif" w:cs="Mangal"/>
      <w:kern w:val="1"/>
      <w:sz w:val="16"/>
      <w:szCs w:val="24"/>
      <w:lang w:eastAsia="ru-RU" w:bidi="hi-IN"/>
    </w:rPr>
  </w:style>
  <w:style w:type="character" w:customStyle="1" w:styleId="rvts0">
    <w:name w:val="rvts0"/>
    <w:rsid w:val="000C7682"/>
    <w:rPr>
      <w:rFonts w:cs="Times New Roman"/>
    </w:rPr>
  </w:style>
  <w:style w:type="paragraph" w:customStyle="1" w:styleId="af3">
    <w:name w:val="Вміст таблиці"/>
    <w:basedOn w:val="a"/>
    <w:rsid w:val="000C7682"/>
    <w:pPr>
      <w:suppressLineNumbers/>
    </w:pPr>
    <w:rPr>
      <w:bCs/>
      <w:sz w:val="28"/>
      <w:lang w:val="uk-UA" w:eastAsia="zh-CN"/>
    </w:rPr>
  </w:style>
  <w:style w:type="character" w:styleId="af4">
    <w:name w:val="page number"/>
    <w:rsid w:val="000C7682"/>
  </w:style>
  <w:style w:type="paragraph" w:styleId="af5">
    <w:name w:val="header"/>
    <w:basedOn w:val="a"/>
    <w:link w:val="af6"/>
    <w:uiPriority w:val="99"/>
    <w:rsid w:val="000C7682"/>
    <w:pPr>
      <w:tabs>
        <w:tab w:val="center" w:pos="4819"/>
        <w:tab w:val="right" w:pos="9639"/>
      </w:tabs>
    </w:pPr>
    <w:rPr>
      <w:sz w:val="28"/>
      <w:lang w:eastAsia="zh-CN"/>
    </w:rPr>
  </w:style>
  <w:style w:type="character" w:customStyle="1" w:styleId="af6">
    <w:name w:val="Верхній колонтитул Знак"/>
    <w:basedOn w:val="a0"/>
    <w:link w:val="af5"/>
    <w:uiPriority w:val="99"/>
    <w:rsid w:val="000C768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Style8">
    <w:name w:val="Style8"/>
    <w:basedOn w:val="a"/>
    <w:rsid w:val="000C7682"/>
    <w:pPr>
      <w:widowControl w:val="0"/>
      <w:autoSpaceDE w:val="0"/>
      <w:spacing w:line="324" w:lineRule="exact"/>
      <w:ind w:firstLine="734"/>
      <w:jc w:val="both"/>
    </w:pPr>
    <w:rPr>
      <w:lang w:val="uk-UA" w:eastAsia="zh-CN"/>
    </w:rPr>
  </w:style>
  <w:style w:type="paragraph" w:styleId="af7">
    <w:name w:val="footer"/>
    <w:basedOn w:val="a"/>
    <w:link w:val="af8"/>
    <w:rsid w:val="000C7682"/>
    <w:pPr>
      <w:tabs>
        <w:tab w:val="center" w:pos="4819"/>
        <w:tab w:val="right" w:pos="9639"/>
      </w:tabs>
    </w:pPr>
    <w:rPr>
      <w:sz w:val="28"/>
      <w:lang w:eastAsia="zh-CN"/>
    </w:rPr>
  </w:style>
  <w:style w:type="character" w:customStyle="1" w:styleId="af8">
    <w:name w:val="Нижній колонтитул Знак"/>
    <w:basedOn w:val="a0"/>
    <w:link w:val="af7"/>
    <w:rsid w:val="000C768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9">
    <w:name w:val="Normal (Web)"/>
    <w:basedOn w:val="a"/>
    <w:unhideWhenUsed/>
    <w:rsid w:val="000C76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0C7682"/>
  </w:style>
  <w:style w:type="paragraph" w:styleId="afa">
    <w:name w:val="Plain Text"/>
    <w:basedOn w:val="a"/>
    <w:link w:val="afb"/>
    <w:rsid w:val="000C7682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0C76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C7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0C76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42">
    <w:name w:val="st42"/>
    <w:rsid w:val="000C7682"/>
    <w:rPr>
      <w:color w:val="000000"/>
    </w:rPr>
  </w:style>
  <w:style w:type="character" w:customStyle="1" w:styleId="grame">
    <w:name w:val="grame"/>
    <w:basedOn w:val="a0"/>
    <w:rsid w:val="000C7682"/>
  </w:style>
  <w:style w:type="paragraph" w:styleId="afc">
    <w:name w:val="List Paragraph"/>
    <w:basedOn w:val="a"/>
    <w:qFormat/>
    <w:rsid w:val="000C7682"/>
    <w:pPr>
      <w:ind w:left="720"/>
      <w:contextualSpacing/>
    </w:pPr>
  </w:style>
  <w:style w:type="character" w:customStyle="1" w:styleId="prod">
    <w:name w:val="prod"/>
    <w:basedOn w:val="a0"/>
    <w:rsid w:val="000C7682"/>
  </w:style>
  <w:style w:type="paragraph" w:styleId="23">
    <w:name w:val="Body Text Indent 2"/>
    <w:basedOn w:val="a"/>
    <w:link w:val="24"/>
    <w:rsid w:val="000C7682"/>
    <w:pPr>
      <w:widowControl w:val="0"/>
      <w:spacing w:after="120" w:line="480" w:lineRule="auto"/>
      <w:ind w:left="283"/>
    </w:pPr>
    <w:rPr>
      <w:rFonts w:eastAsia="Lucida Sans Unicode"/>
    </w:rPr>
  </w:style>
  <w:style w:type="character" w:customStyle="1" w:styleId="24">
    <w:name w:val="Основний текст з відступом 2 Знак"/>
    <w:basedOn w:val="a0"/>
    <w:link w:val="23"/>
    <w:rsid w:val="000C7682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34">
    <w:name w:val="Body Text Indent 3"/>
    <w:basedOn w:val="a"/>
    <w:link w:val="35"/>
    <w:rsid w:val="000C7682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5">
    <w:name w:val="Основний текст з відступом 3 Знак"/>
    <w:basedOn w:val="a0"/>
    <w:link w:val="34"/>
    <w:rsid w:val="000C7682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2"/>
    <w:basedOn w:val="a"/>
    <w:link w:val="26"/>
    <w:rsid w:val="000C7682"/>
    <w:pPr>
      <w:suppressAutoHyphens w:val="0"/>
      <w:spacing w:after="120" w:line="480" w:lineRule="auto"/>
    </w:pPr>
  </w:style>
  <w:style w:type="character" w:customStyle="1" w:styleId="26">
    <w:name w:val="Основний текст 2 Знак"/>
    <w:basedOn w:val="a0"/>
    <w:link w:val="25"/>
    <w:rsid w:val="000C7682"/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No Spacing"/>
    <w:qFormat/>
    <w:rsid w:val="000C7682"/>
    <w:pPr>
      <w:spacing w:after="0" w:line="240" w:lineRule="auto"/>
      <w:ind w:firstLine="709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customStyle="1" w:styleId="16">
    <w:name w:val="Основной текст1"/>
    <w:basedOn w:val="a"/>
    <w:rsid w:val="000C7682"/>
    <w:pPr>
      <w:widowControl w:val="0"/>
      <w:shd w:val="clear" w:color="auto" w:fill="FFFFFF"/>
      <w:suppressAutoHyphens w:val="0"/>
      <w:spacing w:before="120" w:after="300" w:line="240" w:lineRule="atLeast"/>
      <w:jc w:val="both"/>
    </w:pPr>
    <w:rPr>
      <w:spacing w:val="2"/>
      <w:sz w:val="20"/>
      <w:szCs w:val="20"/>
      <w:lang w:val="uk-UA"/>
    </w:rPr>
  </w:style>
  <w:style w:type="character" w:customStyle="1" w:styleId="rvts23">
    <w:name w:val="rvts23"/>
    <w:basedOn w:val="a0"/>
    <w:rsid w:val="000C7682"/>
  </w:style>
  <w:style w:type="paragraph" w:customStyle="1" w:styleId="rvps2">
    <w:name w:val="rvps2"/>
    <w:basedOn w:val="a"/>
    <w:rsid w:val="000C768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e">
    <w:name w:val="Hyperlink"/>
    <w:rsid w:val="000C7682"/>
    <w:rPr>
      <w:color w:val="0000FF"/>
      <w:u w:val="single"/>
    </w:rPr>
  </w:style>
  <w:style w:type="character" w:customStyle="1" w:styleId="rvts9">
    <w:name w:val="rvts9"/>
    <w:rsid w:val="000C7682"/>
  </w:style>
  <w:style w:type="paragraph" w:customStyle="1" w:styleId="ab2">
    <w:name w:val="ab2"/>
    <w:basedOn w:val="a"/>
    <w:rsid w:val="000C7682"/>
    <w:pPr>
      <w:suppressAutoHyphens w:val="0"/>
      <w:spacing w:before="100" w:beforeAutospacing="1" w:after="100" w:afterAutospacing="1"/>
    </w:pPr>
    <w:rPr>
      <w:lang w:eastAsia="ru-RU"/>
    </w:rPr>
  </w:style>
  <w:style w:type="table" w:styleId="aff">
    <w:name w:val="Table Grid"/>
    <w:basedOn w:val="a1"/>
    <w:uiPriority w:val="59"/>
    <w:rsid w:val="000C7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llowedHyperlink"/>
    <w:uiPriority w:val="99"/>
    <w:semiHidden/>
    <w:unhideWhenUsed/>
    <w:rsid w:val="000C7682"/>
    <w:rPr>
      <w:color w:val="800080"/>
      <w:u w:val="single"/>
    </w:rPr>
  </w:style>
  <w:style w:type="paragraph" w:customStyle="1" w:styleId="17">
    <w:name w:val="Без інтервалів1"/>
    <w:semiHidden/>
    <w:rsid w:val="005666D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7EDFD-7201-4491-B1F7-30A6D219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18243</Words>
  <Characters>10399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2023-12-11T10:16:00Z</cp:lastPrinted>
  <dcterms:created xsi:type="dcterms:W3CDTF">2023-11-23T08:32:00Z</dcterms:created>
  <dcterms:modified xsi:type="dcterms:W3CDTF">2025-05-22T13:09:00Z</dcterms:modified>
</cp:coreProperties>
</file>