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7AC" w:rsidRPr="00142135" w:rsidRDefault="008747AC" w:rsidP="008747AC">
      <w:pPr>
        <w:suppressAutoHyphens/>
        <w:spacing w:after="0" w:line="240" w:lineRule="auto"/>
        <w:jc w:val="center"/>
        <w:rPr>
          <w:rFonts w:ascii="Times New Roman" w:eastAsia="Calibri" w:hAnsi="Times New Roman" w:cs="Times New Roman"/>
          <w:kern w:val="2"/>
          <w:sz w:val="28"/>
          <w:szCs w:val="28"/>
          <w:lang w:eastAsia="hi-IN" w:bidi="hi-IN"/>
        </w:rPr>
      </w:pPr>
      <w:r w:rsidRPr="00142135">
        <w:rPr>
          <w:rFonts w:ascii="Times New Roman" w:eastAsia="Calibri" w:hAnsi="Times New Roman" w:cs="Times New Roman"/>
          <w:noProof/>
          <w:kern w:val="2"/>
          <w:sz w:val="28"/>
          <w:szCs w:val="28"/>
          <w:lang w:eastAsia="ru-RU"/>
        </w:rPr>
        <w:drawing>
          <wp:inline distT="0" distB="0" distL="0" distR="0" wp14:anchorId="00ABE9CE" wp14:editId="5E354000">
            <wp:extent cx="381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p>
    <w:p w:rsidR="008747AC" w:rsidRPr="00142135" w:rsidRDefault="008747AC" w:rsidP="008747AC">
      <w:pPr>
        <w:suppressAutoHyphens/>
        <w:spacing w:after="0" w:line="240" w:lineRule="auto"/>
        <w:jc w:val="center"/>
        <w:rPr>
          <w:rFonts w:ascii="Times New Roman" w:eastAsia="Calibri" w:hAnsi="Times New Roman" w:cs="Times New Roman"/>
          <w:kern w:val="2"/>
          <w:sz w:val="28"/>
          <w:szCs w:val="28"/>
          <w:lang w:eastAsia="hi-IN" w:bidi="hi-IN"/>
        </w:rPr>
      </w:pPr>
      <w:r w:rsidRPr="00142135">
        <w:rPr>
          <w:rFonts w:ascii="Times New Roman" w:eastAsia="Calibri" w:hAnsi="Times New Roman" w:cs="Times New Roman"/>
          <w:kern w:val="2"/>
          <w:sz w:val="28"/>
          <w:szCs w:val="28"/>
          <w:lang w:eastAsia="hi-IN" w:bidi="hi-IN"/>
        </w:rPr>
        <w:t>УКРАЇНА</w:t>
      </w:r>
    </w:p>
    <w:p w:rsidR="008747AC" w:rsidRPr="00142135" w:rsidRDefault="008747AC" w:rsidP="008747AC">
      <w:pPr>
        <w:suppressAutoHyphens/>
        <w:spacing w:after="0" w:line="240" w:lineRule="auto"/>
        <w:jc w:val="center"/>
        <w:rPr>
          <w:rFonts w:ascii="Times New Roman" w:eastAsia="Calibri" w:hAnsi="Times New Roman" w:cs="Times New Roman"/>
          <w:kern w:val="2"/>
          <w:sz w:val="28"/>
          <w:szCs w:val="28"/>
          <w:lang w:eastAsia="hi-IN" w:bidi="hi-IN"/>
        </w:rPr>
      </w:pPr>
      <w:r w:rsidRPr="00142135">
        <w:rPr>
          <w:rFonts w:ascii="Times New Roman" w:eastAsia="Calibri" w:hAnsi="Times New Roman" w:cs="Times New Roman"/>
          <w:kern w:val="2"/>
          <w:sz w:val="28"/>
          <w:szCs w:val="28"/>
          <w:lang w:eastAsia="hi-IN" w:bidi="hi-IN"/>
        </w:rPr>
        <w:t>МІСЦЕВЕ САМОВРЯДУВАННЯ</w:t>
      </w:r>
    </w:p>
    <w:p w:rsidR="008747AC" w:rsidRPr="00142135" w:rsidRDefault="008747AC" w:rsidP="008747AC">
      <w:pPr>
        <w:suppressAutoHyphens/>
        <w:spacing w:after="0" w:line="240" w:lineRule="auto"/>
        <w:jc w:val="center"/>
        <w:rPr>
          <w:rFonts w:ascii="Times New Roman" w:eastAsia="Calibri" w:hAnsi="Times New Roman" w:cs="Times New Roman"/>
          <w:kern w:val="2"/>
          <w:sz w:val="28"/>
          <w:szCs w:val="28"/>
          <w:lang w:eastAsia="hi-IN" w:bidi="hi-IN"/>
        </w:rPr>
      </w:pPr>
      <w:r w:rsidRPr="00142135">
        <w:rPr>
          <w:rFonts w:ascii="Times New Roman" w:eastAsia="Calibri" w:hAnsi="Times New Roman" w:cs="Times New Roman"/>
          <w:kern w:val="2"/>
          <w:sz w:val="28"/>
          <w:szCs w:val="28"/>
          <w:lang w:eastAsia="hi-IN" w:bidi="hi-IN"/>
        </w:rPr>
        <w:t>ЧЕРВОНОГРИГОРІВСЬКА СЕЛИЩНА РАДА</w:t>
      </w:r>
      <w:r w:rsidRPr="00142135">
        <w:rPr>
          <w:rFonts w:ascii="Times New Roman" w:eastAsia="Calibri" w:hAnsi="Times New Roman" w:cs="Times New Roman"/>
          <w:kern w:val="2"/>
          <w:sz w:val="28"/>
          <w:szCs w:val="28"/>
          <w:lang w:eastAsia="hi-IN" w:bidi="hi-IN"/>
        </w:rPr>
        <w:br/>
        <w:t>НІКОПОЛЬСЬКОГО РАЙОНУ ДНІПРОПЕТРОВСЬКОЇ ОБЛАСТІ</w:t>
      </w:r>
    </w:p>
    <w:p w:rsidR="008747AC" w:rsidRPr="00142135" w:rsidRDefault="008747AC" w:rsidP="008747AC">
      <w:pPr>
        <w:suppressAutoHyphens/>
        <w:spacing w:after="0" w:line="240" w:lineRule="auto"/>
        <w:jc w:val="center"/>
        <w:rPr>
          <w:rFonts w:ascii="Times New Roman" w:eastAsia="Calibri" w:hAnsi="Times New Roman" w:cs="Times New Roman"/>
          <w:kern w:val="2"/>
          <w:sz w:val="28"/>
          <w:szCs w:val="28"/>
          <w:lang w:eastAsia="hi-IN" w:bidi="hi-IN"/>
        </w:rPr>
      </w:pPr>
      <w:r w:rsidRPr="00142135">
        <w:rPr>
          <w:rFonts w:ascii="Times New Roman" w:eastAsia="Calibri" w:hAnsi="Times New Roman" w:cs="Times New Roman"/>
          <w:kern w:val="2"/>
          <w:sz w:val="28"/>
          <w:szCs w:val="28"/>
          <w:lang w:eastAsia="hi-IN" w:bidi="hi-IN"/>
        </w:rPr>
        <w:t>ВОСЬМОГО СКЛИКАННЯ</w:t>
      </w:r>
    </w:p>
    <w:p w:rsidR="008747AC" w:rsidRPr="008747AC" w:rsidRDefault="008747AC" w:rsidP="008747AC">
      <w:pPr>
        <w:suppressAutoHyphens/>
        <w:spacing w:after="0" w:line="240" w:lineRule="auto"/>
        <w:jc w:val="center"/>
        <w:rPr>
          <w:rFonts w:ascii="Times New Roman" w:eastAsia="Calibri" w:hAnsi="Times New Roman" w:cs="Times New Roman"/>
          <w:kern w:val="2"/>
          <w:sz w:val="28"/>
          <w:szCs w:val="28"/>
          <w:lang w:eastAsia="hi-IN" w:bidi="hi-IN"/>
        </w:rPr>
      </w:pPr>
      <w:r w:rsidRPr="008747AC">
        <w:rPr>
          <w:rFonts w:ascii="Times New Roman" w:eastAsia="Calibri" w:hAnsi="Times New Roman" w:cs="Times New Roman"/>
          <w:kern w:val="2"/>
          <w:sz w:val="28"/>
          <w:szCs w:val="28"/>
          <w:lang w:val="uk-UA" w:eastAsia="hi-IN" w:bidi="hi-IN"/>
        </w:rPr>
        <w:t xml:space="preserve">ТРИДЦЯТЬ </w:t>
      </w:r>
      <w:r w:rsidR="006E2E36">
        <w:rPr>
          <w:rFonts w:ascii="Times New Roman" w:eastAsia="Calibri" w:hAnsi="Times New Roman" w:cs="Times New Roman"/>
          <w:kern w:val="2"/>
          <w:sz w:val="28"/>
          <w:szCs w:val="28"/>
          <w:lang w:val="uk-UA" w:eastAsia="hi-IN" w:bidi="hi-IN"/>
        </w:rPr>
        <w:t>ШОСТА</w:t>
      </w:r>
      <w:r w:rsidRPr="008747AC">
        <w:rPr>
          <w:rFonts w:ascii="Times New Roman" w:eastAsia="Calibri" w:hAnsi="Times New Roman" w:cs="Times New Roman"/>
          <w:kern w:val="2"/>
          <w:sz w:val="28"/>
          <w:szCs w:val="28"/>
          <w:lang w:eastAsia="hi-IN" w:bidi="hi-IN"/>
        </w:rPr>
        <w:t xml:space="preserve"> ЧЕРГОВА СЕСІЯ</w:t>
      </w:r>
    </w:p>
    <w:p w:rsidR="008747AC" w:rsidRPr="008747AC" w:rsidRDefault="008747AC" w:rsidP="008747AC">
      <w:pPr>
        <w:suppressAutoHyphens/>
        <w:spacing w:after="0" w:line="100" w:lineRule="atLeast"/>
        <w:jc w:val="center"/>
        <w:rPr>
          <w:rFonts w:ascii="Times New Roman" w:eastAsia="Calibri" w:hAnsi="Times New Roman" w:cs="Times New Roman"/>
          <w:b/>
          <w:kern w:val="2"/>
          <w:sz w:val="28"/>
          <w:szCs w:val="28"/>
          <w:lang w:eastAsia="hi-IN" w:bidi="hi-IN"/>
        </w:rPr>
      </w:pPr>
      <w:r w:rsidRPr="008747AC">
        <w:rPr>
          <w:rFonts w:ascii="Times New Roman" w:eastAsia="Calibri" w:hAnsi="Times New Roman" w:cs="Times New Roman"/>
          <w:noProof/>
          <w:kern w:val="2"/>
          <w:sz w:val="28"/>
          <w:szCs w:val="28"/>
          <w:lang w:eastAsia="ru-RU"/>
        </w:rPr>
        <mc:AlternateContent>
          <mc:Choice Requires="wps">
            <w:drawing>
              <wp:anchor distT="4294967295" distB="4294967295" distL="114300" distR="114300" simplePos="0" relativeHeight="251659264" behindDoc="0" locked="0" layoutInCell="1" allowOverlap="1" wp14:anchorId="029A4973" wp14:editId="74007C31">
                <wp:simplePos x="0" y="0"/>
                <wp:positionH relativeFrom="column">
                  <wp:posOffset>-114300</wp:posOffset>
                </wp:positionH>
                <wp:positionV relativeFrom="paragraph">
                  <wp:posOffset>81915</wp:posOffset>
                </wp:positionV>
                <wp:extent cx="6286500" cy="0"/>
                <wp:effectExtent l="19050" t="19050" r="1905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" strokeweight="4.5pt">
                <v:stroke linestyle="thinThick"/>
              </v:line>
            </w:pict>
          </mc:Fallback>
        </mc:AlternateContent>
      </w:r>
    </w:p>
    <w:p w:rsidR="008747AC" w:rsidRPr="0004232C" w:rsidRDefault="008747AC" w:rsidP="008747AC">
      <w:pPr>
        <w:suppressAutoHyphens/>
        <w:spacing w:after="0" w:line="240" w:lineRule="auto"/>
        <w:jc w:val="center"/>
        <w:rPr>
          <w:rFonts w:ascii="Times New Roman" w:eastAsia="Calibri" w:hAnsi="Times New Roman" w:cs="Times New Roman"/>
          <w:b/>
          <w:kern w:val="2"/>
          <w:sz w:val="28"/>
          <w:szCs w:val="28"/>
          <w:lang w:val="uk-UA" w:eastAsia="hi-IN" w:bidi="hi-IN"/>
        </w:rPr>
      </w:pPr>
      <w:r w:rsidRPr="0004232C">
        <w:rPr>
          <w:rFonts w:ascii="Times New Roman" w:eastAsia="Calibri" w:hAnsi="Times New Roman" w:cs="Times New Roman"/>
          <w:b/>
          <w:kern w:val="2"/>
          <w:sz w:val="28"/>
          <w:szCs w:val="28"/>
          <w:lang w:val="uk-UA" w:eastAsia="hi-IN" w:bidi="hi-IN"/>
        </w:rPr>
        <w:t>РІШЕННЯ</w:t>
      </w:r>
    </w:p>
    <w:p w:rsidR="008747AC" w:rsidRPr="008747AC" w:rsidRDefault="008747AC" w:rsidP="008747AC">
      <w:pPr>
        <w:suppressAutoHyphens/>
        <w:spacing w:after="0" w:line="240" w:lineRule="auto"/>
        <w:jc w:val="center"/>
        <w:rPr>
          <w:rFonts w:ascii="Times New Roman" w:eastAsia="Calibri" w:hAnsi="Times New Roman" w:cs="Times New Roman"/>
          <w:kern w:val="2"/>
          <w:sz w:val="28"/>
          <w:szCs w:val="28"/>
          <w:lang w:val="uk-UA" w:eastAsia="hi-IN" w:bidi="hi-IN"/>
        </w:rPr>
      </w:pPr>
      <w:r w:rsidRPr="008747AC">
        <w:rPr>
          <w:rFonts w:ascii="Times New Roman" w:eastAsia="Calibri" w:hAnsi="Times New Roman" w:cs="Times New Roman"/>
          <w:kern w:val="2"/>
          <w:sz w:val="28"/>
          <w:szCs w:val="28"/>
          <w:lang w:val="uk-UA" w:eastAsia="hi-IN" w:bidi="hi-IN"/>
        </w:rPr>
        <w:t xml:space="preserve">від </w:t>
      </w:r>
      <w:r w:rsidR="006E2E36">
        <w:rPr>
          <w:rFonts w:ascii="Times New Roman" w:eastAsia="Calibri" w:hAnsi="Times New Roman" w:cs="Times New Roman"/>
          <w:kern w:val="2"/>
          <w:sz w:val="28"/>
          <w:szCs w:val="28"/>
          <w:lang w:val="uk-UA" w:eastAsia="hi-IN" w:bidi="hi-IN"/>
        </w:rPr>
        <w:t>15</w:t>
      </w:r>
      <w:r w:rsidRPr="008747AC">
        <w:rPr>
          <w:rFonts w:ascii="Times New Roman" w:eastAsia="Calibri" w:hAnsi="Times New Roman" w:cs="Times New Roman"/>
          <w:kern w:val="2"/>
          <w:sz w:val="28"/>
          <w:szCs w:val="28"/>
          <w:lang w:val="uk-UA" w:eastAsia="hi-IN" w:bidi="hi-IN"/>
        </w:rPr>
        <w:t xml:space="preserve"> </w:t>
      </w:r>
      <w:r w:rsidR="006E2E36">
        <w:rPr>
          <w:rFonts w:ascii="Times New Roman" w:eastAsia="Calibri" w:hAnsi="Times New Roman" w:cs="Times New Roman"/>
          <w:kern w:val="2"/>
          <w:sz w:val="28"/>
          <w:szCs w:val="28"/>
          <w:lang w:val="uk-UA" w:eastAsia="hi-IN" w:bidi="hi-IN"/>
        </w:rPr>
        <w:t>грудня</w:t>
      </w:r>
      <w:r w:rsidRPr="008747AC">
        <w:rPr>
          <w:rFonts w:ascii="Times New Roman" w:eastAsia="Calibri" w:hAnsi="Times New Roman" w:cs="Times New Roman"/>
          <w:kern w:val="2"/>
          <w:sz w:val="28"/>
          <w:szCs w:val="28"/>
          <w:lang w:val="uk-UA" w:eastAsia="hi-IN" w:bidi="hi-IN"/>
        </w:rPr>
        <w:t xml:space="preserve"> 2023 року № </w:t>
      </w:r>
      <w:r w:rsidR="00A117AD">
        <w:rPr>
          <w:rFonts w:ascii="Times New Roman" w:eastAsia="Calibri" w:hAnsi="Times New Roman" w:cs="Times New Roman"/>
          <w:kern w:val="2"/>
          <w:sz w:val="28"/>
          <w:szCs w:val="28"/>
          <w:lang w:val="uk-UA" w:eastAsia="hi-IN" w:bidi="hi-IN"/>
        </w:rPr>
        <w:t>1327</w:t>
      </w:r>
      <w:r w:rsidRPr="008747AC">
        <w:rPr>
          <w:rFonts w:ascii="Times New Roman" w:eastAsia="Calibri" w:hAnsi="Times New Roman" w:cs="Times New Roman"/>
          <w:kern w:val="2"/>
          <w:sz w:val="28"/>
          <w:szCs w:val="28"/>
          <w:lang w:val="uk-UA" w:eastAsia="hi-IN" w:bidi="hi-IN"/>
        </w:rPr>
        <w:t xml:space="preserve"> - 3</w:t>
      </w:r>
      <w:r w:rsidR="006E2E36">
        <w:rPr>
          <w:rFonts w:ascii="Times New Roman" w:eastAsia="Calibri" w:hAnsi="Times New Roman" w:cs="Times New Roman"/>
          <w:kern w:val="2"/>
          <w:sz w:val="28"/>
          <w:szCs w:val="28"/>
          <w:lang w:val="uk-UA" w:eastAsia="hi-IN" w:bidi="hi-IN"/>
        </w:rPr>
        <w:t>6</w:t>
      </w:r>
      <w:r w:rsidRPr="008747AC">
        <w:rPr>
          <w:rFonts w:ascii="Times New Roman" w:eastAsia="Calibri" w:hAnsi="Times New Roman" w:cs="Times New Roman"/>
          <w:kern w:val="2"/>
          <w:sz w:val="28"/>
          <w:szCs w:val="28"/>
          <w:lang w:val="uk-UA" w:eastAsia="hi-IN" w:bidi="hi-IN"/>
        </w:rPr>
        <w:t>/</w:t>
      </w:r>
      <w:r w:rsidRPr="008747AC">
        <w:rPr>
          <w:rFonts w:ascii="Times New Roman" w:eastAsia="Calibri" w:hAnsi="Times New Roman" w:cs="Times New Roman"/>
          <w:kern w:val="2"/>
          <w:sz w:val="28"/>
          <w:szCs w:val="28"/>
          <w:lang w:val="en-US" w:eastAsia="hi-IN" w:bidi="hi-IN"/>
        </w:rPr>
        <w:t>V</w:t>
      </w:r>
      <w:r w:rsidRPr="008747AC">
        <w:rPr>
          <w:rFonts w:ascii="Times New Roman" w:eastAsia="Calibri" w:hAnsi="Times New Roman" w:cs="Times New Roman"/>
          <w:kern w:val="2"/>
          <w:sz w:val="28"/>
          <w:szCs w:val="28"/>
          <w:lang w:val="uk-UA" w:eastAsia="hi-IN" w:bidi="hi-IN"/>
        </w:rPr>
        <w:t xml:space="preserve">ІІІ </w:t>
      </w:r>
    </w:p>
    <w:p w:rsidR="008747AC" w:rsidRPr="00142135" w:rsidRDefault="008747AC" w:rsidP="008747AC">
      <w:pPr>
        <w:keepNext/>
        <w:spacing w:after="0" w:line="240" w:lineRule="auto"/>
        <w:jc w:val="center"/>
        <w:outlineLvl w:val="0"/>
        <w:rPr>
          <w:rFonts w:ascii="Times New Roman" w:eastAsia="Times New Roman" w:hAnsi="Times New Roman" w:cs="Times New Roman"/>
          <w:b/>
          <w:sz w:val="28"/>
          <w:szCs w:val="28"/>
          <w:lang w:val="uk-UA" w:eastAsia="ru-RU"/>
        </w:rPr>
      </w:pPr>
    </w:p>
    <w:p w:rsidR="008747AC" w:rsidRPr="00142135" w:rsidRDefault="008747AC" w:rsidP="008747AC">
      <w:pPr>
        <w:keepNext/>
        <w:spacing w:after="0" w:line="240" w:lineRule="auto"/>
        <w:jc w:val="both"/>
        <w:outlineLvl w:val="0"/>
        <w:rPr>
          <w:rFonts w:ascii="Times New Roman" w:eastAsia="Times New Roman" w:hAnsi="Times New Roman" w:cs="Times New Roman"/>
          <w:sz w:val="28"/>
          <w:szCs w:val="28"/>
          <w:lang w:val="uk-UA" w:eastAsia="ru-RU"/>
        </w:rPr>
      </w:pPr>
      <w:r w:rsidRPr="00142135">
        <w:rPr>
          <w:rFonts w:ascii="Times New Roman" w:eastAsia="Times New Roman" w:hAnsi="Times New Roman" w:cs="Times New Roman"/>
          <w:sz w:val="28"/>
          <w:szCs w:val="28"/>
          <w:lang w:val="uk-UA" w:eastAsia="ru-RU"/>
        </w:rPr>
        <w:t>Про Програм</w:t>
      </w:r>
      <w:r w:rsidR="006E2E36">
        <w:rPr>
          <w:rFonts w:ascii="Times New Roman" w:eastAsia="Times New Roman" w:hAnsi="Times New Roman" w:cs="Times New Roman"/>
          <w:sz w:val="28"/>
          <w:szCs w:val="28"/>
          <w:lang w:val="uk-UA" w:eastAsia="ru-RU"/>
        </w:rPr>
        <w:t>у</w:t>
      </w:r>
      <w:r w:rsidRPr="00142135">
        <w:rPr>
          <w:rFonts w:ascii="Times New Roman" w:eastAsia="Times New Roman" w:hAnsi="Times New Roman" w:cs="Times New Roman"/>
          <w:sz w:val="28"/>
          <w:szCs w:val="28"/>
          <w:lang w:val="uk-UA" w:eastAsia="ru-RU"/>
        </w:rPr>
        <w:t xml:space="preserve"> профілактики правопорушень на</w:t>
      </w:r>
      <w:r>
        <w:rPr>
          <w:rFonts w:ascii="Times New Roman" w:eastAsia="Times New Roman" w:hAnsi="Times New Roman" w:cs="Times New Roman"/>
          <w:sz w:val="28"/>
          <w:szCs w:val="28"/>
          <w:lang w:val="uk-UA" w:eastAsia="ru-RU"/>
        </w:rPr>
        <w:t xml:space="preserve"> територіях населених </w:t>
      </w:r>
      <w:r w:rsidRPr="00142135">
        <w:rPr>
          <w:rFonts w:ascii="Times New Roman" w:eastAsia="Times New Roman" w:hAnsi="Times New Roman" w:cs="Times New Roman"/>
          <w:sz w:val="28"/>
          <w:szCs w:val="28"/>
          <w:lang w:val="uk-UA" w:eastAsia="ru-RU"/>
        </w:rPr>
        <w:t xml:space="preserve">пунктів </w:t>
      </w:r>
      <w:r>
        <w:rPr>
          <w:rFonts w:ascii="Times New Roman" w:eastAsia="Times New Roman" w:hAnsi="Times New Roman" w:cs="Times New Roman"/>
          <w:sz w:val="28"/>
          <w:szCs w:val="28"/>
          <w:lang w:val="uk-UA" w:eastAsia="ru-RU"/>
        </w:rPr>
        <w:t>Червоногригорівської</w:t>
      </w:r>
      <w:r w:rsidRPr="00142135">
        <w:rPr>
          <w:rFonts w:ascii="Times New Roman" w:eastAsia="Times New Roman" w:hAnsi="Times New Roman" w:cs="Times New Roman"/>
          <w:sz w:val="28"/>
          <w:szCs w:val="28"/>
          <w:lang w:val="uk-UA" w:eastAsia="ru-RU"/>
        </w:rPr>
        <w:t xml:space="preserve"> селищної</w:t>
      </w:r>
      <w:r>
        <w:rPr>
          <w:rFonts w:ascii="Times New Roman" w:eastAsia="Times New Roman" w:hAnsi="Times New Roman" w:cs="Times New Roman"/>
          <w:sz w:val="28"/>
          <w:szCs w:val="28"/>
          <w:lang w:val="uk-UA" w:eastAsia="ru-RU"/>
        </w:rPr>
        <w:t xml:space="preserve"> </w:t>
      </w:r>
      <w:r w:rsidRPr="00142135">
        <w:rPr>
          <w:rFonts w:ascii="Times New Roman" w:eastAsia="Times New Roman" w:hAnsi="Times New Roman" w:cs="Times New Roman"/>
          <w:sz w:val="28"/>
          <w:szCs w:val="28"/>
          <w:lang w:val="uk-UA" w:eastAsia="ru-RU"/>
        </w:rPr>
        <w:t xml:space="preserve">територіальної громади </w:t>
      </w:r>
      <w:r>
        <w:rPr>
          <w:rFonts w:ascii="Times New Roman" w:eastAsia="Times New Roman" w:hAnsi="Times New Roman" w:cs="Times New Roman"/>
          <w:sz w:val="28"/>
          <w:szCs w:val="28"/>
          <w:lang w:val="uk-UA" w:eastAsia="ru-RU"/>
        </w:rPr>
        <w:t xml:space="preserve">на </w:t>
      </w:r>
      <w:r w:rsidR="006E2E36">
        <w:rPr>
          <w:rFonts w:ascii="Times New Roman" w:eastAsia="Times New Roman" w:hAnsi="Times New Roman" w:cs="Times New Roman"/>
          <w:sz w:val="28"/>
          <w:szCs w:val="28"/>
          <w:lang w:val="uk-UA" w:eastAsia="ru-RU"/>
        </w:rPr>
        <w:t>2024-2025</w:t>
      </w:r>
      <w:r w:rsidRPr="00142135">
        <w:rPr>
          <w:rFonts w:ascii="Times New Roman" w:eastAsia="Times New Roman" w:hAnsi="Times New Roman" w:cs="Times New Roman"/>
          <w:sz w:val="28"/>
          <w:szCs w:val="28"/>
          <w:lang w:val="uk-UA" w:eastAsia="ru-RU"/>
        </w:rPr>
        <w:t xml:space="preserve"> р</w:t>
      </w:r>
      <w:r w:rsidR="006E2E36">
        <w:rPr>
          <w:rFonts w:ascii="Times New Roman" w:eastAsia="Times New Roman" w:hAnsi="Times New Roman" w:cs="Times New Roman"/>
          <w:sz w:val="28"/>
          <w:szCs w:val="28"/>
          <w:lang w:val="uk-UA" w:eastAsia="ru-RU"/>
        </w:rPr>
        <w:t>оки</w:t>
      </w:r>
    </w:p>
    <w:p w:rsidR="008747AC" w:rsidRPr="00142135" w:rsidRDefault="008747AC" w:rsidP="008747AC">
      <w:pPr>
        <w:keepNext/>
        <w:spacing w:after="0" w:line="240" w:lineRule="auto"/>
        <w:jc w:val="center"/>
        <w:outlineLvl w:val="0"/>
        <w:rPr>
          <w:rFonts w:ascii="Times New Roman" w:eastAsia="Times New Roman" w:hAnsi="Times New Roman" w:cs="Times New Roman"/>
          <w:b/>
          <w:sz w:val="28"/>
          <w:szCs w:val="28"/>
          <w:lang w:val="uk-UA" w:eastAsia="ru-RU"/>
        </w:rPr>
      </w:pPr>
    </w:p>
    <w:p w:rsidR="008747AC" w:rsidRDefault="008747AC" w:rsidP="008747AC">
      <w:pPr>
        <w:keepNext/>
        <w:spacing w:after="0" w:line="240" w:lineRule="auto"/>
        <w:ind w:firstLine="708"/>
        <w:jc w:val="both"/>
        <w:outlineLvl w:val="0"/>
        <w:rPr>
          <w:rFonts w:ascii="Times New Roman" w:eastAsia="Times New Roman" w:hAnsi="Times New Roman" w:cs="Times New Roman"/>
          <w:sz w:val="28"/>
          <w:szCs w:val="28"/>
          <w:lang w:val="uk-UA" w:eastAsia="ru-RU"/>
        </w:rPr>
      </w:pPr>
      <w:r w:rsidRPr="00142135">
        <w:rPr>
          <w:rFonts w:ascii="Times New Roman" w:eastAsia="Times New Roman" w:hAnsi="Times New Roman" w:cs="Times New Roman"/>
          <w:sz w:val="28"/>
          <w:szCs w:val="28"/>
          <w:lang w:val="uk-UA" w:eastAsia="ru-RU"/>
        </w:rPr>
        <w:t>Керуючись ст</w:t>
      </w:r>
      <w:r w:rsidR="00CF7CB8">
        <w:rPr>
          <w:rFonts w:ascii="Times New Roman" w:eastAsia="Times New Roman" w:hAnsi="Times New Roman" w:cs="Times New Roman"/>
          <w:sz w:val="28"/>
          <w:szCs w:val="28"/>
          <w:lang w:val="uk-UA" w:eastAsia="ru-RU"/>
        </w:rPr>
        <w:t>аттею</w:t>
      </w:r>
      <w:r w:rsidRPr="00142135">
        <w:rPr>
          <w:rFonts w:ascii="Times New Roman" w:eastAsia="Times New Roman" w:hAnsi="Times New Roman" w:cs="Times New Roman"/>
          <w:sz w:val="28"/>
          <w:szCs w:val="28"/>
          <w:lang w:val="uk-UA" w:eastAsia="ru-RU"/>
        </w:rPr>
        <w:t xml:space="preserve"> </w:t>
      </w:r>
      <w:bookmarkStart w:id="0" w:name="_GoBack"/>
      <w:bookmarkEnd w:id="0"/>
      <w:r w:rsidRPr="00142135">
        <w:rPr>
          <w:rFonts w:ascii="Times New Roman" w:eastAsia="Times New Roman" w:hAnsi="Times New Roman" w:cs="Times New Roman"/>
          <w:sz w:val="28"/>
          <w:szCs w:val="28"/>
          <w:lang w:val="uk-UA" w:eastAsia="ru-RU"/>
        </w:rPr>
        <w:t xml:space="preserve">26 Закону України </w:t>
      </w:r>
      <w:r>
        <w:rPr>
          <w:rFonts w:ascii="Times New Roman" w:eastAsia="Times New Roman" w:hAnsi="Times New Roman" w:cs="Times New Roman"/>
          <w:sz w:val="28"/>
          <w:szCs w:val="28"/>
          <w:lang w:val="uk-UA" w:eastAsia="ru-RU"/>
        </w:rPr>
        <w:t>«</w:t>
      </w:r>
      <w:r w:rsidRPr="00142135">
        <w:rPr>
          <w:rFonts w:ascii="Times New Roman" w:eastAsia="Times New Roman" w:hAnsi="Times New Roman" w:cs="Times New Roman"/>
          <w:sz w:val="28"/>
          <w:szCs w:val="28"/>
          <w:lang w:val="uk-UA" w:eastAsia="ru-RU"/>
        </w:rPr>
        <w:t>Про місцеве самоврядування в Україні</w:t>
      </w:r>
      <w:r>
        <w:rPr>
          <w:rFonts w:ascii="Times New Roman" w:eastAsia="Times New Roman" w:hAnsi="Times New Roman" w:cs="Times New Roman"/>
          <w:sz w:val="28"/>
          <w:szCs w:val="28"/>
          <w:lang w:val="uk-UA" w:eastAsia="ru-RU"/>
        </w:rPr>
        <w:t>»</w:t>
      </w:r>
      <w:r w:rsidRPr="00142135">
        <w:rPr>
          <w:rFonts w:ascii="Times New Roman" w:eastAsia="Times New Roman" w:hAnsi="Times New Roman" w:cs="Times New Roman"/>
          <w:sz w:val="28"/>
          <w:szCs w:val="28"/>
          <w:lang w:val="uk-UA" w:eastAsia="ru-RU"/>
        </w:rPr>
        <w:t>, з метою забезпечення ефективної реалізації державної політики у сфері профілактики правопорушень, усунення причин та умов вчинення протиправних діянь, селищна рада</w:t>
      </w:r>
    </w:p>
    <w:p w:rsidR="008747AC" w:rsidRDefault="008747AC" w:rsidP="008747AC">
      <w:pPr>
        <w:keepNext/>
        <w:spacing w:after="0" w:line="240" w:lineRule="auto"/>
        <w:ind w:firstLine="708"/>
        <w:jc w:val="both"/>
        <w:outlineLvl w:val="0"/>
        <w:rPr>
          <w:rFonts w:ascii="Times New Roman" w:eastAsia="Times New Roman" w:hAnsi="Times New Roman" w:cs="Times New Roman"/>
          <w:sz w:val="28"/>
          <w:szCs w:val="28"/>
          <w:lang w:val="uk-UA" w:eastAsia="ru-RU"/>
        </w:rPr>
      </w:pPr>
    </w:p>
    <w:p w:rsidR="008747AC" w:rsidRPr="008747AC" w:rsidRDefault="008747AC" w:rsidP="008747AC">
      <w:pPr>
        <w:keepNext/>
        <w:spacing w:after="0" w:line="240" w:lineRule="auto"/>
        <w:jc w:val="both"/>
        <w:outlineLvl w:val="0"/>
        <w:rPr>
          <w:rFonts w:ascii="Times New Roman" w:eastAsia="Times New Roman" w:hAnsi="Times New Roman" w:cs="Times New Roman"/>
          <w:b/>
          <w:sz w:val="28"/>
          <w:szCs w:val="28"/>
          <w:lang w:val="uk-UA" w:eastAsia="ru-RU"/>
        </w:rPr>
      </w:pPr>
      <w:r w:rsidRPr="008747AC">
        <w:rPr>
          <w:rFonts w:ascii="Times New Roman" w:eastAsia="Times New Roman" w:hAnsi="Times New Roman" w:cs="Times New Roman"/>
          <w:b/>
          <w:sz w:val="28"/>
          <w:szCs w:val="28"/>
          <w:lang w:val="uk-UA" w:eastAsia="ru-RU"/>
        </w:rPr>
        <w:t>ВИРІШИЛА:</w:t>
      </w:r>
    </w:p>
    <w:p w:rsidR="006E2E36" w:rsidRDefault="006E2E36"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8747AC" w:rsidRDefault="008747AC"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Pr="008747AC">
        <w:rPr>
          <w:rFonts w:ascii="Times New Roman" w:eastAsia="Times New Roman" w:hAnsi="Times New Roman" w:cs="Times New Roman"/>
          <w:sz w:val="28"/>
          <w:szCs w:val="28"/>
          <w:lang w:val="uk-UA" w:eastAsia="ru-RU"/>
        </w:rPr>
        <w:t xml:space="preserve">Затвердити Програму профілактики правопорушень на територіях населених пунктів Червоногригорівської селищної територіальної громади на </w:t>
      </w:r>
      <w:r w:rsidR="006E2E36">
        <w:rPr>
          <w:rFonts w:ascii="Times New Roman" w:eastAsia="Times New Roman" w:hAnsi="Times New Roman" w:cs="Times New Roman"/>
          <w:sz w:val="28"/>
          <w:szCs w:val="28"/>
          <w:lang w:val="uk-UA" w:eastAsia="ru-RU"/>
        </w:rPr>
        <w:t>2024-2025</w:t>
      </w:r>
      <w:r w:rsidR="006E2E36" w:rsidRPr="00142135">
        <w:rPr>
          <w:rFonts w:ascii="Times New Roman" w:eastAsia="Times New Roman" w:hAnsi="Times New Roman" w:cs="Times New Roman"/>
          <w:sz w:val="28"/>
          <w:szCs w:val="28"/>
          <w:lang w:val="uk-UA" w:eastAsia="ru-RU"/>
        </w:rPr>
        <w:t xml:space="preserve"> р</w:t>
      </w:r>
      <w:r w:rsidR="006E2E36">
        <w:rPr>
          <w:rFonts w:ascii="Times New Roman" w:eastAsia="Times New Roman" w:hAnsi="Times New Roman" w:cs="Times New Roman"/>
          <w:sz w:val="28"/>
          <w:szCs w:val="28"/>
          <w:lang w:val="uk-UA" w:eastAsia="ru-RU"/>
        </w:rPr>
        <w:t xml:space="preserve">оки </w:t>
      </w:r>
      <w:r>
        <w:rPr>
          <w:rFonts w:ascii="Times New Roman" w:eastAsia="Times New Roman" w:hAnsi="Times New Roman" w:cs="Times New Roman"/>
          <w:sz w:val="28"/>
          <w:szCs w:val="28"/>
          <w:lang w:val="uk-UA" w:eastAsia="ru-RU"/>
        </w:rPr>
        <w:t>(дода</w:t>
      </w:r>
      <w:r w:rsidR="00DE074E">
        <w:rPr>
          <w:rFonts w:ascii="Times New Roman" w:eastAsia="Times New Roman" w:hAnsi="Times New Roman" w:cs="Times New Roman"/>
          <w:sz w:val="28"/>
          <w:szCs w:val="28"/>
          <w:lang w:val="uk-UA" w:eastAsia="ru-RU"/>
        </w:rPr>
        <w:t>ток 1</w:t>
      </w:r>
      <w:r>
        <w:rPr>
          <w:rFonts w:ascii="Times New Roman" w:eastAsia="Times New Roman" w:hAnsi="Times New Roman" w:cs="Times New Roman"/>
          <w:sz w:val="28"/>
          <w:szCs w:val="28"/>
          <w:lang w:val="uk-UA" w:eastAsia="ru-RU"/>
        </w:rPr>
        <w:t>).</w:t>
      </w:r>
    </w:p>
    <w:p w:rsidR="00DE074E" w:rsidRDefault="00DE074E"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DE074E" w:rsidRPr="00DE074E" w:rsidRDefault="00DE074E" w:rsidP="00DE074E">
      <w:pPr>
        <w:keepNext/>
        <w:spacing w:after="0" w:line="240" w:lineRule="auto"/>
        <w:ind w:firstLine="709"/>
        <w:jc w:val="both"/>
        <w:outlineLvl w:val="0"/>
        <w:rPr>
          <w:rFonts w:ascii="Times New Roman" w:eastAsia="Times New Roman" w:hAnsi="Times New Roman" w:cs="Times New Roman"/>
          <w:sz w:val="28"/>
          <w:szCs w:val="28"/>
          <w:lang w:val="uk-UA" w:eastAsia="ru-RU"/>
        </w:rPr>
      </w:pPr>
      <w:r w:rsidRPr="00DE074E">
        <w:rPr>
          <w:rFonts w:ascii="Times New Roman" w:hAnsi="Times New Roman" w:cs="Times New Roman"/>
          <w:sz w:val="28"/>
          <w:szCs w:val="28"/>
          <w:lang w:val="uk-UA"/>
        </w:rPr>
        <w:t xml:space="preserve">2. </w:t>
      </w:r>
      <w:proofErr w:type="spellStart"/>
      <w:r w:rsidRPr="00DE074E">
        <w:rPr>
          <w:rFonts w:ascii="Times New Roman" w:hAnsi="Times New Roman" w:cs="Times New Roman"/>
          <w:sz w:val="28"/>
          <w:szCs w:val="28"/>
        </w:rPr>
        <w:t>Затвердити</w:t>
      </w:r>
      <w:proofErr w:type="spellEnd"/>
      <w:r w:rsidRPr="00DE074E">
        <w:rPr>
          <w:rFonts w:ascii="Times New Roman" w:hAnsi="Times New Roman" w:cs="Times New Roman"/>
          <w:sz w:val="28"/>
          <w:szCs w:val="28"/>
        </w:rPr>
        <w:t xml:space="preserve"> Порядок </w:t>
      </w:r>
      <w:proofErr w:type="spellStart"/>
      <w:r w:rsidRPr="00DE074E">
        <w:rPr>
          <w:rFonts w:ascii="Times New Roman" w:hAnsi="Times New Roman" w:cs="Times New Roman"/>
          <w:sz w:val="28"/>
          <w:szCs w:val="28"/>
        </w:rPr>
        <w:t>використання</w:t>
      </w:r>
      <w:proofErr w:type="spellEnd"/>
      <w:r w:rsidRPr="00DE074E">
        <w:rPr>
          <w:rFonts w:ascii="Times New Roman" w:hAnsi="Times New Roman" w:cs="Times New Roman"/>
          <w:sz w:val="28"/>
          <w:szCs w:val="28"/>
        </w:rPr>
        <w:t xml:space="preserve"> </w:t>
      </w:r>
      <w:proofErr w:type="spellStart"/>
      <w:r w:rsidRPr="00DE074E">
        <w:rPr>
          <w:rFonts w:ascii="Times New Roman" w:hAnsi="Times New Roman" w:cs="Times New Roman"/>
          <w:sz w:val="28"/>
          <w:szCs w:val="28"/>
        </w:rPr>
        <w:t>коштів</w:t>
      </w:r>
      <w:proofErr w:type="spellEnd"/>
      <w:r w:rsidRPr="00DE074E">
        <w:rPr>
          <w:rFonts w:ascii="Times New Roman" w:hAnsi="Times New Roman" w:cs="Times New Roman"/>
          <w:sz w:val="28"/>
          <w:szCs w:val="28"/>
        </w:rPr>
        <w:t xml:space="preserve"> </w:t>
      </w:r>
      <w:proofErr w:type="spellStart"/>
      <w:r w:rsidRPr="00DE074E">
        <w:rPr>
          <w:rFonts w:ascii="Times New Roman" w:hAnsi="Times New Roman" w:cs="Times New Roman"/>
          <w:sz w:val="28"/>
          <w:szCs w:val="28"/>
        </w:rPr>
        <w:t>субвенції</w:t>
      </w:r>
      <w:proofErr w:type="spellEnd"/>
      <w:r w:rsidRPr="00DE074E">
        <w:rPr>
          <w:rFonts w:ascii="Times New Roman" w:hAnsi="Times New Roman" w:cs="Times New Roman"/>
          <w:sz w:val="28"/>
          <w:szCs w:val="28"/>
        </w:rPr>
        <w:t xml:space="preserve"> з </w:t>
      </w:r>
      <w:proofErr w:type="spellStart"/>
      <w:r w:rsidRPr="00DE074E">
        <w:rPr>
          <w:rFonts w:ascii="Times New Roman" w:hAnsi="Times New Roman" w:cs="Times New Roman"/>
          <w:sz w:val="28"/>
          <w:szCs w:val="28"/>
        </w:rPr>
        <w:t>місцевого</w:t>
      </w:r>
      <w:proofErr w:type="spellEnd"/>
      <w:r w:rsidRPr="00DE074E">
        <w:rPr>
          <w:rFonts w:ascii="Times New Roman" w:hAnsi="Times New Roman" w:cs="Times New Roman"/>
          <w:sz w:val="28"/>
          <w:szCs w:val="28"/>
        </w:rPr>
        <w:t xml:space="preserve"> бюджету державному бюджету на </w:t>
      </w:r>
      <w:proofErr w:type="spellStart"/>
      <w:r w:rsidRPr="00DE074E">
        <w:rPr>
          <w:rFonts w:ascii="Times New Roman" w:hAnsi="Times New Roman" w:cs="Times New Roman"/>
          <w:sz w:val="28"/>
          <w:szCs w:val="28"/>
        </w:rPr>
        <w:t>виконання</w:t>
      </w:r>
      <w:proofErr w:type="spellEnd"/>
      <w:r w:rsidRPr="00DE074E">
        <w:rPr>
          <w:rFonts w:ascii="Times New Roman" w:hAnsi="Times New Roman" w:cs="Times New Roman"/>
          <w:sz w:val="28"/>
          <w:szCs w:val="28"/>
        </w:rPr>
        <w:t xml:space="preserve"> </w:t>
      </w:r>
      <w:proofErr w:type="spellStart"/>
      <w:r w:rsidRPr="00DE074E">
        <w:rPr>
          <w:rFonts w:ascii="Times New Roman" w:hAnsi="Times New Roman" w:cs="Times New Roman"/>
          <w:sz w:val="28"/>
          <w:szCs w:val="28"/>
        </w:rPr>
        <w:t>П</w:t>
      </w:r>
      <w:r w:rsidRPr="00DE074E">
        <w:rPr>
          <w:rFonts w:ascii="Times New Roman" w:hAnsi="Times New Roman" w:cs="Times New Roman"/>
          <w:color w:val="000000" w:themeColor="text1"/>
          <w:sz w:val="28"/>
          <w:szCs w:val="28"/>
        </w:rPr>
        <w:t>рограми</w:t>
      </w:r>
      <w:proofErr w:type="spellEnd"/>
      <w:r w:rsidRPr="00DE074E">
        <w:rPr>
          <w:rFonts w:ascii="Times New Roman" w:hAnsi="Times New Roman" w:cs="Times New Roman"/>
          <w:color w:val="000000" w:themeColor="text1"/>
          <w:sz w:val="28"/>
          <w:szCs w:val="28"/>
        </w:rPr>
        <w:t xml:space="preserve"> </w:t>
      </w:r>
      <w:proofErr w:type="spellStart"/>
      <w:proofErr w:type="gramStart"/>
      <w:r w:rsidRPr="00DE074E">
        <w:rPr>
          <w:rFonts w:ascii="Times New Roman" w:hAnsi="Times New Roman" w:cs="Times New Roman"/>
          <w:color w:val="000000" w:themeColor="text1"/>
          <w:sz w:val="28"/>
          <w:szCs w:val="28"/>
        </w:rPr>
        <w:t>проф</w:t>
      </w:r>
      <w:proofErr w:type="gramEnd"/>
      <w:r w:rsidRPr="00DE074E">
        <w:rPr>
          <w:rFonts w:ascii="Times New Roman" w:hAnsi="Times New Roman" w:cs="Times New Roman"/>
          <w:color w:val="000000" w:themeColor="text1"/>
          <w:sz w:val="28"/>
          <w:szCs w:val="28"/>
        </w:rPr>
        <w:t>ілактики</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правопорушень</w:t>
      </w:r>
      <w:proofErr w:type="spellEnd"/>
      <w:r w:rsidRPr="00DE074E">
        <w:rPr>
          <w:rFonts w:ascii="Times New Roman" w:hAnsi="Times New Roman" w:cs="Times New Roman"/>
          <w:color w:val="000000" w:themeColor="text1"/>
          <w:sz w:val="28"/>
          <w:szCs w:val="28"/>
        </w:rPr>
        <w:t xml:space="preserve"> на </w:t>
      </w:r>
      <w:proofErr w:type="spellStart"/>
      <w:r w:rsidRPr="00DE074E">
        <w:rPr>
          <w:rFonts w:ascii="Times New Roman" w:hAnsi="Times New Roman" w:cs="Times New Roman"/>
          <w:color w:val="000000" w:themeColor="text1"/>
          <w:sz w:val="28"/>
          <w:szCs w:val="28"/>
        </w:rPr>
        <w:t>територіях</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населених</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пунктів</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Червоногригорівської</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селищної</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територіальної</w:t>
      </w:r>
      <w:proofErr w:type="spellEnd"/>
      <w:r w:rsidRPr="00DE074E">
        <w:rPr>
          <w:rFonts w:ascii="Times New Roman" w:hAnsi="Times New Roman" w:cs="Times New Roman"/>
          <w:color w:val="000000" w:themeColor="text1"/>
          <w:sz w:val="28"/>
          <w:szCs w:val="28"/>
        </w:rPr>
        <w:t xml:space="preserve"> </w:t>
      </w:r>
      <w:proofErr w:type="spellStart"/>
      <w:r w:rsidRPr="00DE074E">
        <w:rPr>
          <w:rFonts w:ascii="Times New Roman" w:hAnsi="Times New Roman" w:cs="Times New Roman"/>
          <w:color w:val="000000" w:themeColor="text1"/>
          <w:sz w:val="28"/>
          <w:szCs w:val="28"/>
        </w:rPr>
        <w:t>громади</w:t>
      </w:r>
      <w:proofErr w:type="spellEnd"/>
      <w:r w:rsidRPr="00DE074E">
        <w:rPr>
          <w:rFonts w:ascii="Times New Roman" w:hAnsi="Times New Roman" w:cs="Times New Roman"/>
          <w:color w:val="000000" w:themeColor="text1"/>
          <w:sz w:val="28"/>
          <w:szCs w:val="28"/>
        </w:rPr>
        <w:t xml:space="preserve"> на 202</w:t>
      </w:r>
      <w:r>
        <w:rPr>
          <w:rFonts w:ascii="Times New Roman" w:hAnsi="Times New Roman" w:cs="Times New Roman"/>
          <w:color w:val="000000" w:themeColor="text1"/>
          <w:sz w:val="28"/>
          <w:szCs w:val="28"/>
          <w:lang w:val="uk-UA"/>
        </w:rPr>
        <w:t>4-2025 роки</w:t>
      </w:r>
      <w:r w:rsidRPr="00DE074E">
        <w:rPr>
          <w:rFonts w:ascii="Times New Roman" w:hAnsi="Times New Roman" w:cs="Times New Roman"/>
          <w:color w:val="000000" w:themeColor="text1"/>
          <w:sz w:val="28"/>
          <w:szCs w:val="28"/>
        </w:rPr>
        <w:t xml:space="preserve"> </w:t>
      </w:r>
      <w:r w:rsidRPr="00DE074E">
        <w:rPr>
          <w:rFonts w:ascii="Times New Roman" w:hAnsi="Times New Roman" w:cs="Times New Roman"/>
          <w:sz w:val="28"/>
          <w:szCs w:val="28"/>
        </w:rPr>
        <w:t>(</w:t>
      </w:r>
      <w:proofErr w:type="spellStart"/>
      <w:r w:rsidRPr="00DE074E">
        <w:rPr>
          <w:rFonts w:ascii="Times New Roman" w:hAnsi="Times New Roman" w:cs="Times New Roman"/>
          <w:sz w:val="28"/>
          <w:szCs w:val="28"/>
        </w:rPr>
        <w:t>дода</w:t>
      </w:r>
      <w:r>
        <w:rPr>
          <w:rFonts w:ascii="Times New Roman" w:hAnsi="Times New Roman" w:cs="Times New Roman"/>
          <w:sz w:val="28"/>
          <w:szCs w:val="28"/>
          <w:lang w:val="uk-UA"/>
        </w:rPr>
        <w:t>ток</w:t>
      </w:r>
      <w:proofErr w:type="spellEnd"/>
      <w:r>
        <w:rPr>
          <w:rFonts w:ascii="Times New Roman" w:hAnsi="Times New Roman" w:cs="Times New Roman"/>
          <w:sz w:val="28"/>
          <w:szCs w:val="28"/>
          <w:lang w:val="uk-UA"/>
        </w:rPr>
        <w:t xml:space="preserve"> 2</w:t>
      </w:r>
      <w:r w:rsidRPr="00DE074E">
        <w:rPr>
          <w:rFonts w:ascii="Times New Roman" w:hAnsi="Times New Roman" w:cs="Times New Roman"/>
          <w:sz w:val="28"/>
          <w:szCs w:val="28"/>
        </w:rPr>
        <w:t>)</w:t>
      </w:r>
      <w:r>
        <w:rPr>
          <w:rFonts w:ascii="Times New Roman" w:hAnsi="Times New Roman" w:cs="Times New Roman"/>
          <w:sz w:val="28"/>
          <w:szCs w:val="28"/>
          <w:lang w:val="uk-UA"/>
        </w:rPr>
        <w:t>.</w:t>
      </w:r>
    </w:p>
    <w:p w:rsidR="008747AC" w:rsidRPr="008747AC" w:rsidRDefault="008747AC"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8747AC" w:rsidRDefault="00DE074E" w:rsidP="008747AC">
      <w:pPr>
        <w:keepNext/>
        <w:spacing w:after="0" w:line="240" w:lineRule="auto"/>
        <w:ind w:firstLine="709"/>
        <w:jc w:val="both"/>
        <w:outlineLvl w:val="0"/>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3</w:t>
      </w:r>
      <w:r w:rsidR="008747AC">
        <w:rPr>
          <w:rFonts w:ascii="Times New Roman" w:eastAsia="Times New Roman" w:hAnsi="Times New Roman" w:cs="Times New Roman"/>
          <w:sz w:val="28"/>
          <w:szCs w:val="28"/>
          <w:lang w:val="uk-UA" w:eastAsia="ru-RU"/>
        </w:rPr>
        <w:t xml:space="preserve">. </w:t>
      </w:r>
      <w:r w:rsidR="008747AC" w:rsidRPr="008747AC">
        <w:rPr>
          <w:rFonts w:ascii="Times New Roman" w:eastAsia="Times New Roman" w:hAnsi="Times New Roman" w:cs="Times New Roman"/>
          <w:sz w:val="28"/>
          <w:szCs w:val="28"/>
          <w:lang w:val="uk-UA" w:eastAsia="ru-RU"/>
        </w:rPr>
        <w:t xml:space="preserve">Контроль за виконанням </w:t>
      </w:r>
      <w:r w:rsidR="00834A2F">
        <w:rPr>
          <w:rFonts w:ascii="Times New Roman" w:eastAsia="Times New Roman" w:hAnsi="Times New Roman" w:cs="Times New Roman"/>
          <w:sz w:val="28"/>
          <w:szCs w:val="28"/>
          <w:lang w:val="uk-UA" w:eastAsia="ru-RU"/>
        </w:rPr>
        <w:t>цього</w:t>
      </w:r>
      <w:r w:rsidR="008747AC" w:rsidRPr="008747AC">
        <w:rPr>
          <w:rFonts w:ascii="Times New Roman" w:eastAsia="Times New Roman" w:hAnsi="Times New Roman" w:cs="Times New Roman"/>
          <w:sz w:val="28"/>
          <w:szCs w:val="28"/>
          <w:lang w:val="uk-UA" w:eastAsia="ru-RU"/>
        </w:rPr>
        <w:t xml:space="preserve"> рішення покласти на постійну комісію</w:t>
      </w:r>
      <w:r w:rsidR="008747AC" w:rsidRPr="008747AC">
        <w:rPr>
          <w:rFonts w:ascii="Times New Roman" w:eastAsia="Times New Roman" w:hAnsi="Times New Roman" w:cs="Times New Roman"/>
          <w:bCs/>
          <w:sz w:val="28"/>
          <w:szCs w:val="28"/>
          <w:lang w:val="uk-UA" w:eastAsia="ru-RU"/>
        </w:rPr>
        <w:t xml:space="preserve"> </w:t>
      </w:r>
      <w:r w:rsidR="008D1AED">
        <w:rPr>
          <w:rFonts w:ascii="Times New Roman" w:eastAsia="Times New Roman" w:hAnsi="Times New Roman" w:cs="Times New Roman"/>
          <w:bCs/>
          <w:sz w:val="28"/>
          <w:szCs w:val="28"/>
          <w:lang w:val="uk-UA" w:eastAsia="ru-RU"/>
        </w:rPr>
        <w:t xml:space="preserve">селищної ради </w:t>
      </w:r>
      <w:r w:rsidR="008747AC" w:rsidRPr="008747AC">
        <w:rPr>
          <w:rFonts w:ascii="Times New Roman" w:eastAsia="Times New Roman" w:hAnsi="Times New Roman" w:cs="Times New Roman"/>
          <w:bCs/>
          <w:sz w:val="28"/>
          <w:szCs w:val="28"/>
          <w:lang w:val="uk-UA" w:eastAsia="ru-RU"/>
        </w:rPr>
        <w:t xml:space="preserve">з питань </w:t>
      </w:r>
      <w:r w:rsidR="003A5CE1">
        <w:rPr>
          <w:rFonts w:ascii="Times New Roman" w:hAnsi="Times New Roman" w:cs="Times New Roman"/>
          <w:sz w:val="28"/>
          <w:szCs w:val="28"/>
        </w:rPr>
        <w:t xml:space="preserve">прав </w:t>
      </w:r>
      <w:proofErr w:type="spellStart"/>
      <w:r w:rsidR="003A5CE1">
        <w:rPr>
          <w:rFonts w:ascii="Times New Roman" w:hAnsi="Times New Roman" w:cs="Times New Roman"/>
          <w:sz w:val="28"/>
          <w:szCs w:val="28"/>
        </w:rPr>
        <w:t>людини</w:t>
      </w:r>
      <w:proofErr w:type="spellEnd"/>
      <w:r w:rsidR="003A5CE1">
        <w:rPr>
          <w:rFonts w:ascii="Times New Roman" w:hAnsi="Times New Roman" w:cs="Times New Roman"/>
          <w:sz w:val="28"/>
          <w:szCs w:val="28"/>
        </w:rPr>
        <w:t xml:space="preserve">, </w:t>
      </w:r>
      <w:proofErr w:type="spellStart"/>
      <w:r w:rsidR="003A5CE1">
        <w:rPr>
          <w:rFonts w:ascii="Times New Roman" w:hAnsi="Times New Roman" w:cs="Times New Roman"/>
          <w:sz w:val="28"/>
          <w:szCs w:val="28"/>
        </w:rPr>
        <w:t>законності</w:t>
      </w:r>
      <w:proofErr w:type="spellEnd"/>
      <w:r w:rsidR="003A5CE1">
        <w:rPr>
          <w:rFonts w:ascii="Times New Roman" w:hAnsi="Times New Roman" w:cs="Times New Roman"/>
          <w:sz w:val="28"/>
          <w:szCs w:val="28"/>
        </w:rPr>
        <w:t xml:space="preserve">, </w:t>
      </w:r>
      <w:proofErr w:type="spellStart"/>
      <w:r w:rsidR="003A5CE1">
        <w:rPr>
          <w:rFonts w:ascii="Times New Roman" w:hAnsi="Times New Roman" w:cs="Times New Roman"/>
          <w:sz w:val="28"/>
          <w:szCs w:val="28"/>
        </w:rPr>
        <w:t>депутатської</w:t>
      </w:r>
      <w:proofErr w:type="spellEnd"/>
      <w:r w:rsidR="003A5CE1">
        <w:rPr>
          <w:rFonts w:ascii="Times New Roman" w:hAnsi="Times New Roman" w:cs="Times New Roman"/>
          <w:sz w:val="28"/>
          <w:szCs w:val="28"/>
        </w:rPr>
        <w:t xml:space="preserve"> </w:t>
      </w:r>
      <w:proofErr w:type="spellStart"/>
      <w:r w:rsidR="003A5CE1">
        <w:rPr>
          <w:rFonts w:ascii="Times New Roman" w:hAnsi="Times New Roman" w:cs="Times New Roman"/>
          <w:sz w:val="28"/>
          <w:szCs w:val="28"/>
        </w:rPr>
        <w:t>діяльності</w:t>
      </w:r>
      <w:proofErr w:type="spellEnd"/>
      <w:r w:rsidR="003A5CE1">
        <w:rPr>
          <w:rFonts w:ascii="Times New Roman" w:hAnsi="Times New Roman" w:cs="Times New Roman"/>
          <w:sz w:val="28"/>
          <w:szCs w:val="28"/>
        </w:rPr>
        <w:t xml:space="preserve">, </w:t>
      </w:r>
      <w:proofErr w:type="spellStart"/>
      <w:r w:rsidR="003A5CE1">
        <w:rPr>
          <w:rFonts w:ascii="Times New Roman" w:hAnsi="Times New Roman" w:cs="Times New Roman"/>
          <w:sz w:val="28"/>
          <w:szCs w:val="28"/>
        </w:rPr>
        <w:t>етики</w:t>
      </w:r>
      <w:proofErr w:type="spellEnd"/>
      <w:r w:rsidR="003A5CE1">
        <w:rPr>
          <w:rFonts w:ascii="Times New Roman" w:hAnsi="Times New Roman" w:cs="Times New Roman"/>
          <w:sz w:val="28"/>
          <w:szCs w:val="28"/>
        </w:rPr>
        <w:t xml:space="preserve">, регламенту та </w:t>
      </w:r>
      <w:proofErr w:type="spellStart"/>
      <w:r w:rsidR="003A5CE1">
        <w:rPr>
          <w:rFonts w:ascii="Times New Roman" w:hAnsi="Times New Roman" w:cs="Times New Roman"/>
          <w:sz w:val="28"/>
          <w:szCs w:val="28"/>
        </w:rPr>
        <w:t>гуманітарних</w:t>
      </w:r>
      <w:proofErr w:type="spellEnd"/>
      <w:r w:rsidR="003A5CE1">
        <w:rPr>
          <w:rFonts w:ascii="Times New Roman" w:hAnsi="Times New Roman" w:cs="Times New Roman"/>
          <w:sz w:val="28"/>
          <w:szCs w:val="28"/>
        </w:rPr>
        <w:t xml:space="preserve"> </w:t>
      </w:r>
      <w:proofErr w:type="spellStart"/>
      <w:r w:rsidR="003A5CE1">
        <w:rPr>
          <w:rFonts w:ascii="Times New Roman" w:hAnsi="Times New Roman" w:cs="Times New Roman"/>
          <w:sz w:val="28"/>
          <w:szCs w:val="28"/>
        </w:rPr>
        <w:t>питань</w:t>
      </w:r>
      <w:proofErr w:type="spellEnd"/>
      <w:r w:rsidR="003A5CE1">
        <w:rPr>
          <w:rFonts w:ascii="Times New Roman" w:hAnsi="Times New Roman" w:cs="Times New Roman"/>
          <w:sz w:val="28"/>
          <w:szCs w:val="28"/>
        </w:rPr>
        <w:t xml:space="preserve"> (Коваленко).</w:t>
      </w:r>
    </w:p>
    <w:p w:rsidR="003A5CE1" w:rsidRDefault="003A5CE1"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A117AD" w:rsidRDefault="00A117AD"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A117AD" w:rsidRPr="003A5CE1" w:rsidRDefault="00A117AD"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A117AD" w:rsidRDefault="00A117AD" w:rsidP="00A117A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Селищний голова                                                            Олександр ПРОКОПЕНКО</w:t>
      </w:r>
    </w:p>
    <w:p w:rsidR="00D86B3B" w:rsidRDefault="00D86B3B"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D86B3B" w:rsidRDefault="00D86B3B" w:rsidP="008747AC">
      <w:pPr>
        <w:keepNext/>
        <w:spacing w:after="0" w:line="240" w:lineRule="auto"/>
        <w:ind w:firstLine="709"/>
        <w:jc w:val="both"/>
        <w:outlineLvl w:val="0"/>
        <w:rPr>
          <w:rFonts w:ascii="Times New Roman" w:eastAsia="Times New Roman" w:hAnsi="Times New Roman" w:cs="Times New Roman"/>
          <w:sz w:val="28"/>
          <w:szCs w:val="28"/>
          <w:lang w:val="uk-UA" w:eastAsia="ru-RU"/>
        </w:rPr>
      </w:pPr>
    </w:p>
    <w:p w:rsidR="008747AC" w:rsidRDefault="008747AC" w:rsidP="008747AC">
      <w:pPr>
        <w:rPr>
          <w:rFonts w:ascii="Times New Roman" w:hAnsi="Times New Roman" w:cs="Times New Roman"/>
          <w:lang w:val="uk-UA"/>
        </w:rPr>
      </w:pPr>
    </w:p>
    <w:p w:rsidR="00D02CCA" w:rsidRPr="00D86B3B" w:rsidRDefault="00D02CCA" w:rsidP="008747AC">
      <w:pPr>
        <w:rPr>
          <w:rFonts w:ascii="Times New Roman" w:hAnsi="Times New Roman" w:cs="Times New Roman"/>
          <w:lang w:val="uk-UA"/>
        </w:rPr>
      </w:pPr>
    </w:p>
    <w:p w:rsidR="008747AC" w:rsidRDefault="008747AC" w:rsidP="008747AC">
      <w:pPr>
        <w:rPr>
          <w:rFonts w:ascii="Times New Roman" w:hAnsi="Times New Roman" w:cs="Times New Roman"/>
          <w:lang w:val="uk-UA"/>
        </w:rPr>
      </w:pPr>
    </w:p>
    <w:p w:rsidR="00740686" w:rsidRDefault="00740686" w:rsidP="008747AC">
      <w:pPr>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1</w:t>
      </w:r>
    </w:p>
    <w:p w:rsidR="008747AC" w:rsidRDefault="008747AC" w:rsidP="008747AC">
      <w:pPr>
        <w:spacing w:after="0" w:line="240" w:lineRule="auto"/>
        <w:ind w:firstLine="5670"/>
        <w:rPr>
          <w:rFonts w:ascii="Times New Roman" w:hAnsi="Times New Roman" w:cs="Times New Roman"/>
          <w:sz w:val="28"/>
          <w:szCs w:val="28"/>
          <w:lang w:val="uk-UA"/>
        </w:rPr>
      </w:pPr>
      <w:r w:rsidRPr="008747AC">
        <w:rPr>
          <w:rFonts w:ascii="Times New Roman" w:hAnsi="Times New Roman" w:cs="Times New Roman"/>
          <w:sz w:val="28"/>
          <w:szCs w:val="28"/>
          <w:lang w:val="uk-UA"/>
        </w:rPr>
        <w:t>ЗАТВЕРДЖЕНО</w:t>
      </w:r>
    </w:p>
    <w:p w:rsidR="008747AC" w:rsidRPr="008747AC" w:rsidRDefault="008747AC" w:rsidP="008747AC">
      <w:pPr>
        <w:spacing w:after="0" w:line="240" w:lineRule="auto"/>
        <w:ind w:firstLine="5670"/>
        <w:rPr>
          <w:rFonts w:ascii="Times New Roman" w:hAnsi="Times New Roman" w:cs="Times New Roman"/>
          <w:sz w:val="28"/>
          <w:szCs w:val="28"/>
          <w:lang w:val="uk-UA"/>
        </w:rPr>
      </w:pPr>
      <w:r w:rsidRPr="008747AC">
        <w:rPr>
          <w:rFonts w:ascii="Times New Roman" w:hAnsi="Times New Roman" w:cs="Times New Roman"/>
          <w:sz w:val="28"/>
          <w:szCs w:val="28"/>
          <w:lang w:val="uk-UA"/>
        </w:rPr>
        <w:t>Рішення Червоногригорівської</w:t>
      </w:r>
    </w:p>
    <w:p w:rsidR="008747AC" w:rsidRDefault="008747AC" w:rsidP="008747AC">
      <w:pPr>
        <w:spacing w:after="0" w:line="240" w:lineRule="auto"/>
        <w:ind w:firstLine="5670"/>
        <w:rPr>
          <w:rFonts w:ascii="Times New Roman" w:hAnsi="Times New Roman" w:cs="Times New Roman"/>
          <w:sz w:val="28"/>
          <w:szCs w:val="28"/>
          <w:lang w:val="uk-UA"/>
        </w:rPr>
      </w:pPr>
      <w:r w:rsidRPr="008747AC">
        <w:rPr>
          <w:rFonts w:ascii="Times New Roman" w:hAnsi="Times New Roman" w:cs="Times New Roman"/>
          <w:sz w:val="28"/>
          <w:szCs w:val="28"/>
          <w:lang w:val="uk-UA"/>
        </w:rPr>
        <w:t>селищної ради</w:t>
      </w:r>
    </w:p>
    <w:p w:rsidR="008747AC" w:rsidRPr="008747AC" w:rsidRDefault="008747AC" w:rsidP="008747AC">
      <w:pPr>
        <w:spacing w:after="0" w:line="240" w:lineRule="auto"/>
        <w:ind w:firstLine="5670"/>
        <w:rPr>
          <w:rFonts w:ascii="Times New Roman" w:hAnsi="Times New Roman" w:cs="Times New Roman"/>
          <w:sz w:val="28"/>
          <w:szCs w:val="28"/>
          <w:lang w:val="uk-UA"/>
        </w:rPr>
      </w:pPr>
      <w:r w:rsidRPr="008747AC">
        <w:rPr>
          <w:rFonts w:ascii="Times New Roman" w:hAnsi="Times New Roman" w:cs="Times New Roman"/>
          <w:sz w:val="28"/>
          <w:szCs w:val="28"/>
          <w:lang w:val="uk-UA"/>
        </w:rPr>
        <w:t xml:space="preserve">від </w:t>
      </w:r>
      <w:r w:rsidR="006E2E36">
        <w:rPr>
          <w:rFonts w:ascii="Times New Roman" w:hAnsi="Times New Roman" w:cs="Times New Roman"/>
          <w:sz w:val="28"/>
          <w:szCs w:val="28"/>
          <w:lang w:val="uk-UA"/>
        </w:rPr>
        <w:t>15</w:t>
      </w:r>
      <w:r>
        <w:rPr>
          <w:rFonts w:ascii="Times New Roman" w:hAnsi="Times New Roman" w:cs="Times New Roman"/>
          <w:sz w:val="28"/>
          <w:szCs w:val="28"/>
          <w:lang w:val="uk-UA"/>
        </w:rPr>
        <w:t xml:space="preserve"> </w:t>
      </w:r>
      <w:r w:rsidR="006E2E36">
        <w:rPr>
          <w:rFonts w:ascii="Times New Roman" w:hAnsi="Times New Roman" w:cs="Times New Roman"/>
          <w:sz w:val="28"/>
          <w:szCs w:val="28"/>
          <w:lang w:val="uk-UA"/>
        </w:rPr>
        <w:t>грудня</w:t>
      </w:r>
      <w:r>
        <w:rPr>
          <w:rFonts w:ascii="Times New Roman" w:hAnsi="Times New Roman" w:cs="Times New Roman"/>
          <w:sz w:val="28"/>
          <w:szCs w:val="28"/>
          <w:lang w:val="uk-UA"/>
        </w:rPr>
        <w:t xml:space="preserve"> 2023 року</w:t>
      </w:r>
    </w:p>
    <w:p w:rsidR="008747AC" w:rsidRPr="008747AC" w:rsidRDefault="008747AC" w:rsidP="008747AC">
      <w:pPr>
        <w:spacing w:after="0" w:line="240" w:lineRule="auto"/>
        <w:ind w:firstLine="5670"/>
        <w:rPr>
          <w:rFonts w:ascii="Times New Roman" w:hAnsi="Times New Roman" w:cs="Times New Roman"/>
          <w:sz w:val="28"/>
          <w:szCs w:val="28"/>
          <w:lang w:val="uk-UA"/>
        </w:rPr>
      </w:pPr>
      <w:r w:rsidRPr="008747AC">
        <w:rPr>
          <w:rFonts w:ascii="Times New Roman" w:hAnsi="Times New Roman" w:cs="Times New Roman"/>
          <w:sz w:val="28"/>
          <w:szCs w:val="28"/>
          <w:lang w:val="uk-UA"/>
        </w:rPr>
        <w:t xml:space="preserve">№ </w:t>
      </w:r>
      <w:r w:rsidR="00A117AD">
        <w:rPr>
          <w:rFonts w:ascii="Times New Roman" w:hAnsi="Times New Roman" w:cs="Times New Roman"/>
          <w:sz w:val="28"/>
          <w:szCs w:val="28"/>
          <w:lang w:val="uk-UA"/>
        </w:rPr>
        <w:t>1327</w:t>
      </w:r>
      <w:r>
        <w:rPr>
          <w:rFonts w:ascii="Times New Roman" w:hAnsi="Times New Roman" w:cs="Times New Roman"/>
          <w:sz w:val="28"/>
          <w:szCs w:val="28"/>
          <w:lang w:val="uk-UA"/>
        </w:rPr>
        <w:t xml:space="preserve"> - 3</w:t>
      </w:r>
      <w:r w:rsidR="006E2E36">
        <w:rPr>
          <w:rFonts w:ascii="Times New Roman" w:hAnsi="Times New Roman" w:cs="Times New Roman"/>
          <w:sz w:val="28"/>
          <w:szCs w:val="28"/>
          <w:lang w:val="uk-UA"/>
        </w:rPr>
        <w:t>6</w:t>
      </w:r>
      <w:r>
        <w:rPr>
          <w:rFonts w:ascii="Times New Roman" w:hAnsi="Times New Roman" w:cs="Times New Roman"/>
          <w:sz w:val="28"/>
          <w:szCs w:val="28"/>
          <w:lang w:val="uk-UA"/>
        </w:rPr>
        <w:t>/</w:t>
      </w:r>
      <w:r>
        <w:rPr>
          <w:rFonts w:ascii="Times New Roman" w:hAnsi="Times New Roman" w:cs="Times New Roman"/>
          <w:sz w:val="28"/>
          <w:szCs w:val="28"/>
          <w:lang w:val="en-US"/>
        </w:rPr>
        <w:t>V</w:t>
      </w:r>
      <w:r>
        <w:rPr>
          <w:rFonts w:ascii="Times New Roman" w:hAnsi="Times New Roman" w:cs="Times New Roman"/>
          <w:sz w:val="28"/>
          <w:szCs w:val="28"/>
          <w:lang w:val="uk-UA"/>
        </w:rPr>
        <w:t>ІІІ</w:t>
      </w: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8747AC" w:rsidRDefault="008747AC" w:rsidP="008747AC">
      <w:pPr>
        <w:spacing w:after="0" w:line="240" w:lineRule="auto"/>
        <w:rPr>
          <w:rFonts w:ascii="Times New Roman" w:hAnsi="Times New Roman" w:cs="Times New Roman"/>
          <w:sz w:val="24"/>
          <w:szCs w:val="24"/>
          <w:lang w:val="uk-UA"/>
        </w:rPr>
      </w:pPr>
    </w:p>
    <w:p w:rsidR="00AA2C9D" w:rsidRDefault="00AA2C9D" w:rsidP="008747AC">
      <w:pPr>
        <w:spacing w:after="0" w:line="240" w:lineRule="auto"/>
        <w:rPr>
          <w:rFonts w:ascii="Times New Roman" w:hAnsi="Times New Roman" w:cs="Times New Roman"/>
          <w:sz w:val="24"/>
          <w:szCs w:val="24"/>
          <w:lang w:val="uk-UA"/>
        </w:rPr>
      </w:pPr>
    </w:p>
    <w:p w:rsidR="006E2E36" w:rsidRDefault="006E2E36" w:rsidP="008747AC">
      <w:pPr>
        <w:spacing w:after="0" w:line="240" w:lineRule="auto"/>
        <w:rPr>
          <w:rFonts w:ascii="Times New Roman" w:hAnsi="Times New Roman" w:cs="Times New Roman"/>
          <w:sz w:val="24"/>
          <w:szCs w:val="24"/>
          <w:lang w:val="uk-UA"/>
        </w:rPr>
      </w:pPr>
    </w:p>
    <w:p w:rsidR="00AA2C9D" w:rsidRDefault="00AA2C9D" w:rsidP="008747AC">
      <w:pPr>
        <w:spacing w:after="0" w:line="240" w:lineRule="auto"/>
        <w:rPr>
          <w:rFonts w:ascii="Times New Roman" w:hAnsi="Times New Roman" w:cs="Times New Roman"/>
          <w:sz w:val="24"/>
          <w:szCs w:val="24"/>
          <w:lang w:val="uk-UA"/>
        </w:rPr>
      </w:pPr>
    </w:p>
    <w:p w:rsidR="00740686" w:rsidRDefault="00740686" w:rsidP="008747AC">
      <w:pPr>
        <w:spacing w:after="0" w:line="240" w:lineRule="auto"/>
        <w:rPr>
          <w:rFonts w:ascii="Times New Roman" w:hAnsi="Times New Roman" w:cs="Times New Roman"/>
          <w:sz w:val="24"/>
          <w:szCs w:val="24"/>
          <w:lang w:val="uk-UA"/>
        </w:rPr>
      </w:pPr>
    </w:p>
    <w:p w:rsidR="00740686" w:rsidRDefault="00740686" w:rsidP="008747AC">
      <w:pPr>
        <w:spacing w:after="0" w:line="240" w:lineRule="auto"/>
        <w:rPr>
          <w:rFonts w:ascii="Times New Roman" w:hAnsi="Times New Roman" w:cs="Times New Roman"/>
          <w:sz w:val="24"/>
          <w:szCs w:val="24"/>
          <w:lang w:val="uk-UA"/>
        </w:rPr>
      </w:pPr>
    </w:p>
    <w:p w:rsidR="00AA2C9D" w:rsidRDefault="00AA2C9D" w:rsidP="008747AC">
      <w:pPr>
        <w:spacing w:after="0" w:line="240" w:lineRule="auto"/>
        <w:rPr>
          <w:rFonts w:ascii="Times New Roman" w:hAnsi="Times New Roman" w:cs="Times New Roman"/>
          <w:sz w:val="24"/>
          <w:szCs w:val="24"/>
          <w:lang w:val="uk-UA"/>
        </w:rPr>
      </w:pPr>
    </w:p>
    <w:p w:rsidR="00AA2C9D" w:rsidRDefault="00AA2C9D" w:rsidP="008747AC">
      <w:pPr>
        <w:spacing w:after="0" w:line="240" w:lineRule="auto"/>
        <w:rPr>
          <w:rFonts w:ascii="Times New Roman" w:hAnsi="Times New Roman" w:cs="Times New Roman"/>
          <w:sz w:val="24"/>
          <w:szCs w:val="24"/>
          <w:lang w:val="uk-UA"/>
        </w:rPr>
      </w:pPr>
    </w:p>
    <w:p w:rsidR="00AA2C9D" w:rsidRPr="00740686" w:rsidRDefault="00AA2C9D" w:rsidP="008747AC">
      <w:pPr>
        <w:spacing w:after="0" w:line="240" w:lineRule="auto"/>
        <w:rPr>
          <w:rFonts w:ascii="Times New Roman" w:hAnsi="Times New Roman" w:cs="Times New Roman"/>
          <w:sz w:val="28"/>
          <w:szCs w:val="28"/>
          <w:lang w:val="uk-UA"/>
        </w:rPr>
      </w:pPr>
    </w:p>
    <w:p w:rsidR="008747AC" w:rsidRPr="00740686" w:rsidRDefault="008747AC" w:rsidP="008747AC">
      <w:pPr>
        <w:spacing w:after="0" w:line="240" w:lineRule="auto"/>
        <w:jc w:val="center"/>
        <w:rPr>
          <w:rFonts w:ascii="Times New Roman" w:hAnsi="Times New Roman" w:cs="Times New Roman"/>
          <w:b/>
          <w:sz w:val="28"/>
          <w:szCs w:val="28"/>
          <w:lang w:val="uk-UA"/>
        </w:rPr>
      </w:pPr>
      <w:r w:rsidRPr="00740686">
        <w:rPr>
          <w:rFonts w:ascii="Times New Roman" w:hAnsi="Times New Roman" w:cs="Times New Roman"/>
          <w:b/>
          <w:sz w:val="28"/>
          <w:szCs w:val="28"/>
          <w:lang w:val="uk-UA"/>
        </w:rPr>
        <w:t>ПРОГРАМА</w:t>
      </w:r>
    </w:p>
    <w:p w:rsidR="008747AC" w:rsidRPr="00740686" w:rsidRDefault="008747AC" w:rsidP="008747AC">
      <w:pPr>
        <w:spacing w:after="0" w:line="240" w:lineRule="auto"/>
        <w:jc w:val="center"/>
        <w:rPr>
          <w:rFonts w:ascii="Times New Roman" w:hAnsi="Times New Roman" w:cs="Times New Roman"/>
          <w:b/>
          <w:sz w:val="28"/>
          <w:szCs w:val="28"/>
          <w:lang w:val="uk-UA"/>
        </w:rPr>
      </w:pPr>
      <w:r w:rsidRPr="00740686">
        <w:rPr>
          <w:rFonts w:ascii="Times New Roman" w:hAnsi="Times New Roman" w:cs="Times New Roman"/>
          <w:b/>
          <w:sz w:val="28"/>
          <w:szCs w:val="28"/>
          <w:lang w:val="uk-UA"/>
        </w:rPr>
        <w:t>профілактики правопорушень</w:t>
      </w:r>
      <w:r w:rsidR="00740686">
        <w:rPr>
          <w:rFonts w:ascii="Times New Roman" w:hAnsi="Times New Roman" w:cs="Times New Roman"/>
          <w:b/>
          <w:sz w:val="28"/>
          <w:szCs w:val="28"/>
          <w:lang w:val="uk-UA"/>
        </w:rPr>
        <w:t xml:space="preserve"> </w:t>
      </w:r>
      <w:r w:rsidRPr="00740686">
        <w:rPr>
          <w:rFonts w:ascii="Times New Roman" w:hAnsi="Times New Roman" w:cs="Times New Roman"/>
          <w:b/>
          <w:sz w:val="28"/>
          <w:szCs w:val="28"/>
          <w:lang w:val="uk-UA"/>
        </w:rPr>
        <w:t>на</w:t>
      </w:r>
      <w:r w:rsidR="006E2E36" w:rsidRPr="00740686">
        <w:rPr>
          <w:rFonts w:ascii="Times New Roman" w:hAnsi="Times New Roman" w:cs="Times New Roman"/>
          <w:b/>
          <w:sz w:val="28"/>
          <w:szCs w:val="28"/>
          <w:lang w:val="uk-UA"/>
        </w:rPr>
        <w:t xml:space="preserve"> </w:t>
      </w:r>
      <w:r w:rsidRPr="00740686">
        <w:rPr>
          <w:rFonts w:ascii="Times New Roman" w:hAnsi="Times New Roman" w:cs="Times New Roman"/>
          <w:b/>
          <w:sz w:val="28"/>
          <w:szCs w:val="28"/>
          <w:lang w:val="uk-UA"/>
        </w:rPr>
        <w:t>територіях населених пунктів</w:t>
      </w:r>
    </w:p>
    <w:p w:rsidR="008747AC" w:rsidRPr="00740686" w:rsidRDefault="008747AC" w:rsidP="008747AC">
      <w:pPr>
        <w:spacing w:after="0" w:line="240" w:lineRule="auto"/>
        <w:jc w:val="center"/>
        <w:rPr>
          <w:rFonts w:ascii="Times New Roman" w:hAnsi="Times New Roman" w:cs="Times New Roman"/>
          <w:b/>
          <w:sz w:val="28"/>
          <w:szCs w:val="28"/>
          <w:lang w:val="uk-UA"/>
        </w:rPr>
      </w:pPr>
      <w:proofErr w:type="spellStart"/>
      <w:r w:rsidRPr="00740686">
        <w:rPr>
          <w:rFonts w:ascii="Times New Roman" w:hAnsi="Times New Roman" w:cs="Times New Roman"/>
          <w:b/>
          <w:sz w:val="28"/>
          <w:szCs w:val="28"/>
          <w:lang w:val="uk-UA"/>
        </w:rPr>
        <w:t>Червоногригорівської</w:t>
      </w:r>
      <w:proofErr w:type="spellEnd"/>
      <w:r w:rsidRPr="00740686">
        <w:rPr>
          <w:rFonts w:ascii="Times New Roman" w:hAnsi="Times New Roman" w:cs="Times New Roman"/>
          <w:b/>
          <w:sz w:val="28"/>
          <w:szCs w:val="28"/>
          <w:lang w:val="uk-UA"/>
        </w:rPr>
        <w:t xml:space="preserve"> селищної</w:t>
      </w:r>
      <w:r w:rsidR="00740686">
        <w:rPr>
          <w:rFonts w:ascii="Times New Roman" w:hAnsi="Times New Roman" w:cs="Times New Roman"/>
          <w:b/>
          <w:sz w:val="28"/>
          <w:szCs w:val="28"/>
          <w:lang w:val="uk-UA"/>
        </w:rPr>
        <w:t xml:space="preserve"> </w:t>
      </w:r>
      <w:r w:rsidRPr="00740686">
        <w:rPr>
          <w:rFonts w:ascii="Times New Roman" w:hAnsi="Times New Roman" w:cs="Times New Roman"/>
          <w:b/>
          <w:sz w:val="28"/>
          <w:szCs w:val="28"/>
          <w:lang w:val="uk-UA"/>
        </w:rPr>
        <w:t xml:space="preserve">територіальної громади </w:t>
      </w:r>
    </w:p>
    <w:p w:rsidR="008747AC" w:rsidRPr="00740686" w:rsidRDefault="008747AC" w:rsidP="008747AC">
      <w:pPr>
        <w:spacing w:after="0" w:line="240" w:lineRule="auto"/>
        <w:jc w:val="center"/>
        <w:rPr>
          <w:rFonts w:ascii="Times New Roman" w:hAnsi="Times New Roman" w:cs="Times New Roman"/>
          <w:b/>
          <w:sz w:val="28"/>
          <w:szCs w:val="28"/>
          <w:lang w:val="uk-UA"/>
        </w:rPr>
      </w:pPr>
      <w:r w:rsidRPr="00740686">
        <w:rPr>
          <w:rFonts w:ascii="Times New Roman" w:hAnsi="Times New Roman" w:cs="Times New Roman"/>
          <w:b/>
          <w:sz w:val="28"/>
          <w:szCs w:val="28"/>
          <w:lang w:val="uk-UA"/>
        </w:rPr>
        <w:t>на 202</w:t>
      </w:r>
      <w:r w:rsidR="006E2E36" w:rsidRPr="00740686">
        <w:rPr>
          <w:rFonts w:ascii="Times New Roman" w:hAnsi="Times New Roman" w:cs="Times New Roman"/>
          <w:b/>
          <w:sz w:val="28"/>
          <w:szCs w:val="28"/>
          <w:lang w:val="uk-UA"/>
        </w:rPr>
        <w:t>4-2025</w:t>
      </w:r>
      <w:r w:rsidRPr="00740686">
        <w:rPr>
          <w:rFonts w:ascii="Times New Roman" w:hAnsi="Times New Roman" w:cs="Times New Roman"/>
          <w:b/>
          <w:sz w:val="28"/>
          <w:szCs w:val="28"/>
          <w:lang w:val="uk-UA"/>
        </w:rPr>
        <w:t xml:space="preserve"> р</w:t>
      </w:r>
      <w:r w:rsidR="006E2E36" w:rsidRPr="00740686">
        <w:rPr>
          <w:rFonts w:ascii="Times New Roman" w:hAnsi="Times New Roman" w:cs="Times New Roman"/>
          <w:b/>
          <w:sz w:val="28"/>
          <w:szCs w:val="28"/>
          <w:lang w:val="uk-UA"/>
        </w:rPr>
        <w:t>о</w:t>
      </w:r>
      <w:r w:rsidRPr="00740686">
        <w:rPr>
          <w:rFonts w:ascii="Times New Roman" w:hAnsi="Times New Roman" w:cs="Times New Roman"/>
          <w:b/>
          <w:sz w:val="28"/>
          <w:szCs w:val="28"/>
          <w:lang w:val="uk-UA"/>
        </w:rPr>
        <w:t>к</w:t>
      </w:r>
      <w:r w:rsidR="006E2E36" w:rsidRPr="00740686">
        <w:rPr>
          <w:rFonts w:ascii="Times New Roman" w:hAnsi="Times New Roman" w:cs="Times New Roman"/>
          <w:b/>
          <w:sz w:val="28"/>
          <w:szCs w:val="28"/>
          <w:lang w:val="uk-UA"/>
        </w:rPr>
        <w:t>и</w:t>
      </w: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b/>
          <w:sz w:val="48"/>
          <w:szCs w:val="48"/>
          <w:lang w:val="uk-UA"/>
        </w:rPr>
      </w:pPr>
    </w:p>
    <w:p w:rsidR="008747AC" w:rsidRDefault="008747AC" w:rsidP="008747AC">
      <w:pPr>
        <w:spacing w:after="0" w:line="240" w:lineRule="auto"/>
        <w:jc w:val="center"/>
        <w:rPr>
          <w:rFonts w:ascii="Times New Roman" w:hAnsi="Times New Roman" w:cs="Times New Roman"/>
          <w:sz w:val="28"/>
          <w:szCs w:val="28"/>
          <w:lang w:val="uk-UA"/>
        </w:rPr>
      </w:pPr>
    </w:p>
    <w:p w:rsidR="00D46B56" w:rsidRDefault="00D46B56" w:rsidP="008747AC">
      <w:pPr>
        <w:spacing w:after="0" w:line="240" w:lineRule="auto"/>
        <w:jc w:val="center"/>
        <w:rPr>
          <w:rFonts w:ascii="Times New Roman" w:hAnsi="Times New Roman" w:cs="Times New Roman"/>
          <w:sz w:val="28"/>
          <w:szCs w:val="28"/>
          <w:lang w:val="uk-UA"/>
        </w:rPr>
      </w:pPr>
    </w:p>
    <w:p w:rsidR="00740686" w:rsidRDefault="00740686" w:rsidP="008747AC">
      <w:pPr>
        <w:spacing w:after="0" w:line="240" w:lineRule="auto"/>
        <w:jc w:val="center"/>
        <w:rPr>
          <w:rFonts w:ascii="Times New Roman" w:hAnsi="Times New Roman" w:cs="Times New Roman"/>
          <w:sz w:val="28"/>
          <w:szCs w:val="28"/>
          <w:lang w:val="uk-UA"/>
        </w:rPr>
      </w:pPr>
    </w:p>
    <w:p w:rsidR="008747AC" w:rsidRDefault="008747AC" w:rsidP="008747AC">
      <w:pPr>
        <w:spacing w:after="0" w:line="240" w:lineRule="auto"/>
        <w:jc w:val="center"/>
        <w:rPr>
          <w:rFonts w:ascii="Times New Roman" w:hAnsi="Times New Roman" w:cs="Times New Roman"/>
          <w:sz w:val="28"/>
          <w:szCs w:val="28"/>
          <w:lang w:val="uk-UA"/>
        </w:rPr>
      </w:pPr>
    </w:p>
    <w:p w:rsidR="008747AC" w:rsidRDefault="008747AC" w:rsidP="008747AC">
      <w:pPr>
        <w:spacing w:after="0" w:line="240" w:lineRule="auto"/>
        <w:jc w:val="center"/>
        <w:rPr>
          <w:rFonts w:ascii="Times New Roman" w:hAnsi="Times New Roman" w:cs="Times New Roman"/>
          <w:sz w:val="28"/>
          <w:szCs w:val="28"/>
          <w:lang w:val="uk-UA"/>
        </w:rPr>
      </w:pPr>
    </w:p>
    <w:p w:rsidR="006E2E36" w:rsidRDefault="006E2E36" w:rsidP="008747AC">
      <w:pPr>
        <w:spacing w:after="0" w:line="240" w:lineRule="auto"/>
        <w:jc w:val="center"/>
        <w:rPr>
          <w:rFonts w:ascii="Times New Roman" w:hAnsi="Times New Roman" w:cs="Times New Roman"/>
          <w:sz w:val="28"/>
          <w:szCs w:val="28"/>
          <w:lang w:val="uk-UA"/>
        </w:rPr>
      </w:pPr>
    </w:p>
    <w:p w:rsidR="008747AC" w:rsidRDefault="008747AC" w:rsidP="008747AC">
      <w:pPr>
        <w:spacing w:after="0" w:line="240" w:lineRule="auto"/>
        <w:jc w:val="center"/>
        <w:rPr>
          <w:rFonts w:ascii="Times New Roman" w:hAnsi="Times New Roman" w:cs="Times New Roman"/>
          <w:sz w:val="28"/>
          <w:szCs w:val="28"/>
          <w:lang w:val="uk-UA"/>
        </w:rPr>
      </w:pPr>
    </w:p>
    <w:p w:rsidR="006E2E36" w:rsidRDefault="008747AC" w:rsidP="004E5535">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с</w:t>
      </w:r>
      <w:r w:rsidR="004E5535">
        <w:rPr>
          <w:rFonts w:ascii="Times New Roman" w:hAnsi="Times New Roman" w:cs="Times New Roman"/>
          <w:sz w:val="28"/>
          <w:szCs w:val="28"/>
          <w:lang w:val="uk-UA"/>
        </w:rPr>
        <w:t>мт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Червоногригорівка</w:t>
      </w:r>
      <w:proofErr w:type="spellEnd"/>
    </w:p>
    <w:p w:rsidR="008747AC" w:rsidRPr="008A54D9" w:rsidRDefault="008747AC" w:rsidP="004E5535">
      <w:pPr>
        <w:spacing w:after="0" w:line="240" w:lineRule="auto"/>
        <w:jc w:val="center"/>
        <w:rPr>
          <w:rFonts w:ascii="Times New Roman" w:hAnsi="Times New Roman" w:cs="Times New Roman"/>
          <w:b/>
          <w:sz w:val="28"/>
          <w:szCs w:val="28"/>
          <w:lang w:val="uk-UA"/>
        </w:rPr>
      </w:pPr>
      <w:r w:rsidRPr="008A54D9">
        <w:rPr>
          <w:rFonts w:ascii="Times New Roman" w:hAnsi="Times New Roman" w:cs="Times New Roman"/>
          <w:b/>
          <w:sz w:val="28"/>
          <w:szCs w:val="28"/>
          <w:lang w:val="uk-UA"/>
        </w:rPr>
        <w:lastRenderedPageBreak/>
        <w:t xml:space="preserve"> ПАСПОРТ ПРОГРАМИ</w:t>
      </w:r>
    </w:p>
    <w:p w:rsidR="008747AC" w:rsidRDefault="008747AC" w:rsidP="008747AC">
      <w:pPr>
        <w:pStyle w:val="a4"/>
        <w:spacing w:after="0" w:line="240" w:lineRule="auto"/>
        <w:rPr>
          <w:rFonts w:ascii="Times New Roman" w:hAnsi="Times New Roman" w:cs="Times New Roman"/>
          <w:sz w:val="28"/>
          <w:szCs w:val="28"/>
          <w:lang w:val="uk-UA"/>
        </w:rPr>
      </w:pPr>
    </w:p>
    <w:tbl>
      <w:tblPr>
        <w:tblStyle w:val="a3"/>
        <w:tblW w:w="10065" w:type="dxa"/>
        <w:tblInd w:w="-459" w:type="dxa"/>
        <w:tblLook w:val="04A0" w:firstRow="1" w:lastRow="0" w:firstColumn="1" w:lastColumn="0" w:noHBand="0" w:noVBand="1"/>
      </w:tblPr>
      <w:tblGrid>
        <w:gridCol w:w="709"/>
        <w:gridCol w:w="2738"/>
        <w:gridCol w:w="6618"/>
      </w:tblGrid>
      <w:tr w:rsidR="008747AC" w:rsidTr="00034A91">
        <w:trPr>
          <w:trHeight w:val="1331"/>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738" w:type="dxa"/>
          </w:tcPr>
          <w:p w:rsidR="008747AC" w:rsidRDefault="00AA2C9D"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Ініціатор розроблення  П</w:t>
            </w:r>
            <w:r w:rsidR="008747AC">
              <w:rPr>
                <w:rFonts w:ascii="Times New Roman" w:hAnsi="Times New Roman" w:cs="Times New Roman"/>
                <w:sz w:val="28"/>
                <w:szCs w:val="28"/>
                <w:lang w:val="uk-UA"/>
              </w:rPr>
              <w:t>рограми</w:t>
            </w:r>
          </w:p>
        </w:tc>
        <w:tc>
          <w:tcPr>
            <w:tcW w:w="6618" w:type="dxa"/>
          </w:tcPr>
          <w:p w:rsidR="008747AC" w:rsidRDefault="008747AC" w:rsidP="00034A91">
            <w:pPr>
              <w:pStyle w:val="a4"/>
              <w:ind w:left="0"/>
              <w:rPr>
                <w:rFonts w:ascii="Times New Roman" w:hAnsi="Times New Roman" w:cs="Times New Roman"/>
                <w:sz w:val="28"/>
                <w:szCs w:val="28"/>
                <w:lang w:val="uk-UA"/>
              </w:rPr>
            </w:pPr>
          </w:p>
          <w:p w:rsidR="008747AC" w:rsidRDefault="008747AC" w:rsidP="006E2E36">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ВИКОНАВЧИЙ КОМІТЕТ ЧЕРВОНОГРИГОРІВСЬКОЇ СЕЛИЩНОЇ РАДИ</w:t>
            </w:r>
          </w:p>
        </w:tc>
      </w:tr>
      <w:tr w:rsidR="008747AC" w:rsidRPr="00A117AD" w:rsidTr="00034A91">
        <w:trPr>
          <w:trHeight w:val="2393"/>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738" w:type="dxa"/>
          </w:tcPr>
          <w:p w:rsidR="008747AC" w:rsidRDefault="008747AC" w:rsidP="00AA2C9D">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Підстава для розробки </w:t>
            </w:r>
            <w:r w:rsidR="00AA2C9D">
              <w:rPr>
                <w:rFonts w:ascii="Times New Roman" w:hAnsi="Times New Roman" w:cs="Times New Roman"/>
                <w:sz w:val="28"/>
                <w:szCs w:val="28"/>
                <w:lang w:val="uk-UA"/>
              </w:rPr>
              <w:t>П</w:t>
            </w:r>
            <w:r>
              <w:rPr>
                <w:rFonts w:ascii="Times New Roman" w:hAnsi="Times New Roman" w:cs="Times New Roman"/>
                <w:sz w:val="28"/>
                <w:szCs w:val="28"/>
                <w:lang w:val="uk-UA"/>
              </w:rPr>
              <w:t>рограми</w:t>
            </w:r>
          </w:p>
        </w:tc>
        <w:tc>
          <w:tcPr>
            <w:tcW w:w="6618" w:type="dxa"/>
          </w:tcPr>
          <w:p w:rsidR="008747AC" w:rsidRDefault="008747AC" w:rsidP="006E2E36">
            <w:pPr>
              <w:pStyle w:val="a4"/>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Закон України </w:t>
            </w:r>
            <w:r w:rsidRPr="008A54D9">
              <w:rPr>
                <w:rFonts w:ascii="Times New Roman" w:hAnsi="Times New Roman" w:cs="Times New Roman"/>
                <w:sz w:val="28"/>
                <w:szCs w:val="28"/>
                <w:lang w:val="uk-UA"/>
              </w:rPr>
              <w:t xml:space="preserve"> </w:t>
            </w:r>
            <w:r w:rsidR="006E2E36">
              <w:rPr>
                <w:rFonts w:ascii="Times New Roman" w:hAnsi="Times New Roman" w:cs="Times New Roman"/>
                <w:sz w:val="28"/>
                <w:szCs w:val="28"/>
                <w:lang w:val="uk-UA"/>
              </w:rPr>
              <w:t>«</w:t>
            </w:r>
            <w:r>
              <w:rPr>
                <w:rFonts w:ascii="Times New Roman" w:hAnsi="Times New Roman" w:cs="Times New Roman"/>
                <w:sz w:val="28"/>
                <w:szCs w:val="28"/>
                <w:lang w:val="uk-UA"/>
              </w:rPr>
              <w:t>Про місцеве самоврядування в Україні</w:t>
            </w:r>
            <w:r w:rsidR="006E2E36">
              <w:rPr>
                <w:rFonts w:ascii="Times New Roman" w:hAnsi="Times New Roman" w:cs="Times New Roman"/>
                <w:sz w:val="28"/>
                <w:szCs w:val="28"/>
                <w:lang w:val="uk-UA"/>
              </w:rPr>
              <w:t>»</w:t>
            </w:r>
            <w:r>
              <w:rPr>
                <w:rFonts w:ascii="Times New Roman" w:hAnsi="Times New Roman" w:cs="Times New Roman"/>
                <w:sz w:val="28"/>
                <w:szCs w:val="28"/>
                <w:lang w:val="uk-UA"/>
              </w:rPr>
              <w:t xml:space="preserve">, Бюджетний кодекс України, Закон України </w:t>
            </w:r>
            <w:r w:rsidR="006E2E36">
              <w:rPr>
                <w:rFonts w:ascii="Times New Roman" w:hAnsi="Times New Roman" w:cs="Times New Roman"/>
                <w:sz w:val="28"/>
                <w:szCs w:val="28"/>
                <w:lang w:val="uk-UA"/>
              </w:rPr>
              <w:t>«</w:t>
            </w:r>
            <w:r>
              <w:rPr>
                <w:rFonts w:ascii="Times New Roman" w:hAnsi="Times New Roman" w:cs="Times New Roman"/>
                <w:sz w:val="28"/>
                <w:szCs w:val="28"/>
                <w:lang w:val="uk-UA"/>
              </w:rPr>
              <w:t>Про Національну поліцію</w:t>
            </w:r>
            <w:r w:rsidR="006E2E36">
              <w:rPr>
                <w:rFonts w:ascii="Times New Roman" w:hAnsi="Times New Roman" w:cs="Times New Roman"/>
                <w:sz w:val="28"/>
                <w:szCs w:val="28"/>
                <w:lang w:val="uk-UA"/>
              </w:rPr>
              <w:t>»</w:t>
            </w:r>
            <w:r>
              <w:rPr>
                <w:rFonts w:ascii="Times New Roman" w:hAnsi="Times New Roman" w:cs="Times New Roman"/>
                <w:sz w:val="28"/>
                <w:szCs w:val="28"/>
                <w:lang w:val="uk-UA"/>
              </w:rPr>
              <w:t xml:space="preserve">, завдання Президента України, Верховної ради та Уряду щодо реалізації </w:t>
            </w:r>
            <w:proofErr w:type="spellStart"/>
            <w:r>
              <w:rPr>
                <w:rFonts w:ascii="Times New Roman" w:hAnsi="Times New Roman" w:cs="Times New Roman"/>
                <w:sz w:val="28"/>
                <w:szCs w:val="28"/>
                <w:lang w:val="uk-UA"/>
              </w:rPr>
              <w:t>про</w:t>
            </w:r>
            <w:r w:rsidR="006E2E36">
              <w:rPr>
                <w:rFonts w:ascii="Times New Roman" w:hAnsi="Times New Roman" w:cs="Times New Roman"/>
                <w:sz w:val="28"/>
                <w:szCs w:val="28"/>
                <w:lang w:val="uk-UA"/>
              </w:rPr>
              <w:t>є</w:t>
            </w:r>
            <w:r>
              <w:rPr>
                <w:rFonts w:ascii="Times New Roman" w:hAnsi="Times New Roman" w:cs="Times New Roman"/>
                <w:sz w:val="28"/>
                <w:szCs w:val="28"/>
                <w:lang w:val="uk-UA"/>
              </w:rPr>
              <w:t>кту</w:t>
            </w:r>
            <w:proofErr w:type="spellEnd"/>
            <w:r>
              <w:rPr>
                <w:rFonts w:ascii="Times New Roman" w:hAnsi="Times New Roman" w:cs="Times New Roman"/>
                <w:sz w:val="28"/>
                <w:szCs w:val="28"/>
                <w:lang w:val="uk-UA"/>
              </w:rPr>
              <w:t xml:space="preserve"> програм підтримки підрозділів Національної поліції України</w:t>
            </w:r>
          </w:p>
        </w:tc>
      </w:tr>
      <w:tr w:rsidR="008747AC" w:rsidTr="00034A91">
        <w:trPr>
          <w:trHeight w:val="1130"/>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73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Розробник Програми </w:t>
            </w:r>
          </w:p>
        </w:tc>
        <w:tc>
          <w:tcPr>
            <w:tcW w:w="661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ФІНАНСОВИЙ ВІДДІЛ ЧЕРВОНОГРИГОРІВСЬКОЇ СЕЛИЩНОЇ РАДИ</w:t>
            </w:r>
          </w:p>
        </w:tc>
      </w:tr>
      <w:tr w:rsidR="008747AC" w:rsidTr="00034A91">
        <w:trPr>
          <w:trHeight w:val="1260"/>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73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Співрозробники  Програми</w:t>
            </w:r>
          </w:p>
        </w:tc>
        <w:tc>
          <w:tcPr>
            <w:tcW w:w="6618" w:type="dxa"/>
          </w:tcPr>
          <w:p w:rsidR="008747AC" w:rsidRDefault="008747AC" w:rsidP="006E2E36">
            <w:pPr>
              <w:pStyle w:val="a4"/>
              <w:ind w:left="0"/>
              <w:jc w:val="both"/>
              <w:rPr>
                <w:rFonts w:ascii="Times New Roman" w:hAnsi="Times New Roman" w:cs="Times New Roman"/>
                <w:sz w:val="28"/>
                <w:szCs w:val="28"/>
                <w:lang w:val="uk-UA"/>
              </w:rPr>
            </w:pPr>
            <w:r>
              <w:rPr>
                <w:rFonts w:ascii="Times New Roman" w:hAnsi="Times New Roman" w:cs="Times New Roman"/>
                <w:sz w:val="28"/>
                <w:szCs w:val="28"/>
                <w:lang w:val="uk-UA"/>
              </w:rPr>
              <w:t>Нікопольське районне управління поліції ГУНП в Дніпропетровській області</w:t>
            </w:r>
          </w:p>
        </w:tc>
      </w:tr>
      <w:tr w:rsidR="008747AC" w:rsidTr="00034A91">
        <w:trPr>
          <w:trHeight w:val="989"/>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73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Головний розпорядник коштів</w:t>
            </w:r>
          </w:p>
        </w:tc>
        <w:tc>
          <w:tcPr>
            <w:tcW w:w="661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Виконавчий комітет Червоногригорівської селищної ради</w:t>
            </w:r>
          </w:p>
          <w:p w:rsidR="008747AC" w:rsidRDefault="008747AC" w:rsidP="00034A91">
            <w:pPr>
              <w:pStyle w:val="a4"/>
              <w:ind w:left="0"/>
              <w:rPr>
                <w:rFonts w:ascii="Times New Roman" w:hAnsi="Times New Roman" w:cs="Times New Roman"/>
                <w:sz w:val="28"/>
                <w:szCs w:val="28"/>
                <w:lang w:val="uk-UA"/>
              </w:rPr>
            </w:pPr>
          </w:p>
        </w:tc>
      </w:tr>
      <w:tr w:rsidR="008747AC" w:rsidTr="00034A91">
        <w:trPr>
          <w:trHeight w:val="993"/>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73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Строк виконання програми</w:t>
            </w:r>
          </w:p>
        </w:tc>
        <w:tc>
          <w:tcPr>
            <w:tcW w:w="6618" w:type="dxa"/>
          </w:tcPr>
          <w:p w:rsidR="00AA2C9D" w:rsidRDefault="00AA2C9D" w:rsidP="00034A91">
            <w:pPr>
              <w:pStyle w:val="a4"/>
              <w:ind w:left="0"/>
              <w:rPr>
                <w:rFonts w:ascii="Times New Roman" w:hAnsi="Times New Roman" w:cs="Times New Roman"/>
                <w:sz w:val="28"/>
                <w:szCs w:val="28"/>
                <w:lang w:val="uk-UA"/>
              </w:rPr>
            </w:pPr>
          </w:p>
          <w:p w:rsidR="008747AC" w:rsidRDefault="008747AC" w:rsidP="006E2E36">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202</w:t>
            </w:r>
            <w:r w:rsidR="006E2E36">
              <w:rPr>
                <w:rFonts w:ascii="Times New Roman" w:hAnsi="Times New Roman" w:cs="Times New Roman"/>
                <w:sz w:val="28"/>
                <w:szCs w:val="28"/>
                <w:lang w:val="uk-UA"/>
              </w:rPr>
              <w:t>4-2025</w:t>
            </w:r>
            <w:r>
              <w:rPr>
                <w:rFonts w:ascii="Times New Roman" w:hAnsi="Times New Roman" w:cs="Times New Roman"/>
                <w:sz w:val="28"/>
                <w:szCs w:val="28"/>
                <w:lang w:val="uk-UA"/>
              </w:rPr>
              <w:t xml:space="preserve"> р</w:t>
            </w:r>
            <w:r w:rsidR="006E2E36">
              <w:rPr>
                <w:rFonts w:ascii="Times New Roman" w:hAnsi="Times New Roman" w:cs="Times New Roman"/>
                <w:sz w:val="28"/>
                <w:szCs w:val="28"/>
                <w:lang w:val="uk-UA"/>
              </w:rPr>
              <w:t>о</w:t>
            </w:r>
            <w:r>
              <w:rPr>
                <w:rFonts w:ascii="Times New Roman" w:hAnsi="Times New Roman" w:cs="Times New Roman"/>
                <w:sz w:val="28"/>
                <w:szCs w:val="28"/>
                <w:lang w:val="uk-UA"/>
              </w:rPr>
              <w:t>к</w:t>
            </w:r>
            <w:r w:rsidR="006E2E36">
              <w:rPr>
                <w:rFonts w:ascii="Times New Roman" w:hAnsi="Times New Roman" w:cs="Times New Roman"/>
                <w:sz w:val="28"/>
                <w:szCs w:val="28"/>
                <w:lang w:val="uk-UA"/>
              </w:rPr>
              <w:t>и</w:t>
            </w:r>
          </w:p>
        </w:tc>
      </w:tr>
      <w:tr w:rsidR="008747AC" w:rsidTr="00034A91">
        <w:trPr>
          <w:trHeight w:val="1265"/>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3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Перелік бюджетів, які беруть участь у виконанні Програми</w:t>
            </w:r>
          </w:p>
        </w:tc>
        <w:tc>
          <w:tcPr>
            <w:tcW w:w="6618" w:type="dxa"/>
          </w:tcPr>
          <w:p w:rsidR="008747AC" w:rsidRDefault="008747AC" w:rsidP="006E2E36">
            <w:pPr>
              <w:pStyle w:val="a4"/>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Бюджет Червоногригорівської селищної </w:t>
            </w:r>
            <w:r w:rsidR="00913D3C">
              <w:rPr>
                <w:rFonts w:ascii="Times New Roman" w:hAnsi="Times New Roman" w:cs="Times New Roman"/>
                <w:sz w:val="28"/>
                <w:szCs w:val="28"/>
                <w:lang w:val="uk-UA"/>
              </w:rPr>
              <w:t>територіальної громади</w:t>
            </w:r>
          </w:p>
        </w:tc>
      </w:tr>
      <w:tr w:rsidR="008747AC" w:rsidTr="00AA2C9D">
        <w:trPr>
          <w:trHeight w:val="1393"/>
        </w:trPr>
        <w:tc>
          <w:tcPr>
            <w:tcW w:w="709" w:type="dxa"/>
          </w:tcPr>
          <w:p w:rsidR="008747AC" w:rsidRDefault="008747AC"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738" w:type="dxa"/>
          </w:tcPr>
          <w:p w:rsidR="008747AC" w:rsidRDefault="008747AC"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Загальний обсяг фінансових ресурсів, необхідних для реалізації Програми</w:t>
            </w:r>
          </w:p>
        </w:tc>
        <w:tc>
          <w:tcPr>
            <w:tcW w:w="6618" w:type="dxa"/>
          </w:tcPr>
          <w:p w:rsidR="008747AC" w:rsidRDefault="008747AC" w:rsidP="00034A91">
            <w:pPr>
              <w:pStyle w:val="a4"/>
              <w:ind w:left="0"/>
              <w:rPr>
                <w:rFonts w:ascii="Times New Roman" w:hAnsi="Times New Roman" w:cs="Times New Roman"/>
                <w:sz w:val="28"/>
                <w:szCs w:val="28"/>
                <w:lang w:val="uk-UA"/>
              </w:rPr>
            </w:pPr>
          </w:p>
          <w:p w:rsidR="008747AC" w:rsidRDefault="006E2E36" w:rsidP="00AA2C9D">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160</w:t>
            </w:r>
            <w:r w:rsidR="00AA2C9D">
              <w:rPr>
                <w:rFonts w:ascii="Times New Roman" w:hAnsi="Times New Roman" w:cs="Times New Roman"/>
                <w:sz w:val="28"/>
                <w:szCs w:val="28"/>
                <w:lang w:val="uk-UA"/>
              </w:rPr>
              <w:t xml:space="preserve"> </w:t>
            </w:r>
            <w:r w:rsidR="008747AC">
              <w:rPr>
                <w:rFonts w:ascii="Times New Roman" w:hAnsi="Times New Roman" w:cs="Times New Roman"/>
                <w:sz w:val="28"/>
                <w:szCs w:val="28"/>
                <w:lang w:val="uk-UA"/>
              </w:rPr>
              <w:t xml:space="preserve">000,00 </w:t>
            </w:r>
            <w:proofErr w:type="spellStart"/>
            <w:r w:rsidR="008747AC">
              <w:rPr>
                <w:rFonts w:ascii="Times New Roman" w:hAnsi="Times New Roman" w:cs="Times New Roman"/>
                <w:sz w:val="28"/>
                <w:szCs w:val="28"/>
                <w:lang w:val="uk-UA"/>
              </w:rPr>
              <w:t>грн</w:t>
            </w:r>
            <w:proofErr w:type="spellEnd"/>
          </w:p>
        </w:tc>
      </w:tr>
    </w:tbl>
    <w:p w:rsidR="008747AC" w:rsidRPr="0010730F" w:rsidRDefault="008747AC" w:rsidP="008747AC">
      <w:pPr>
        <w:spacing w:after="0" w:line="240" w:lineRule="auto"/>
        <w:rPr>
          <w:rFonts w:ascii="Times New Roman" w:hAnsi="Times New Roman" w:cs="Times New Roman"/>
          <w:sz w:val="28"/>
          <w:szCs w:val="28"/>
          <w:lang w:val="uk-UA"/>
        </w:rPr>
      </w:pPr>
    </w:p>
    <w:p w:rsidR="008747AC" w:rsidRPr="008A54D9" w:rsidRDefault="008747AC" w:rsidP="008747AC">
      <w:pPr>
        <w:pStyle w:val="a4"/>
        <w:numPr>
          <w:ilvl w:val="0"/>
          <w:numId w:val="1"/>
        </w:numPr>
        <w:spacing w:after="0" w:line="240" w:lineRule="auto"/>
        <w:rPr>
          <w:rFonts w:ascii="Times New Roman" w:hAnsi="Times New Roman" w:cs="Times New Roman"/>
          <w:b/>
          <w:sz w:val="28"/>
          <w:szCs w:val="28"/>
          <w:lang w:val="uk-UA"/>
        </w:rPr>
      </w:pPr>
      <w:r w:rsidRPr="00CE0412">
        <w:rPr>
          <w:rFonts w:ascii="Times New Roman" w:hAnsi="Times New Roman" w:cs="Times New Roman"/>
          <w:b/>
          <w:sz w:val="28"/>
          <w:szCs w:val="28"/>
          <w:lang w:val="uk-UA"/>
        </w:rPr>
        <w:t>Обґрунтування необхі</w:t>
      </w:r>
      <w:r>
        <w:rPr>
          <w:rFonts w:ascii="Times New Roman" w:hAnsi="Times New Roman" w:cs="Times New Roman"/>
          <w:b/>
          <w:sz w:val="28"/>
          <w:szCs w:val="28"/>
          <w:lang w:val="uk-UA"/>
        </w:rPr>
        <w:t xml:space="preserve">дності розроблення в виконання </w:t>
      </w:r>
      <w:r w:rsidRPr="00CE0412">
        <w:rPr>
          <w:rFonts w:ascii="Times New Roman" w:hAnsi="Times New Roman" w:cs="Times New Roman"/>
          <w:b/>
          <w:sz w:val="28"/>
          <w:szCs w:val="28"/>
          <w:lang w:val="uk-UA"/>
        </w:rPr>
        <w:t>Програми</w:t>
      </w:r>
    </w:p>
    <w:p w:rsidR="008747AC" w:rsidRDefault="008747AC" w:rsidP="008747AC">
      <w:pPr>
        <w:pStyle w:val="a4"/>
        <w:spacing w:after="0" w:line="240" w:lineRule="auto"/>
        <w:rPr>
          <w:rFonts w:ascii="Times New Roman" w:hAnsi="Times New Roman" w:cs="Times New Roman"/>
          <w:b/>
          <w:sz w:val="28"/>
          <w:szCs w:val="28"/>
          <w:lang w:val="uk-UA"/>
        </w:rPr>
      </w:pPr>
    </w:p>
    <w:p w:rsidR="008747AC" w:rsidRDefault="008747AC" w:rsidP="00D46B56">
      <w:pPr>
        <w:pStyle w:val="a4"/>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Кризові процеси, що відбуваються в соціально-економічній сфері, призвели до ускладнення криміногенної ситуації та зумовили виникнення нових форм і способів вчинення  протиправних діянь.</w:t>
      </w:r>
    </w:p>
    <w:p w:rsidR="008747AC" w:rsidRDefault="008747AC" w:rsidP="00D46B56">
      <w:pPr>
        <w:pStyle w:val="a4"/>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спостерігається тенденція до збільшення масштабів криміналізації основних сфер життєдіяльності населення. Недосконалість системи реінтеграції бездомних громадян, соціальної адаптації осіб, звільнених </w:t>
      </w:r>
      <w:r>
        <w:rPr>
          <w:rFonts w:ascii="Times New Roman" w:hAnsi="Times New Roman" w:cs="Times New Roman"/>
          <w:sz w:val="28"/>
          <w:szCs w:val="28"/>
          <w:lang w:val="uk-UA"/>
        </w:rPr>
        <w:lastRenderedPageBreak/>
        <w:t>з місць позбавлення волі, невирішеність питання щодо примусового лікування осіб, хворих на алкоголізм – це чинники спричиняють збільшення кількості злочинів вчинених повторно у громадських місцях, у тому числі у стані алкогольного сп</w:t>
      </w:r>
      <w:r w:rsidRPr="008A54D9">
        <w:rPr>
          <w:rFonts w:ascii="Times New Roman" w:hAnsi="Times New Roman" w:cs="Times New Roman"/>
          <w:sz w:val="28"/>
          <w:szCs w:val="28"/>
          <w:lang w:val="uk-UA"/>
        </w:rPr>
        <w:t>’</w:t>
      </w:r>
      <w:r>
        <w:rPr>
          <w:rFonts w:ascii="Times New Roman" w:hAnsi="Times New Roman" w:cs="Times New Roman"/>
          <w:sz w:val="28"/>
          <w:szCs w:val="28"/>
          <w:lang w:val="uk-UA"/>
        </w:rPr>
        <w:t>яніння.</w:t>
      </w:r>
    </w:p>
    <w:p w:rsidR="008747AC" w:rsidRDefault="008747AC" w:rsidP="00D46B56">
      <w:pPr>
        <w:pStyle w:val="a4"/>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Поширення дитячої бездоглядності та безпритульності призводить до збільшення  кількості правопорушень, вчинених неповнолітніми та до випадків залучення неповнолітніх у злочинну діяльність.</w:t>
      </w:r>
    </w:p>
    <w:p w:rsidR="008747AC" w:rsidRDefault="008747AC" w:rsidP="00D46B56">
      <w:pPr>
        <w:pStyle w:val="a4"/>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Незайнятість населення, зокрема молоді, також негативно впливає на рівень злочинності. Отже, актуальним є питання щодо недопущення залучення таких осіб до протиправної діяльності.</w:t>
      </w:r>
    </w:p>
    <w:p w:rsidR="008747AC" w:rsidRDefault="008747AC" w:rsidP="00D46B56">
      <w:pPr>
        <w:pStyle w:val="a4"/>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Наявність великої кількості невирішених проблем у сфері  профілактики правопорушень негативно позначається на криміногенній ситуації, зумовлює необхідність формування принципово нових підходів до розв’язання цієї проблеми, прийняття системних різнопланових профілактичних заходів соціального характеру, спрямованих на усунення причин вчинення правопорушень та зменшення кількості  скоєних злочинів.</w:t>
      </w:r>
    </w:p>
    <w:p w:rsidR="008747AC" w:rsidRDefault="008747AC" w:rsidP="008747AC">
      <w:pPr>
        <w:pStyle w:val="a4"/>
        <w:spacing w:after="0" w:line="240" w:lineRule="auto"/>
        <w:ind w:left="-284" w:firstLine="1004"/>
        <w:rPr>
          <w:rFonts w:ascii="Times New Roman" w:hAnsi="Times New Roman" w:cs="Times New Roman"/>
          <w:sz w:val="28"/>
          <w:szCs w:val="28"/>
          <w:lang w:val="uk-UA"/>
        </w:rPr>
      </w:pPr>
    </w:p>
    <w:p w:rsidR="008747AC" w:rsidRPr="008A54D9" w:rsidRDefault="008747AC" w:rsidP="006E2E36">
      <w:pPr>
        <w:pStyle w:val="a4"/>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Мета </w:t>
      </w:r>
      <w:r w:rsidRPr="00EE72AA">
        <w:rPr>
          <w:rFonts w:ascii="Times New Roman" w:hAnsi="Times New Roman" w:cs="Times New Roman"/>
          <w:b/>
          <w:sz w:val="28"/>
          <w:szCs w:val="28"/>
          <w:lang w:val="uk-UA"/>
        </w:rPr>
        <w:t>Програми</w:t>
      </w:r>
    </w:p>
    <w:p w:rsidR="008747AC" w:rsidRDefault="008747AC" w:rsidP="008747AC">
      <w:pPr>
        <w:pStyle w:val="a4"/>
        <w:spacing w:after="0" w:line="240" w:lineRule="auto"/>
        <w:rPr>
          <w:rFonts w:ascii="Times New Roman" w:hAnsi="Times New Roman" w:cs="Times New Roman"/>
          <w:b/>
          <w:sz w:val="28"/>
          <w:szCs w:val="28"/>
          <w:lang w:val="uk-UA"/>
        </w:rPr>
      </w:pPr>
    </w:p>
    <w:p w:rsidR="008747AC" w:rsidRDefault="008747AC" w:rsidP="00D46B56">
      <w:pPr>
        <w:pStyle w:val="a4"/>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Метою Програми є забезпечення ефективності здійснення заходів щодо профілактики правопорушень, протидії злочинності та усунення причин і умов, що спричинили вчинення протиправних дій, поліпшення криміногенної ситуації, оздоровлення соціально</w:t>
      </w:r>
      <w:r w:rsidR="00913D3C">
        <w:rPr>
          <w:rFonts w:ascii="Times New Roman" w:hAnsi="Times New Roman" w:cs="Times New Roman"/>
          <w:sz w:val="28"/>
          <w:szCs w:val="28"/>
          <w:lang w:val="uk-UA"/>
        </w:rPr>
        <w:t>-</w:t>
      </w:r>
      <w:r>
        <w:rPr>
          <w:rFonts w:ascii="Times New Roman" w:hAnsi="Times New Roman" w:cs="Times New Roman"/>
          <w:sz w:val="28"/>
          <w:szCs w:val="28"/>
          <w:lang w:val="uk-UA"/>
        </w:rPr>
        <w:t>економічної</w:t>
      </w:r>
      <w:r w:rsidR="00913D3C">
        <w:rPr>
          <w:rFonts w:ascii="Times New Roman" w:hAnsi="Times New Roman" w:cs="Times New Roman"/>
          <w:sz w:val="28"/>
          <w:szCs w:val="28"/>
          <w:lang w:val="uk-UA"/>
        </w:rPr>
        <w:t xml:space="preserve"> та мо</w:t>
      </w:r>
      <w:r>
        <w:rPr>
          <w:rFonts w:ascii="Times New Roman" w:hAnsi="Times New Roman" w:cs="Times New Roman"/>
          <w:sz w:val="28"/>
          <w:szCs w:val="28"/>
          <w:lang w:val="uk-UA"/>
        </w:rPr>
        <w:t>ральної</w:t>
      </w:r>
      <w:r w:rsidR="00913D3C">
        <w:rPr>
          <w:rFonts w:ascii="Times New Roman" w:hAnsi="Times New Roman" w:cs="Times New Roman"/>
          <w:sz w:val="28"/>
          <w:szCs w:val="28"/>
          <w:lang w:val="uk-UA"/>
        </w:rPr>
        <w:t>-</w:t>
      </w:r>
      <w:r>
        <w:rPr>
          <w:rFonts w:ascii="Times New Roman" w:hAnsi="Times New Roman" w:cs="Times New Roman"/>
          <w:sz w:val="28"/>
          <w:szCs w:val="28"/>
          <w:lang w:val="uk-UA"/>
        </w:rPr>
        <w:t>психологічної ситуації.</w:t>
      </w:r>
    </w:p>
    <w:p w:rsidR="008747AC" w:rsidRDefault="008747AC" w:rsidP="008747AC">
      <w:pPr>
        <w:pStyle w:val="a4"/>
        <w:spacing w:after="0" w:line="240" w:lineRule="auto"/>
        <w:ind w:left="-284" w:firstLine="1004"/>
        <w:rPr>
          <w:rFonts w:ascii="Times New Roman" w:hAnsi="Times New Roman" w:cs="Times New Roman"/>
          <w:sz w:val="28"/>
          <w:szCs w:val="28"/>
          <w:lang w:val="uk-UA"/>
        </w:rPr>
      </w:pPr>
    </w:p>
    <w:p w:rsidR="008747AC" w:rsidRDefault="008747AC" w:rsidP="008747AC">
      <w:pPr>
        <w:pStyle w:val="a4"/>
        <w:numPr>
          <w:ilvl w:val="0"/>
          <w:numId w:val="1"/>
        </w:numPr>
        <w:spacing w:after="0" w:line="240" w:lineRule="auto"/>
        <w:jc w:val="center"/>
        <w:rPr>
          <w:rFonts w:ascii="Times New Roman" w:hAnsi="Times New Roman" w:cs="Times New Roman"/>
          <w:b/>
          <w:sz w:val="28"/>
          <w:szCs w:val="28"/>
          <w:lang w:val="uk-UA"/>
        </w:rPr>
      </w:pPr>
      <w:r w:rsidRPr="00756C37">
        <w:rPr>
          <w:rFonts w:ascii="Times New Roman" w:hAnsi="Times New Roman" w:cs="Times New Roman"/>
          <w:b/>
          <w:sz w:val="28"/>
          <w:szCs w:val="28"/>
          <w:lang w:val="uk-UA"/>
        </w:rPr>
        <w:t>Обґрунтування</w:t>
      </w:r>
      <w:r>
        <w:rPr>
          <w:rFonts w:ascii="Times New Roman" w:hAnsi="Times New Roman" w:cs="Times New Roman"/>
          <w:b/>
          <w:sz w:val="28"/>
          <w:szCs w:val="28"/>
          <w:lang w:val="uk-UA"/>
        </w:rPr>
        <w:t xml:space="preserve"> шляхів і засобів </w:t>
      </w:r>
      <w:r w:rsidRPr="00756C37">
        <w:rPr>
          <w:rFonts w:ascii="Times New Roman" w:hAnsi="Times New Roman" w:cs="Times New Roman"/>
          <w:b/>
          <w:sz w:val="28"/>
          <w:szCs w:val="28"/>
          <w:lang w:val="uk-UA"/>
        </w:rPr>
        <w:t>розв’язання</w:t>
      </w:r>
      <w:r>
        <w:rPr>
          <w:rFonts w:ascii="Times New Roman" w:hAnsi="Times New Roman" w:cs="Times New Roman"/>
          <w:b/>
          <w:sz w:val="28"/>
          <w:szCs w:val="28"/>
          <w:lang w:val="uk-UA"/>
        </w:rPr>
        <w:t xml:space="preserve"> </w:t>
      </w:r>
      <w:r w:rsidRPr="00756C37">
        <w:rPr>
          <w:rFonts w:ascii="Times New Roman" w:hAnsi="Times New Roman" w:cs="Times New Roman"/>
          <w:b/>
          <w:sz w:val="28"/>
          <w:szCs w:val="28"/>
          <w:lang w:val="uk-UA"/>
        </w:rPr>
        <w:t>проблеми</w:t>
      </w:r>
    </w:p>
    <w:p w:rsidR="008747AC" w:rsidRDefault="008747AC" w:rsidP="008747AC">
      <w:pPr>
        <w:pStyle w:val="a4"/>
        <w:spacing w:after="0" w:line="240" w:lineRule="auto"/>
        <w:rPr>
          <w:rFonts w:ascii="Times New Roman" w:hAnsi="Times New Roman" w:cs="Times New Roman"/>
          <w:sz w:val="28"/>
          <w:szCs w:val="28"/>
          <w:lang w:val="uk-UA"/>
        </w:rPr>
      </w:pPr>
    </w:p>
    <w:p w:rsidR="008747AC" w:rsidRDefault="008747AC" w:rsidP="008747AC">
      <w:pPr>
        <w:pStyle w:val="a4"/>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шляхами та засобами реалізації </w:t>
      </w:r>
      <w:r w:rsidR="00913D3C">
        <w:rPr>
          <w:rFonts w:ascii="Times New Roman" w:hAnsi="Times New Roman" w:cs="Times New Roman"/>
          <w:sz w:val="28"/>
          <w:szCs w:val="28"/>
          <w:lang w:val="uk-UA"/>
        </w:rPr>
        <w:t>Програми є</w:t>
      </w:r>
      <w:r>
        <w:rPr>
          <w:rFonts w:ascii="Times New Roman" w:hAnsi="Times New Roman" w:cs="Times New Roman"/>
          <w:sz w:val="28"/>
          <w:szCs w:val="28"/>
          <w:lang w:val="uk-UA"/>
        </w:rPr>
        <w:t>:</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Удосконалення профілактики правопорушень і протидії зростанню злочинності;</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Сприяння  підвищенню ефективності діяльності правоохоронних органів щодо захисту прав і свобод людини;</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в суспільстві просвітницької роботи з виховання неприйняття корупції як явища;</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Сприяння розвитку підприємницької ініціативи громадян, підтримка самостійної зайнятості населення;</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 екстреного реагування на факти бездоглядності дітей, у тому числі здійснення профілактичної роботи з сім’ями для недопущення  втягнення дітей у протиправну діяльність;</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соціальної адаптації осіб, звільнених з місць позбавлення волі;</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спільних оперативно</w:t>
      </w:r>
      <w:r w:rsidR="006E2E36">
        <w:rPr>
          <w:rFonts w:ascii="Times New Roman" w:hAnsi="Times New Roman" w:cs="Times New Roman"/>
          <w:sz w:val="28"/>
          <w:szCs w:val="28"/>
          <w:lang w:val="uk-UA"/>
        </w:rPr>
        <w:t>-</w:t>
      </w:r>
      <w:r>
        <w:rPr>
          <w:rFonts w:ascii="Times New Roman" w:hAnsi="Times New Roman" w:cs="Times New Roman"/>
          <w:sz w:val="28"/>
          <w:szCs w:val="28"/>
          <w:lang w:val="uk-UA"/>
        </w:rPr>
        <w:t>профілактичних заходів, спрямованих на профілактику окремих категорій злочинів кримінальної та економічної спрямованості;</w:t>
      </w:r>
    </w:p>
    <w:p w:rsidR="008747AC" w:rsidRDefault="008747AC" w:rsidP="00D46B56">
      <w:pPr>
        <w:pStyle w:val="a4"/>
        <w:numPr>
          <w:ilvl w:val="0"/>
          <w:numId w:val="2"/>
        </w:numPr>
        <w:spacing w:after="0" w:line="240" w:lineRule="auto"/>
        <w:ind w:left="0" w:firstLine="720"/>
        <w:jc w:val="both"/>
        <w:rPr>
          <w:rFonts w:ascii="Times New Roman" w:hAnsi="Times New Roman" w:cs="Times New Roman"/>
          <w:sz w:val="28"/>
          <w:szCs w:val="28"/>
          <w:lang w:val="uk-UA"/>
        </w:rPr>
      </w:pPr>
      <w:r w:rsidRPr="00913D3C">
        <w:rPr>
          <w:rFonts w:ascii="Times New Roman" w:hAnsi="Times New Roman" w:cs="Times New Roman"/>
          <w:sz w:val="28"/>
          <w:szCs w:val="28"/>
          <w:lang w:val="uk-UA"/>
        </w:rPr>
        <w:lastRenderedPageBreak/>
        <w:t>Запобігання  порушенням громадського порядку та  ослаблення дії  криміногенних  факторів.</w:t>
      </w:r>
    </w:p>
    <w:p w:rsidR="006E2E36" w:rsidRPr="00913D3C" w:rsidRDefault="006E2E36" w:rsidP="006E2E36">
      <w:pPr>
        <w:pStyle w:val="a4"/>
        <w:spacing w:after="0" w:line="240" w:lineRule="auto"/>
        <w:jc w:val="both"/>
        <w:rPr>
          <w:rFonts w:ascii="Times New Roman" w:hAnsi="Times New Roman" w:cs="Times New Roman"/>
          <w:sz w:val="28"/>
          <w:szCs w:val="28"/>
          <w:lang w:val="uk-UA"/>
        </w:rPr>
      </w:pPr>
    </w:p>
    <w:p w:rsidR="008747AC" w:rsidRPr="00706E69" w:rsidRDefault="008747AC" w:rsidP="008747AC">
      <w:pPr>
        <w:pStyle w:val="a4"/>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Строки виконання </w:t>
      </w:r>
      <w:r w:rsidRPr="00706E69">
        <w:rPr>
          <w:rFonts w:ascii="Times New Roman" w:hAnsi="Times New Roman" w:cs="Times New Roman"/>
          <w:b/>
          <w:sz w:val="28"/>
          <w:szCs w:val="28"/>
          <w:lang w:val="uk-UA"/>
        </w:rPr>
        <w:t>Програми</w:t>
      </w:r>
    </w:p>
    <w:p w:rsidR="008747AC" w:rsidRDefault="008747AC" w:rsidP="008747AC">
      <w:pPr>
        <w:pStyle w:val="a4"/>
        <w:spacing w:after="0" w:line="240" w:lineRule="auto"/>
        <w:rPr>
          <w:rFonts w:ascii="Times New Roman" w:hAnsi="Times New Roman" w:cs="Times New Roman"/>
          <w:sz w:val="28"/>
          <w:szCs w:val="28"/>
          <w:lang w:val="uk-UA"/>
        </w:rPr>
      </w:pPr>
    </w:p>
    <w:p w:rsidR="008747AC" w:rsidRDefault="008747AC" w:rsidP="008747AC">
      <w:pPr>
        <w:pStyle w:val="a4"/>
        <w:spacing w:after="0" w:line="240" w:lineRule="auto"/>
        <w:ind w:left="-284" w:firstLine="1004"/>
        <w:rPr>
          <w:rFonts w:ascii="Times New Roman" w:hAnsi="Times New Roman" w:cs="Times New Roman"/>
          <w:sz w:val="28"/>
          <w:szCs w:val="28"/>
          <w:lang w:val="uk-UA"/>
        </w:rPr>
      </w:pPr>
      <w:r>
        <w:rPr>
          <w:rFonts w:ascii="Times New Roman" w:hAnsi="Times New Roman" w:cs="Times New Roman"/>
          <w:sz w:val="28"/>
          <w:szCs w:val="28"/>
          <w:lang w:val="uk-UA"/>
        </w:rPr>
        <w:t xml:space="preserve">Заходи Програми виконуються – </w:t>
      </w:r>
      <w:r w:rsidR="006E2E36">
        <w:rPr>
          <w:rFonts w:ascii="Times New Roman" w:hAnsi="Times New Roman" w:cs="Times New Roman"/>
          <w:sz w:val="28"/>
          <w:szCs w:val="28"/>
          <w:lang w:val="uk-UA"/>
        </w:rPr>
        <w:t>п</w:t>
      </w:r>
      <w:r>
        <w:rPr>
          <w:rFonts w:ascii="Times New Roman" w:hAnsi="Times New Roman" w:cs="Times New Roman"/>
          <w:sz w:val="28"/>
          <w:szCs w:val="28"/>
          <w:lang w:val="uk-UA"/>
        </w:rPr>
        <w:t>ротягом 202</w:t>
      </w:r>
      <w:r w:rsidR="006E2E36">
        <w:rPr>
          <w:rFonts w:ascii="Times New Roman" w:hAnsi="Times New Roman" w:cs="Times New Roman"/>
          <w:sz w:val="28"/>
          <w:szCs w:val="28"/>
          <w:lang w:val="uk-UA"/>
        </w:rPr>
        <w:t>4-2025</w:t>
      </w:r>
      <w:r>
        <w:rPr>
          <w:rFonts w:ascii="Times New Roman" w:hAnsi="Times New Roman" w:cs="Times New Roman"/>
          <w:sz w:val="28"/>
          <w:szCs w:val="28"/>
          <w:lang w:val="uk-UA"/>
        </w:rPr>
        <w:t xml:space="preserve"> рок</w:t>
      </w:r>
      <w:r w:rsidR="006E2E36">
        <w:rPr>
          <w:rFonts w:ascii="Times New Roman" w:hAnsi="Times New Roman" w:cs="Times New Roman"/>
          <w:sz w:val="28"/>
          <w:szCs w:val="28"/>
          <w:lang w:val="uk-UA"/>
        </w:rPr>
        <w:t>ів</w:t>
      </w:r>
      <w:r>
        <w:rPr>
          <w:rFonts w:ascii="Times New Roman" w:hAnsi="Times New Roman" w:cs="Times New Roman"/>
          <w:sz w:val="28"/>
          <w:szCs w:val="28"/>
          <w:lang w:val="uk-UA"/>
        </w:rPr>
        <w:t>.</w:t>
      </w:r>
    </w:p>
    <w:p w:rsidR="008747AC" w:rsidRDefault="008747AC" w:rsidP="008747AC">
      <w:pPr>
        <w:pStyle w:val="a4"/>
        <w:spacing w:after="0" w:line="240" w:lineRule="auto"/>
        <w:ind w:left="-284" w:firstLine="1004"/>
        <w:rPr>
          <w:rFonts w:ascii="Times New Roman" w:hAnsi="Times New Roman" w:cs="Times New Roman"/>
          <w:sz w:val="28"/>
          <w:szCs w:val="28"/>
          <w:lang w:val="uk-UA"/>
        </w:rPr>
      </w:pPr>
    </w:p>
    <w:p w:rsidR="008747AC" w:rsidRDefault="008747AC" w:rsidP="008747AC">
      <w:pPr>
        <w:pStyle w:val="a4"/>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Перелік завдань і заходів</w:t>
      </w:r>
      <w:r w:rsidRPr="00706E69">
        <w:rPr>
          <w:rFonts w:ascii="Times New Roman" w:hAnsi="Times New Roman" w:cs="Times New Roman"/>
          <w:b/>
          <w:sz w:val="28"/>
          <w:szCs w:val="28"/>
          <w:lang w:val="uk-UA"/>
        </w:rPr>
        <w:t xml:space="preserve"> Програми</w:t>
      </w:r>
    </w:p>
    <w:p w:rsidR="008747AC" w:rsidRDefault="008747AC" w:rsidP="008747AC">
      <w:pPr>
        <w:spacing w:after="0" w:line="240" w:lineRule="auto"/>
        <w:jc w:val="center"/>
        <w:rPr>
          <w:rFonts w:ascii="Times New Roman" w:hAnsi="Times New Roman" w:cs="Times New Roman"/>
          <w:b/>
          <w:sz w:val="28"/>
          <w:szCs w:val="28"/>
          <w:lang w:val="uk-UA"/>
        </w:rPr>
      </w:pPr>
    </w:p>
    <w:p w:rsidR="008747AC" w:rsidRDefault="008747AC" w:rsidP="00D46B5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Програми визначають комплекс економічних, соціальних, правових, організаційно</w:t>
      </w:r>
      <w:r w:rsidR="00183221">
        <w:rPr>
          <w:rFonts w:ascii="Times New Roman" w:hAnsi="Times New Roman" w:cs="Times New Roman"/>
          <w:sz w:val="28"/>
          <w:szCs w:val="28"/>
          <w:lang w:val="uk-UA"/>
        </w:rPr>
        <w:t>-</w:t>
      </w:r>
      <w:r>
        <w:rPr>
          <w:rFonts w:ascii="Times New Roman" w:hAnsi="Times New Roman" w:cs="Times New Roman"/>
          <w:sz w:val="28"/>
          <w:szCs w:val="28"/>
          <w:lang w:val="uk-UA"/>
        </w:rPr>
        <w:t>управлінських, інформаційно</w:t>
      </w:r>
      <w:r w:rsidR="00913D3C">
        <w:rPr>
          <w:rFonts w:ascii="Times New Roman" w:hAnsi="Times New Roman" w:cs="Times New Roman"/>
          <w:sz w:val="28"/>
          <w:szCs w:val="28"/>
          <w:lang w:val="uk-UA"/>
        </w:rPr>
        <w:t>-</w:t>
      </w:r>
      <w:r>
        <w:rPr>
          <w:rFonts w:ascii="Times New Roman" w:hAnsi="Times New Roman" w:cs="Times New Roman"/>
          <w:sz w:val="28"/>
          <w:szCs w:val="28"/>
          <w:lang w:val="uk-UA"/>
        </w:rPr>
        <w:t>пропагандистських та  культурно</w:t>
      </w:r>
      <w:r w:rsidR="00913D3C">
        <w:rPr>
          <w:rFonts w:ascii="Times New Roman" w:hAnsi="Times New Roman" w:cs="Times New Roman"/>
          <w:sz w:val="28"/>
          <w:szCs w:val="28"/>
          <w:lang w:val="uk-UA"/>
        </w:rPr>
        <w:t>-</w:t>
      </w:r>
      <w:r>
        <w:rPr>
          <w:rFonts w:ascii="Times New Roman" w:hAnsi="Times New Roman" w:cs="Times New Roman"/>
          <w:sz w:val="28"/>
          <w:szCs w:val="28"/>
          <w:lang w:val="uk-UA"/>
        </w:rPr>
        <w:t>виховних заходів, спрямованих на вирішення конкретних питань з профілактики правопорушень.</w:t>
      </w:r>
    </w:p>
    <w:p w:rsidR="008747AC" w:rsidRDefault="008747AC" w:rsidP="008747AC">
      <w:pPr>
        <w:spacing w:after="0" w:line="240" w:lineRule="auto"/>
        <w:ind w:left="-284" w:firstLine="1004"/>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завданнями Програми є:</w:t>
      </w:r>
    </w:p>
    <w:p w:rsidR="008747AC" w:rsidRDefault="008747AC" w:rsidP="008747AC">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забезпечення профілактики правопорушень;</w:t>
      </w:r>
    </w:p>
    <w:p w:rsidR="008747AC" w:rsidRDefault="008747AC" w:rsidP="00D46B56">
      <w:pPr>
        <w:pStyle w:val="a4"/>
        <w:numPr>
          <w:ilvl w:val="0"/>
          <w:numId w:val="3"/>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Запобігання порушень громадського порядку й ослаблення дії криміногенних факторів;</w:t>
      </w:r>
    </w:p>
    <w:p w:rsidR="008747AC" w:rsidRDefault="008747AC" w:rsidP="00D46B56">
      <w:pPr>
        <w:pStyle w:val="a4"/>
        <w:numPr>
          <w:ilvl w:val="0"/>
          <w:numId w:val="3"/>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Удосконалення роботи із соціальної адаптації бездомних осіб та осіб, звільнених з місць позбавлення волі;</w:t>
      </w:r>
    </w:p>
    <w:p w:rsidR="008747AC" w:rsidRDefault="008747AC" w:rsidP="00D46B56">
      <w:pPr>
        <w:pStyle w:val="a4"/>
        <w:numPr>
          <w:ilvl w:val="0"/>
          <w:numId w:val="3"/>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Удосконалення форм і методів профілактики правопорушень та підвищення ефективності оперативно</w:t>
      </w:r>
      <w:r w:rsidR="006E2E36">
        <w:rPr>
          <w:rFonts w:ascii="Times New Roman" w:hAnsi="Times New Roman" w:cs="Times New Roman"/>
          <w:sz w:val="28"/>
          <w:szCs w:val="28"/>
          <w:lang w:val="uk-UA"/>
        </w:rPr>
        <w:t>-</w:t>
      </w:r>
      <w:r>
        <w:rPr>
          <w:rFonts w:ascii="Times New Roman" w:hAnsi="Times New Roman" w:cs="Times New Roman"/>
          <w:sz w:val="28"/>
          <w:szCs w:val="28"/>
          <w:lang w:val="uk-UA"/>
        </w:rPr>
        <w:t>розшукових заходів;</w:t>
      </w:r>
    </w:p>
    <w:p w:rsidR="008747AC" w:rsidRDefault="008747AC" w:rsidP="00D46B56">
      <w:pPr>
        <w:pStyle w:val="a4"/>
        <w:numPr>
          <w:ilvl w:val="0"/>
          <w:numId w:val="3"/>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Інформаційно</w:t>
      </w:r>
      <w:r w:rsidR="00913D3C">
        <w:rPr>
          <w:rFonts w:ascii="Times New Roman" w:hAnsi="Times New Roman" w:cs="Times New Roman"/>
          <w:sz w:val="28"/>
          <w:szCs w:val="28"/>
          <w:lang w:val="uk-UA"/>
        </w:rPr>
        <w:t>-</w:t>
      </w:r>
      <w:r>
        <w:rPr>
          <w:rFonts w:ascii="Times New Roman" w:hAnsi="Times New Roman" w:cs="Times New Roman"/>
          <w:sz w:val="28"/>
          <w:szCs w:val="28"/>
          <w:lang w:val="uk-UA"/>
        </w:rPr>
        <w:t>аналітичне та матеріально</w:t>
      </w:r>
      <w:r w:rsidR="00913D3C">
        <w:rPr>
          <w:rFonts w:ascii="Times New Roman" w:hAnsi="Times New Roman" w:cs="Times New Roman"/>
          <w:sz w:val="28"/>
          <w:szCs w:val="28"/>
          <w:lang w:val="uk-UA"/>
        </w:rPr>
        <w:t>-</w:t>
      </w:r>
      <w:r>
        <w:rPr>
          <w:rFonts w:ascii="Times New Roman" w:hAnsi="Times New Roman" w:cs="Times New Roman"/>
          <w:sz w:val="28"/>
          <w:szCs w:val="28"/>
          <w:lang w:val="uk-UA"/>
        </w:rPr>
        <w:t>технічне забезпечення профілактичної діяльності, форм і методів профілактики правопорушень, підвищення ефективності оперативно</w:t>
      </w:r>
      <w:r w:rsidR="00913D3C">
        <w:rPr>
          <w:rFonts w:ascii="Times New Roman" w:hAnsi="Times New Roman" w:cs="Times New Roman"/>
          <w:sz w:val="28"/>
          <w:szCs w:val="28"/>
          <w:lang w:val="uk-UA"/>
        </w:rPr>
        <w:t>-</w:t>
      </w:r>
      <w:r>
        <w:rPr>
          <w:rFonts w:ascii="Times New Roman" w:hAnsi="Times New Roman" w:cs="Times New Roman"/>
          <w:sz w:val="28"/>
          <w:szCs w:val="28"/>
          <w:lang w:val="uk-UA"/>
        </w:rPr>
        <w:t>розшукових заходів у сфері протидії злочинності та корупції;</w:t>
      </w:r>
    </w:p>
    <w:p w:rsidR="00D7067E" w:rsidRDefault="00D7067E" w:rsidP="00D7067E">
      <w:pPr>
        <w:spacing w:after="0" w:line="240" w:lineRule="auto"/>
        <w:ind w:left="-284"/>
        <w:jc w:val="both"/>
        <w:rPr>
          <w:rFonts w:ascii="Times New Roman" w:hAnsi="Times New Roman" w:cs="Times New Roman"/>
          <w:sz w:val="28"/>
          <w:szCs w:val="28"/>
          <w:lang w:val="uk-UA"/>
        </w:rPr>
      </w:pPr>
    </w:p>
    <w:tbl>
      <w:tblPr>
        <w:tblStyle w:val="a3"/>
        <w:tblW w:w="10173" w:type="dxa"/>
        <w:tblInd w:w="-284" w:type="dxa"/>
        <w:tblLayout w:type="fixed"/>
        <w:tblLook w:val="04A0" w:firstRow="1" w:lastRow="0" w:firstColumn="1" w:lastColumn="0" w:noHBand="0" w:noVBand="1"/>
      </w:tblPr>
      <w:tblGrid>
        <w:gridCol w:w="2137"/>
        <w:gridCol w:w="2366"/>
        <w:gridCol w:w="2963"/>
        <w:gridCol w:w="1336"/>
        <w:gridCol w:w="1371"/>
      </w:tblGrid>
      <w:tr w:rsidR="00B2213F" w:rsidTr="00B2213F">
        <w:tc>
          <w:tcPr>
            <w:tcW w:w="2137" w:type="dxa"/>
            <w:vMerge w:val="restart"/>
          </w:tcPr>
          <w:p w:rsidR="00B2213F" w:rsidRDefault="00B2213F" w:rsidP="00D86B3B">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Назва напрямку  діяльності (пріоритетні завдання)</w:t>
            </w:r>
          </w:p>
        </w:tc>
        <w:tc>
          <w:tcPr>
            <w:tcW w:w="2366" w:type="dxa"/>
            <w:vMerge w:val="restart"/>
          </w:tcPr>
          <w:p w:rsidR="00B2213F" w:rsidRDefault="00B2213F"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Зміст заходів Програми з виконанням завдання</w:t>
            </w:r>
          </w:p>
        </w:tc>
        <w:tc>
          <w:tcPr>
            <w:tcW w:w="2963" w:type="dxa"/>
            <w:vMerge w:val="restart"/>
          </w:tcPr>
          <w:p w:rsidR="00B2213F" w:rsidRDefault="00B2213F"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Відповідальні</w:t>
            </w:r>
          </w:p>
          <w:p w:rsidR="00B2213F" w:rsidRDefault="00B2213F" w:rsidP="00034A91">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 виконання</w:t>
            </w:r>
          </w:p>
        </w:tc>
        <w:tc>
          <w:tcPr>
            <w:tcW w:w="2707" w:type="dxa"/>
            <w:gridSpan w:val="2"/>
          </w:tcPr>
          <w:p w:rsidR="00B2213F" w:rsidRDefault="00B2213F" w:rsidP="00B2213F">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Орієнтовні обсяги фінансування</w:t>
            </w:r>
            <w:r w:rsidR="00523509">
              <w:rPr>
                <w:rFonts w:ascii="Times New Roman" w:hAnsi="Times New Roman" w:cs="Times New Roman"/>
                <w:sz w:val="28"/>
                <w:szCs w:val="28"/>
                <w:lang w:val="uk-UA"/>
              </w:rPr>
              <w:t xml:space="preserve"> по роках</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p>
        </w:tc>
      </w:tr>
      <w:tr w:rsidR="00B2213F" w:rsidTr="00B2213F">
        <w:tc>
          <w:tcPr>
            <w:tcW w:w="2137" w:type="dxa"/>
            <w:vMerge/>
          </w:tcPr>
          <w:p w:rsidR="00B2213F" w:rsidRDefault="00B2213F" w:rsidP="00D86B3B">
            <w:pPr>
              <w:pStyle w:val="a4"/>
              <w:ind w:left="0"/>
              <w:jc w:val="center"/>
              <w:rPr>
                <w:rFonts w:ascii="Times New Roman" w:hAnsi="Times New Roman" w:cs="Times New Roman"/>
                <w:sz w:val="28"/>
                <w:szCs w:val="28"/>
                <w:lang w:val="uk-UA"/>
              </w:rPr>
            </w:pPr>
          </w:p>
        </w:tc>
        <w:tc>
          <w:tcPr>
            <w:tcW w:w="2366" w:type="dxa"/>
            <w:vMerge/>
          </w:tcPr>
          <w:p w:rsidR="00B2213F" w:rsidRDefault="00B2213F" w:rsidP="00034A91">
            <w:pPr>
              <w:pStyle w:val="a4"/>
              <w:ind w:left="0"/>
              <w:jc w:val="center"/>
              <w:rPr>
                <w:rFonts w:ascii="Times New Roman" w:hAnsi="Times New Roman" w:cs="Times New Roman"/>
                <w:sz w:val="28"/>
                <w:szCs w:val="28"/>
                <w:lang w:val="uk-UA"/>
              </w:rPr>
            </w:pPr>
          </w:p>
        </w:tc>
        <w:tc>
          <w:tcPr>
            <w:tcW w:w="2963" w:type="dxa"/>
            <w:vMerge/>
          </w:tcPr>
          <w:p w:rsidR="00B2213F" w:rsidRDefault="00B2213F" w:rsidP="00034A91">
            <w:pPr>
              <w:pStyle w:val="a4"/>
              <w:ind w:left="0"/>
              <w:jc w:val="center"/>
              <w:rPr>
                <w:rFonts w:ascii="Times New Roman" w:hAnsi="Times New Roman" w:cs="Times New Roman"/>
                <w:sz w:val="28"/>
                <w:szCs w:val="28"/>
                <w:lang w:val="uk-UA"/>
              </w:rPr>
            </w:pPr>
          </w:p>
        </w:tc>
        <w:tc>
          <w:tcPr>
            <w:tcW w:w="1336" w:type="dxa"/>
          </w:tcPr>
          <w:p w:rsidR="00B2213F" w:rsidRDefault="00B2213F" w:rsidP="00D86B3B">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1371" w:type="dxa"/>
          </w:tcPr>
          <w:p w:rsidR="00B2213F" w:rsidRDefault="00B2213F" w:rsidP="00D86B3B">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B2213F" w:rsidTr="00B2213F">
        <w:tc>
          <w:tcPr>
            <w:tcW w:w="2137" w:type="dxa"/>
          </w:tcPr>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Матеріально-технічне забезпечення</w:t>
            </w:r>
          </w:p>
        </w:tc>
        <w:tc>
          <w:tcPr>
            <w:tcW w:w="2366" w:type="dxa"/>
          </w:tcPr>
          <w:p w:rsidR="00B2213F" w:rsidRDefault="00B2213F" w:rsidP="00034A91">
            <w:pPr>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874F40">
              <w:rPr>
                <w:rFonts w:ascii="Times New Roman" w:hAnsi="Times New Roman" w:cs="Times New Roman"/>
                <w:sz w:val="28"/>
                <w:szCs w:val="28"/>
                <w:lang w:val="uk-UA"/>
              </w:rPr>
              <w:t>Поліпшення  матеріально</w:t>
            </w:r>
            <w:r>
              <w:rPr>
                <w:rFonts w:ascii="Times New Roman" w:hAnsi="Times New Roman" w:cs="Times New Roman"/>
                <w:sz w:val="28"/>
                <w:szCs w:val="28"/>
                <w:lang w:val="uk-UA"/>
              </w:rPr>
              <w:t>-</w:t>
            </w:r>
            <w:r w:rsidRPr="00874F40">
              <w:rPr>
                <w:rFonts w:ascii="Times New Roman" w:hAnsi="Times New Roman" w:cs="Times New Roman"/>
                <w:sz w:val="28"/>
                <w:szCs w:val="28"/>
                <w:lang w:val="uk-UA"/>
              </w:rPr>
              <w:t>технічної бази з метою забезпечення продуктивності умов праці для ефективної протидії  злочинності</w:t>
            </w:r>
          </w:p>
          <w:p w:rsidR="00B2213F" w:rsidRPr="00874F40" w:rsidRDefault="00B2213F" w:rsidP="00034A91">
            <w:pPr>
              <w:rPr>
                <w:rFonts w:ascii="Times New Roman" w:hAnsi="Times New Roman" w:cs="Times New Roman"/>
                <w:sz w:val="28"/>
                <w:szCs w:val="28"/>
                <w:lang w:val="uk-UA"/>
              </w:rPr>
            </w:pPr>
          </w:p>
          <w:p w:rsidR="00B2213F" w:rsidRPr="00874F40" w:rsidRDefault="00B2213F" w:rsidP="00034A91">
            <w:pPr>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874F40">
              <w:rPr>
                <w:rFonts w:ascii="Times New Roman" w:hAnsi="Times New Roman" w:cs="Times New Roman"/>
                <w:sz w:val="28"/>
                <w:szCs w:val="28"/>
                <w:lang w:val="uk-UA"/>
              </w:rPr>
              <w:t xml:space="preserve">Забезпечення функціонування, в межах </w:t>
            </w:r>
            <w:r w:rsidRPr="00874F40">
              <w:rPr>
                <w:rFonts w:ascii="Times New Roman" w:hAnsi="Times New Roman" w:cs="Times New Roman"/>
                <w:sz w:val="28"/>
                <w:szCs w:val="28"/>
                <w:lang w:val="uk-UA"/>
              </w:rPr>
              <w:lastRenderedPageBreak/>
              <w:t xml:space="preserve">повноважень, Нікопольського РУП  </w:t>
            </w:r>
            <w:proofErr w:type="spellStart"/>
            <w:r w:rsidRPr="00874F40">
              <w:rPr>
                <w:rFonts w:ascii="Times New Roman" w:hAnsi="Times New Roman" w:cs="Times New Roman"/>
                <w:sz w:val="28"/>
                <w:szCs w:val="28"/>
                <w:lang w:val="uk-UA"/>
              </w:rPr>
              <w:t>ГУНП</w:t>
            </w:r>
            <w:proofErr w:type="spellEnd"/>
            <w:r w:rsidRPr="00874F40">
              <w:rPr>
                <w:rFonts w:ascii="Times New Roman" w:hAnsi="Times New Roman" w:cs="Times New Roman"/>
                <w:sz w:val="28"/>
                <w:szCs w:val="28"/>
                <w:lang w:val="uk-UA"/>
              </w:rPr>
              <w:t xml:space="preserve"> в </w:t>
            </w:r>
            <w:proofErr w:type="spellStart"/>
            <w:r w:rsidRPr="00874F40">
              <w:rPr>
                <w:rFonts w:ascii="Times New Roman" w:hAnsi="Times New Roman" w:cs="Times New Roman"/>
                <w:sz w:val="28"/>
                <w:szCs w:val="28"/>
                <w:lang w:val="uk-UA"/>
              </w:rPr>
              <w:t>Дніпропетровсь</w:t>
            </w:r>
            <w:r w:rsidR="002808CA">
              <w:rPr>
                <w:rFonts w:ascii="Times New Roman" w:hAnsi="Times New Roman" w:cs="Times New Roman"/>
                <w:sz w:val="28"/>
                <w:szCs w:val="28"/>
                <w:lang w:val="uk-UA"/>
              </w:rPr>
              <w:t>-</w:t>
            </w:r>
            <w:r w:rsidRPr="00874F40">
              <w:rPr>
                <w:rFonts w:ascii="Times New Roman" w:hAnsi="Times New Roman" w:cs="Times New Roman"/>
                <w:sz w:val="28"/>
                <w:szCs w:val="28"/>
                <w:lang w:val="uk-UA"/>
              </w:rPr>
              <w:t>кій</w:t>
            </w:r>
            <w:proofErr w:type="spellEnd"/>
            <w:r w:rsidRPr="00874F40">
              <w:rPr>
                <w:rFonts w:ascii="Times New Roman" w:hAnsi="Times New Roman" w:cs="Times New Roman"/>
                <w:sz w:val="28"/>
                <w:szCs w:val="28"/>
                <w:lang w:val="uk-UA"/>
              </w:rPr>
              <w:t xml:space="preserve"> області, шляхом закупівлі </w:t>
            </w:r>
            <w:proofErr w:type="spellStart"/>
            <w:r w:rsidRPr="00874F40">
              <w:rPr>
                <w:rFonts w:ascii="Times New Roman" w:hAnsi="Times New Roman" w:cs="Times New Roman"/>
                <w:sz w:val="28"/>
                <w:szCs w:val="28"/>
                <w:lang w:val="uk-UA"/>
              </w:rPr>
              <w:t>паливно</w:t>
            </w:r>
            <w:r>
              <w:rPr>
                <w:rFonts w:ascii="Times New Roman" w:hAnsi="Times New Roman" w:cs="Times New Roman"/>
                <w:sz w:val="28"/>
                <w:szCs w:val="28"/>
                <w:lang w:val="uk-UA"/>
              </w:rPr>
              <w:t>-</w:t>
            </w:r>
            <w:proofErr w:type="spellEnd"/>
            <w:r w:rsidRPr="00874F40">
              <w:rPr>
                <w:rFonts w:ascii="Times New Roman" w:hAnsi="Times New Roman" w:cs="Times New Roman"/>
                <w:sz w:val="28"/>
                <w:szCs w:val="28"/>
                <w:lang w:val="uk-UA"/>
              </w:rPr>
              <w:t xml:space="preserve"> мастильних матеріалів</w:t>
            </w:r>
          </w:p>
        </w:tc>
        <w:tc>
          <w:tcPr>
            <w:tcW w:w="2963" w:type="dxa"/>
          </w:tcPr>
          <w:p w:rsidR="00B2213F" w:rsidRDefault="00B2213F"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Нікопольське РУП ГУНП в Дніпропетровській області </w:t>
            </w:r>
          </w:p>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Фінансовий відділ</w:t>
            </w:r>
          </w:p>
          <w:p w:rsidR="00B2213F" w:rsidRDefault="00B2213F"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Червоногригорівської селищної ради</w:t>
            </w:r>
          </w:p>
          <w:p w:rsidR="00B2213F" w:rsidRDefault="00B2213F" w:rsidP="00034A91">
            <w:pPr>
              <w:pStyle w:val="a4"/>
              <w:ind w:left="0"/>
              <w:rPr>
                <w:rFonts w:ascii="Times New Roman" w:hAnsi="Times New Roman" w:cs="Times New Roman"/>
                <w:sz w:val="28"/>
                <w:szCs w:val="28"/>
                <w:lang w:val="uk-UA"/>
              </w:rPr>
            </w:pPr>
          </w:p>
          <w:p w:rsidR="00B2213F" w:rsidRDefault="00B2213F"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Виконавчий комітет</w:t>
            </w:r>
          </w:p>
          <w:p w:rsidR="00B2213F" w:rsidRDefault="00B2213F" w:rsidP="00034A91">
            <w:pPr>
              <w:pStyle w:val="a4"/>
              <w:ind w:left="0"/>
              <w:rPr>
                <w:rFonts w:ascii="Times New Roman" w:hAnsi="Times New Roman" w:cs="Times New Roman"/>
                <w:sz w:val="28"/>
                <w:szCs w:val="28"/>
                <w:lang w:val="uk-UA"/>
              </w:rPr>
            </w:pPr>
            <w:r>
              <w:rPr>
                <w:rFonts w:ascii="Times New Roman" w:hAnsi="Times New Roman" w:cs="Times New Roman"/>
                <w:sz w:val="28"/>
                <w:szCs w:val="28"/>
                <w:lang w:val="uk-UA"/>
              </w:rPr>
              <w:t>Червоногригорівської селищної ради</w:t>
            </w:r>
          </w:p>
        </w:tc>
        <w:tc>
          <w:tcPr>
            <w:tcW w:w="1336" w:type="dxa"/>
          </w:tcPr>
          <w:p w:rsidR="00B2213F" w:rsidRDefault="00B2213F" w:rsidP="00B2213F">
            <w:pPr>
              <w:pStyle w:val="a4"/>
              <w:ind w:left="0"/>
              <w:jc w:val="center"/>
              <w:rPr>
                <w:rFonts w:ascii="Times New Roman" w:hAnsi="Times New Roman" w:cs="Times New Roman"/>
                <w:sz w:val="28"/>
                <w:szCs w:val="28"/>
                <w:lang w:val="uk-UA"/>
              </w:rPr>
            </w:pPr>
          </w:p>
          <w:p w:rsidR="00B2213F" w:rsidRDefault="00B2213F" w:rsidP="00B2213F">
            <w:pPr>
              <w:pStyle w:val="a4"/>
              <w:ind w:left="0"/>
              <w:jc w:val="center"/>
              <w:rPr>
                <w:rFonts w:ascii="Times New Roman" w:hAnsi="Times New Roman" w:cs="Times New Roman"/>
                <w:sz w:val="28"/>
                <w:szCs w:val="28"/>
                <w:lang w:val="uk-UA"/>
              </w:rPr>
            </w:pPr>
          </w:p>
          <w:p w:rsidR="00B2213F" w:rsidRDefault="00B2213F" w:rsidP="00B2213F">
            <w:pPr>
              <w:pStyle w:val="a4"/>
              <w:ind w:left="0"/>
              <w:jc w:val="center"/>
              <w:rPr>
                <w:rFonts w:ascii="Times New Roman" w:hAnsi="Times New Roman" w:cs="Times New Roman"/>
                <w:sz w:val="28"/>
                <w:szCs w:val="28"/>
                <w:lang w:val="uk-UA"/>
              </w:rPr>
            </w:pPr>
          </w:p>
          <w:p w:rsidR="00B2213F" w:rsidRDefault="00B2213F" w:rsidP="00B2213F">
            <w:pPr>
              <w:pStyle w:val="a4"/>
              <w:ind w:left="0"/>
              <w:jc w:val="center"/>
              <w:rPr>
                <w:rFonts w:ascii="Times New Roman" w:hAnsi="Times New Roman" w:cs="Times New Roman"/>
                <w:sz w:val="28"/>
                <w:szCs w:val="28"/>
                <w:lang w:val="uk-UA"/>
              </w:rPr>
            </w:pPr>
          </w:p>
          <w:p w:rsidR="00B2213F" w:rsidRDefault="00B2213F" w:rsidP="00B2213F">
            <w:pPr>
              <w:pStyle w:val="a4"/>
              <w:ind w:left="0"/>
              <w:jc w:val="center"/>
              <w:rPr>
                <w:rFonts w:ascii="Times New Roman" w:hAnsi="Times New Roman" w:cs="Times New Roman"/>
                <w:sz w:val="28"/>
                <w:szCs w:val="28"/>
                <w:lang w:val="uk-UA"/>
              </w:rPr>
            </w:pPr>
          </w:p>
          <w:p w:rsidR="00B2213F" w:rsidRDefault="00B2213F" w:rsidP="00B2213F">
            <w:pPr>
              <w:pStyle w:val="a4"/>
              <w:ind w:left="0"/>
              <w:jc w:val="center"/>
              <w:rPr>
                <w:rFonts w:ascii="Times New Roman" w:hAnsi="Times New Roman" w:cs="Times New Roman"/>
                <w:sz w:val="28"/>
                <w:szCs w:val="28"/>
                <w:lang w:val="uk-UA"/>
              </w:rPr>
            </w:pPr>
          </w:p>
          <w:p w:rsidR="00B2213F" w:rsidRPr="00B2213F" w:rsidRDefault="00B2213F" w:rsidP="00B2213F">
            <w:pPr>
              <w:pStyle w:val="a4"/>
              <w:ind w:left="0"/>
              <w:jc w:val="center"/>
              <w:rPr>
                <w:rFonts w:ascii="Times New Roman" w:hAnsi="Times New Roman" w:cs="Times New Roman"/>
                <w:sz w:val="28"/>
                <w:szCs w:val="28"/>
                <w:lang w:val="uk-UA"/>
              </w:rPr>
            </w:pPr>
            <w:r>
              <w:rPr>
                <w:rFonts w:ascii="Times New Roman" w:hAnsi="Times New Roman" w:cs="Times New Roman"/>
                <w:sz w:val="28"/>
                <w:szCs w:val="28"/>
                <w:lang w:val="uk-UA"/>
              </w:rPr>
              <w:t>80 000,00</w:t>
            </w:r>
          </w:p>
        </w:tc>
        <w:tc>
          <w:tcPr>
            <w:tcW w:w="1371" w:type="dxa"/>
          </w:tcPr>
          <w:p w:rsidR="00B2213F" w:rsidRDefault="00B2213F" w:rsidP="00D86B3B">
            <w:pPr>
              <w:pStyle w:val="a4"/>
              <w:ind w:left="0"/>
              <w:jc w:val="center"/>
              <w:rPr>
                <w:rFonts w:ascii="Times New Roman" w:hAnsi="Times New Roman" w:cs="Times New Roman"/>
                <w:sz w:val="28"/>
                <w:szCs w:val="28"/>
                <w:lang w:val="uk-UA"/>
              </w:rPr>
            </w:pPr>
          </w:p>
          <w:p w:rsidR="00B2213F" w:rsidRDefault="00B2213F" w:rsidP="00D86B3B">
            <w:pPr>
              <w:pStyle w:val="a4"/>
              <w:ind w:left="0"/>
              <w:jc w:val="center"/>
              <w:rPr>
                <w:rFonts w:ascii="Times New Roman" w:hAnsi="Times New Roman" w:cs="Times New Roman"/>
                <w:sz w:val="28"/>
                <w:szCs w:val="28"/>
                <w:lang w:val="uk-UA"/>
              </w:rPr>
            </w:pPr>
          </w:p>
          <w:p w:rsidR="00B2213F" w:rsidRDefault="00B2213F" w:rsidP="00D86B3B">
            <w:pPr>
              <w:pStyle w:val="a4"/>
              <w:ind w:left="0"/>
              <w:jc w:val="center"/>
              <w:rPr>
                <w:rFonts w:ascii="Times New Roman" w:hAnsi="Times New Roman" w:cs="Times New Roman"/>
                <w:sz w:val="28"/>
                <w:szCs w:val="28"/>
                <w:lang w:val="uk-UA"/>
              </w:rPr>
            </w:pPr>
          </w:p>
          <w:p w:rsidR="00B2213F" w:rsidRDefault="00B2213F" w:rsidP="00D86B3B">
            <w:pPr>
              <w:pStyle w:val="a4"/>
              <w:ind w:left="0"/>
              <w:jc w:val="center"/>
              <w:rPr>
                <w:rFonts w:ascii="Times New Roman" w:hAnsi="Times New Roman" w:cs="Times New Roman"/>
                <w:sz w:val="28"/>
                <w:szCs w:val="28"/>
                <w:lang w:val="uk-UA"/>
              </w:rPr>
            </w:pPr>
          </w:p>
          <w:p w:rsidR="00B2213F" w:rsidRDefault="00B2213F" w:rsidP="00D86B3B">
            <w:pPr>
              <w:pStyle w:val="a4"/>
              <w:ind w:left="0"/>
              <w:jc w:val="center"/>
              <w:rPr>
                <w:rFonts w:ascii="Times New Roman" w:hAnsi="Times New Roman" w:cs="Times New Roman"/>
                <w:sz w:val="28"/>
                <w:szCs w:val="28"/>
                <w:lang w:val="uk-UA"/>
              </w:rPr>
            </w:pPr>
          </w:p>
          <w:p w:rsidR="00B2213F" w:rsidRDefault="00B2213F" w:rsidP="00D86B3B">
            <w:pPr>
              <w:pStyle w:val="a4"/>
              <w:ind w:left="0"/>
              <w:jc w:val="center"/>
              <w:rPr>
                <w:rFonts w:ascii="Times New Roman" w:hAnsi="Times New Roman" w:cs="Times New Roman"/>
                <w:sz w:val="28"/>
                <w:szCs w:val="28"/>
                <w:lang w:val="uk-UA"/>
              </w:rPr>
            </w:pPr>
          </w:p>
          <w:p w:rsidR="00B2213F" w:rsidRPr="008A54D9" w:rsidRDefault="00B2213F" w:rsidP="00D86B3B">
            <w:pPr>
              <w:pStyle w:val="a4"/>
              <w:ind w:left="0"/>
              <w:jc w:val="center"/>
              <w:rPr>
                <w:rFonts w:ascii="Times New Roman" w:hAnsi="Times New Roman" w:cs="Times New Roman"/>
                <w:sz w:val="28"/>
                <w:szCs w:val="28"/>
              </w:rPr>
            </w:pPr>
            <w:r>
              <w:rPr>
                <w:rFonts w:ascii="Times New Roman" w:hAnsi="Times New Roman" w:cs="Times New Roman"/>
                <w:sz w:val="28"/>
                <w:szCs w:val="28"/>
                <w:lang w:val="uk-UA"/>
              </w:rPr>
              <w:t>80 000,00</w:t>
            </w:r>
          </w:p>
        </w:tc>
      </w:tr>
    </w:tbl>
    <w:p w:rsidR="00D7067E" w:rsidRPr="00D7067E" w:rsidRDefault="00D7067E" w:rsidP="00D7067E">
      <w:pPr>
        <w:spacing w:after="0" w:line="240" w:lineRule="auto"/>
        <w:ind w:left="-284"/>
        <w:jc w:val="both"/>
        <w:rPr>
          <w:rFonts w:ascii="Times New Roman" w:hAnsi="Times New Roman" w:cs="Times New Roman"/>
          <w:sz w:val="28"/>
          <w:szCs w:val="28"/>
          <w:lang w:val="uk-UA"/>
        </w:rPr>
      </w:pPr>
    </w:p>
    <w:p w:rsidR="008747AC" w:rsidRDefault="008747AC" w:rsidP="008747AC">
      <w:pPr>
        <w:pStyle w:val="a4"/>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Ресурсне забезпечення </w:t>
      </w:r>
      <w:r w:rsidRPr="008A54D9">
        <w:rPr>
          <w:rFonts w:ascii="Times New Roman" w:hAnsi="Times New Roman" w:cs="Times New Roman"/>
          <w:b/>
          <w:sz w:val="28"/>
          <w:szCs w:val="28"/>
          <w:lang w:val="uk-UA"/>
        </w:rPr>
        <w:t>Програми</w:t>
      </w:r>
    </w:p>
    <w:p w:rsidR="008747AC" w:rsidRPr="008A54D9" w:rsidRDefault="008747AC" w:rsidP="008747AC">
      <w:pPr>
        <w:pStyle w:val="a4"/>
        <w:spacing w:after="0" w:line="240" w:lineRule="auto"/>
        <w:rPr>
          <w:rFonts w:ascii="Times New Roman" w:hAnsi="Times New Roman" w:cs="Times New Roman"/>
          <w:b/>
          <w:sz w:val="28"/>
          <w:szCs w:val="28"/>
          <w:lang w:val="uk-UA"/>
        </w:rPr>
      </w:pPr>
    </w:p>
    <w:p w:rsidR="008747AC" w:rsidRDefault="008747AC" w:rsidP="00D46B5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Виконання заходів Програми забезпечується за рахунок коштів селищного бюджету в межах призначень та інших джерел, не заборонених чинним законодавством України:</w:t>
      </w:r>
    </w:p>
    <w:p w:rsidR="004A1833" w:rsidRDefault="004A1833" w:rsidP="008747AC">
      <w:pPr>
        <w:spacing w:after="0" w:line="240" w:lineRule="auto"/>
        <w:ind w:firstLine="360"/>
        <w:jc w:val="both"/>
        <w:rPr>
          <w:rFonts w:ascii="Times New Roman" w:hAnsi="Times New Roman" w:cs="Times New Roman"/>
          <w:sz w:val="28"/>
          <w:szCs w:val="28"/>
          <w:lang w:val="uk-UA"/>
        </w:rPr>
      </w:pPr>
    </w:p>
    <w:tbl>
      <w:tblPr>
        <w:tblStyle w:val="a3"/>
        <w:tblW w:w="0" w:type="auto"/>
        <w:tblLook w:val="04A0" w:firstRow="1" w:lastRow="0" w:firstColumn="1" w:lastColumn="0" w:noHBand="0" w:noVBand="1"/>
      </w:tblPr>
      <w:tblGrid>
        <w:gridCol w:w="3936"/>
        <w:gridCol w:w="2835"/>
        <w:gridCol w:w="1410"/>
        <w:gridCol w:w="1390"/>
      </w:tblGrid>
      <w:tr w:rsidR="005C4733" w:rsidTr="005C4733">
        <w:trPr>
          <w:trHeight w:val="641"/>
        </w:trPr>
        <w:tc>
          <w:tcPr>
            <w:tcW w:w="3936" w:type="dxa"/>
            <w:vMerge w:val="restart"/>
          </w:tcPr>
          <w:p w:rsidR="005C4733" w:rsidRDefault="005C4733" w:rsidP="004A1833">
            <w:pPr>
              <w:jc w:val="center"/>
              <w:rPr>
                <w:rFonts w:ascii="Times New Roman" w:hAnsi="Times New Roman" w:cs="Times New Roman"/>
                <w:sz w:val="28"/>
                <w:szCs w:val="28"/>
                <w:lang w:val="uk-UA"/>
              </w:rPr>
            </w:pPr>
            <w:r>
              <w:rPr>
                <w:rFonts w:ascii="Times New Roman" w:hAnsi="Times New Roman" w:cs="Times New Roman"/>
                <w:sz w:val="28"/>
                <w:szCs w:val="28"/>
                <w:lang w:val="uk-UA"/>
              </w:rPr>
              <w:t>Джерело фінансування</w:t>
            </w:r>
          </w:p>
        </w:tc>
        <w:tc>
          <w:tcPr>
            <w:tcW w:w="2835" w:type="dxa"/>
            <w:vMerge w:val="restart"/>
          </w:tcPr>
          <w:p w:rsidR="005C4733" w:rsidRDefault="005C4733" w:rsidP="004A1833">
            <w:pPr>
              <w:jc w:val="center"/>
              <w:rPr>
                <w:rFonts w:ascii="Times New Roman" w:hAnsi="Times New Roman" w:cs="Times New Roman"/>
                <w:sz w:val="28"/>
                <w:szCs w:val="28"/>
                <w:lang w:val="uk-UA"/>
              </w:rPr>
            </w:pPr>
            <w:r>
              <w:rPr>
                <w:rFonts w:ascii="Times New Roman" w:hAnsi="Times New Roman" w:cs="Times New Roman"/>
                <w:sz w:val="28"/>
                <w:szCs w:val="28"/>
                <w:lang w:val="uk-UA"/>
              </w:rPr>
              <w:t>Загальний обсяг фінансування,</w:t>
            </w:r>
          </w:p>
          <w:p w:rsidR="005C4733" w:rsidRDefault="005C4733" w:rsidP="004A1833">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грн</w:t>
            </w:r>
            <w:proofErr w:type="spellEnd"/>
          </w:p>
        </w:tc>
        <w:tc>
          <w:tcPr>
            <w:tcW w:w="2800" w:type="dxa"/>
            <w:gridSpan w:val="2"/>
          </w:tcPr>
          <w:p w:rsidR="005C4733" w:rsidRDefault="00A117AD" w:rsidP="00A117A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Орієнтовні обсяги фінансування по роках, </w:t>
            </w:r>
            <w:proofErr w:type="spellStart"/>
            <w:r>
              <w:rPr>
                <w:rFonts w:ascii="Times New Roman" w:hAnsi="Times New Roman" w:cs="Times New Roman"/>
                <w:sz w:val="28"/>
                <w:szCs w:val="28"/>
                <w:lang w:val="uk-UA"/>
              </w:rPr>
              <w:t>грн</w:t>
            </w:r>
            <w:proofErr w:type="spellEnd"/>
          </w:p>
        </w:tc>
      </w:tr>
      <w:tr w:rsidR="005C4733" w:rsidTr="005C4733">
        <w:trPr>
          <w:trHeight w:val="423"/>
        </w:trPr>
        <w:tc>
          <w:tcPr>
            <w:tcW w:w="3936" w:type="dxa"/>
            <w:vMerge/>
          </w:tcPr>
          <w:p w:rsidR="005C4733" w:rsidRDefault="005C4733" w:rsidP="004A1833">
            <w:pPr>
              <w:jc w:val="center"/>
              <w:rPr>
                <w:rFonts w:ascii="Times New Roman" w:hAnsi="Times New Roman" w:cs="Times New Roman"/>
                <w:sz w:val="28"/>
                <w:szCs w:val="28"/>
                <w:lang w:val="uk-UA"/>
              </w:rPr>
            </w:pPr>
          </w:p>
        </w:tc>
        <w:tc>
          <w:tcPr>
            <w:tcW w:w="2835" w:type="dxa"/>
            <w:vMerge/>
          </w:tcPr>
          <w:p w:rsidR="005C4733" w:rsidRDefault="005C4733" w:rsidP="004A1833">
            <w:pPr>
              <w:jc w:val="center"/>
              <w:rPr>
                <w:rFonts w:ascii="Times New Roman" w:hAnsi="Times New Roman" w:cs="Times New Roman"/>
                <w:sz w:val="28"/>
                <w:szCs w:val="28"/>
                <w:lang w:val="uk-UA"/>
              </w:rPr>
            </w:pPr>
          </w:p>
        </w:tc>
        <w:tc>
          <w:tcPr>
            <w:tcW w:w="1410" w:type="dxa"/>
          </w:tcPr>
          <w:p w:rsidR="005C4733" w:rsidRDefault="005C4733" w:rsidP="005C4733">
            <w:pPr>
              <w:jc w:val="center"/>
              <w:rPr>
                <w:rFonts w:ascii="Times New Roman" w:hAnsi="Times New Roman" w:cs="Times New Roman"/>
                <w:sz w:val="28"/>
                <w:szCs w:val="28"/>
                <w:lang w:val="uk-UA"/>
              </w:rPr>
            </w:pPr>
            <w:r>
              <w:rPr>
                <w:rFonts w:ascii="Times New Roman" w:hAnsi="Times New Roman" w:cs="Times New Roman"/>
                <w:sz w:val="28"/>
                <w:szCs w:val="28"/>
                <w:lang w:val="uk-UA"/>
              </w:rPr>
              <w:t>2024</w:t>
            </w:r>
          </w:p>
        </w:tc>
        <w:tc>
          <w:tcPr>
            <w:tcW w:w="1390" w:type="dxa"/>
          </w:tcPr>
          <w:p w:rsidR="005C4733" w:rsidRDefault="005C4733" w:rsidP="005C4733">
            <w:pPr>
              <w:jc w:val="center"/>
              <w:rPr>
                <w:rFonts w:ascii="Times New Roman" w:hAnsi="Times New Roman" w:cs="Times New Roman"/>
                <w:sz w:val="28"/>
                <w:szCs w:val="28"/>
                <w:lang w:val="uk-UA"/>
              </w:rPr>
            </w:pPr>
            <w:r>
              <w:rPr>
                <w:rFonts w:ascii="Times New Roman" w:hAnsi="Times New Roman" w:cs="Times New Roman"/>
                <w:sz w:val="28"/>
                <w:szCs w:val="28"/>
                <w:lang w:val="uk-UA"/>
              </w:rPr>
              <w:t>2025</w:t>
            </w:r>
          </w:p>
        </w:tc>
      </w:tr>
      <w:tr w:rsidR="005C4733" w:rsidTr="005C4733">
        <w:trPr>
          <w:trHeight w:val="1090"/>
        </w:trPr>
        <w:tc>
          <w:tcPr>
            <w:tcW w:w="3936" w:type="dxa"/>
          </w:tcPr>
          <w:p w:rsidR="005C4733" w:rsidRDefault="005C4733" w:rsidP="004A1833">
            <w:pPr>
              <w:rPr>
                <w:rFonts w:ascii="Times New Roman" w:hAnsi="Times New Roman" w:cs="Times New Roman"/>
                <w:sz w:val="28"/>
                <w:szCs w:val="28"/>
                <w:lang w:val="uk-UA"/>
              </w:rPr>
            </w:pPr>
            <w:r>
              <w:rPr>
                <w:rFonts w:ascii="Times New Roman" w:hAnsi="Times New Roman" w:cs="Times New Roman"/>
                <w:sz w:val="28"/>
                <w:szCs w:val="28"/>
                <w:lang w:val="uk-UA"/>
              </w:rPr>
              <w:t xml:space="preserve">Бюджет </w:t>
            </w:r>
            <w:proofErr w:type="spellStart"/>
            <w:r>
              <w:rPr>
                <w:rFonts w:ascii="Times New Roman" w:hAnsi="Times New Roman" w:cs="Times New Roman"/>
                <w:sz w:val="28"/>
                <w:szCs w:val="28"/>
                <w:lang w:val="uk-UA"/>
              </w:rPr>
              <w:t>Червоногригорівської</w:t>
            </w:r>
            <w:proofErr w:type="spellEnd"/>
            <w:r>
              <w:rPr>
                <w:rFonts w:ascii="Times New Roman" w:hAnsi="Times New Roman" w:cs="Times New Roman"/>
                <w:sz w:val="28"/>
                <w:szCs w:val="28"/>
                <w:lang w:val="uk-UA"/>
              </w:rPr>
              <w:t xml:space="preserve">  селищної територіальної громади</w:t>
            </w:r>
          </w:p>
        </w:tc>
        <w:tc>
          <w:tcPr>
            <w:tcW w:w="2835" w:type="dxa"/>
          </w:tcPr>
          <w:p w:rsidR="005C4733" w:rsidRDefault="005C4733" w:rsidP="005C4733">
            <w:pPr>
              <w:jc w:val="center"/>
              <w:rPr>
                <w:rFonts w:ascii="Times New Roman" w:hAnsi="Times New Roman" w:cs="Times New Roman"/>
                <w:sz w:val="28"/>
                <w:szCs w:val="28"/>
                <w:lang w:val="uk-UA"/>
              </w:rPr>
            </w:pPr>
          </w:p>
          <w:p w:rsidR="005C4733" w:rsidRDefault="005C4733" w:rsidP="005C473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160 000,00 </w:t>
            </w:r>
          </w:p>
        </w:tc>
        <w:tc>
          <w:tcPr>
            <w:tcW w:w="1410" w:type="dxa"/>
          </w:tcPr>
          <w:p w:rsidR="005C4733" w:rsidRDefault="005C4733" w:rsidP="005C4733">
            <w:pPr>
              <w:jc w:val="center"/>
              <w:rPr>
                <w:rFonts w:ascii="Times New Roman" w:hAnsi="Times New Roman" w:cs="Times New Roman"/>
                <w:sz w:val="28"/>
                <w:szCs w:val="28"/>
                <w:lang w:val="uk-UA"/>
              </w:rPr>
            </w:pPr>
          </w:p>
          <w:p w:rsidR="005C4733" w:rsidRDefault="005C4733" w:rsidP="005C4733">
            <w:pPr>
              <w:jc w:val="center"/>
              <w:rPr>
                <w:rFonts w:ascii="Times New Roman" w:hAnsi="Times New Roman" w:cs="Times New Roman"/>
                <w:sz w:val="28"/>
                <w:szCs w:val="28"/>
                <w:lang w:val="uk-UA"/>
              </w:rPr>
            </w:pPr>
            <w:r>
              <w:rPr>
                <w:rFonts w:ascii="Times New Roman" w:hAnsi="Times New Roman" w:cs="Times New Roman"/>
                <w:sz w:val="28"/>
                <w:szCs w:val="28"/>
                <w:lang w:val="uk-UA"/>
              </w:rPr>
              <w:t>80 000,00</w:t>
            </w:r>
          </w:p>
        </w:tc>
        <w:tc>
          <w:tcPr>
            <w:tcW w:w="1390" w:type="dxa"/>
          </w:tcPr>
          <w:p w:rsidR="005C4733" w:rsidRDefault="005C4733" w:rsidP="005C4733">
            <w:pPr>
              <w:jc w:val="center"/>
              <w:rPr>
                <w:rFonts w:ascii="Times New Roman" w:hAnsi="Times New Roman" w:cs="Times New Roman"/>
                <w:sz w:val="28"/>
                <w:szCs w:val="28"/>
                <w:lang w:val="uk-UA"/>
              </w:rPr>
            </w:pPr>
          </w:p>
          <w:p w:rsidR="005C4733" w:rsidRDefault="005C4733" w:rsidP="005C4733">
            <w:pPr>
              <w:jc w:val="center"/>
              <w:rPr>
                <w:rFonts w:ascii="Times New Roman" w:hAnsi="Times New Roman" w:cs="Times New Roman"/>
                <w:sz w:val="28"/>
                <w:szCs w:val="28"/>
                <w:lang w:val="uk-UA"/>
              </w:rPr>
            </w:pPr>
            <w:r>
              <w:rPr>
                <w:rFonts w:ascii="Times New Roman" w:hAnsi="Times New Roman" w:cs="Times New Roman"/>
                <w:sz w:val="28"/>
                <w:szCs w:val="28"/>
                <w:lang w:val="uk-UA"/>
              </w:rPr>
              <w:t>80 000,00</w:t>
            </w:r>
          </w:p>
        </w:tc>
      </w:tr>
    </w:tbl>
    <w:p w:rsidR="008747AC" w:rsidRDefault="008747AC" w:rsidP="008747AC">
      <w:pPr>
        <w:spacing w:after="0" w:line="240" w:lineRule="auto"/>
        <w:rPr>
          <w:rFonts w:ascii="Times New Roman" w:hAnsi="Times New Roman" w:cs="Times New Roman"/>
          <w:sz w:val="28"/>
          <w:szCs w:val="28"/>
          <w:lang w:val="uk-UA"/>
        </w:rPr>
      </w:pPr>
    </w:p>
    <w:p w:rsidR="008747AC" w:rsidRDefault="008747AC" w:rsidP="00D46B5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Невикористані кошти субвенції, що передбачені даною Програмою, підлягають поверненню Головному  розпоряднику.</w:t>
      </w:r>
    </w:p>
    <w:p w:rsidR="008747AC" w:rsidRDefault="008747AC" w:rsidP="00D46B5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Головним розпорядником коштів є виконавчий комітет Червоногригорівської селищної ради.</w:t>
      </w:r>
    </w:p>
    <w:p w:rsidR="008747AC" w:rsidRDefault="008747AC" w:rsidP="00D46B5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Контроль за цільовим використанням коштів бюджету здійснює  відповідна постійна комісія </w:t>
      </w:r>
      <w:proofErr w:type="spellStart"/>
      <w:r>
        <w:rPr>
          <w:rFonts w:ascii="Times New Roman" w:hAnsi="Times New Roman" w:cs="Times New Roman"/>
          <w:sz w:val="28"/>
          <w:szCs w:val="28"/>
          <w:lang w:val="uk-UA"/>
        </w:rPr>
        <w:t>Червоногригорівської</w:t>
      </w:r>
      <w:proofErr w:type="spellEnd"/>
      <w:r>
        <w:rPr>
          <w:rFonts w:ascii="Times New Roman" w:hAnsi="Times New Roman" w:cs="Times New Roman"/>
          <w:sz w:val="28"/>
          <w:szCs w:val="28"/>
          <w:lang w:val="uk-UA"/>
        </w:rPr>
        <w:t xml:space="preserve"> селищної ради.</w:t>
      </w:r>
    </w:p>
    <w:p w:rsidR="008747AC" w:rsidRDefault="008747AC" w:rsidP="008747AC">
      <w:pPr>
        <w:spacing w:after="0" w:line="240" w:lineRule="auto"/>
        <w:jc w:val="both"/>
        <w:rPr>
          <w:rFonts w:ascii="Times New Roman" w:hAnsi="Times New Roman" w:cs="Times New Roman"/>
          <w:sz w:val="28"/>
          <w:szCs w:val="28"/>
          <w:lang w:val="uk-UA"/>
        </w:rPr>
      </w:pPr>
    </w:p>
    <w:p w:rsidR="008747AC" w:rsidRDefault="008747AC" w:rsidP="008747AC">
      <w:pPr>
        <w:pStyle w:val="a4"/>
        <w:numPr>
          <w:ilvl w:val="0"/>
          <w:numId w:val="1"/>
        </w:numPr>
        <w:spacing w:after="0" w:line="240" w:lineRule="auto"/>
        <w:jc w:val="center"/>
        <w:rPr>
          <w:rFonts w:ascii="Times New Roman" w:hAnsi="Times New Roman" w:cs="Times New Roman"/>
          <w:b/>
          <w:sz w:val="28"/>
          <w:szCs w:val="28"/>
          <w:lang w:val="uk-UA"/>
        </w:rPr>
      </w:pPr>
      <w:r w:rsidRPr="00392E63">
        <w:rPr>
          <w:rFonts w:ascii="Times New Roman" w:hAnsi="Times New Roman" w:cs="Times New Roman"/>
          <w:b/>
          <w:sz w:val="28"/>
          <w:szCs w:val="28"/>
          <w:lang w:val="uk-UA"/>
        </w:rPr>
        <w:t>Органі</w:t>
      </w:r>
      <w:r>
        <w:rPr>
          <w:rFonts w:ascii="Times New Roman" w:hAnsi="Times New Roman" w:cs="Times New Roman"/>
          <w:b/>
          <w:sz w:val="28"/>
          <w:szCs w:val="28"/>
          <w:lang w:val="uk-UA"/>
        </w:rPr>
        <w:t xml:space="preserve">зація  управління та контролю за </w:t>
      </w:r>
      <w:r w:rsidRPr="00392E63">
        <w:rPr>
          <w:rFonts w:ascii="Times New Roman" w:hAnsi="Times New Roman" w:cs="Times New Roman"/>
          <w:b/>
          <w:sz w:val="28"/>
          <w:szCs w:val="28"/>
          <w:lang w:val="uk-UA"/>
        </w:rPr>
        <w:t>ходом виконання  Програми</w:t>
      </w:r>
    </w:p>
    <w:p w:rsidR="008747AC" w:rsidRDefault="008747AC" w:rsidP="008747AC">
      <w:pPr>
        <w:pStyle w:val="a4"/>
        <w:spacing w:after="0" w:line="240" w:lineRule="auto"/>
        <w:rPr>
          <w:rFonts w:ascii="Times New Roman" w:hAnsi="Times New Roman" w:cs="Times New Roman"/>
          <w:b/>
          <w:sz w:val="28"/>
          <w:szCs w:val="28"/>
          <w:lang w:val="uk-UA"/>
        </w:rPr>
      </w:pPr>
    </w:p>
    <w:p w:rsidR="008747AC" w:rsidRDefault="008747AC" w:rsidP="00D46B5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виконання Програми покладається на Виконавчий комітет Червоногригорівської селищної ради та </w:t>
      </w:r>
      <w:r w:rsidR="004A1833">
        <w:rPr>
          <w:rFonts w:ascii="Times New Roman" w:hAnsi="Times New Roman" w:cs="Times New Roman"/>
          <w:sz w:val="28"/>
          <w:szCs w:val="28"/>
          <w:lang w:val="uk-UA"/>
        </w:rPr>
        <w:t>Ф</w:t>
      </w:r>
      <w:r>
        <w:rPr>
          <w:rFonts w:ascii="Times New Roman" w:hAnsi="Times New Roman" w:cs="Times New Roman"/>
          <w:sz w:val="28"/>
          <w:szCs w:val="28"/>
          <w:lang w:val="uk-UA"/>
        </w:rPr>
        <w:t>інансовий відділ Червоногригорівської  селищної  ради.</w:t>
      </w:r>
    </w:p>
    <w:p w:rsidR="008747AC" w:rsidRDefault="008747AC" w:rsidP="008747AC">
      <w:pPr>
        <w:spacing w:after="0" w:line="240" w:lineRule="auto"/>
        <w:rPr>
          <w:rFonts w:ascii="Times New Roman" w:hAnsi="Times New Roman" w:cs="Times New Roman"/>
          <w:sz w:val="28"/>
          <w:szCs w:val="28"/>
          <w:lang w:val="uk-UA"/>
        </w:rPr>
      </w:pPr>
    </w:p>
    <w:p w:rsidR="008747AC" w:rsidRDefault="008747AC" w:rsidP="008747AC">
      <w:pPr>
        <w:pStyle w:val="a4"/>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Очікувані кінцеві результати виконання </w:t>
      </w:r>
      <w:r w:rsidRPr="00010829">
        <w:rPr>
          <w:rFonts w:ascii="Times New Roman" w:hAnsi="Times New Roman" w:cs="Times New Roman"/>
          <w:b/>
          <w:sz w:val="28"/>
          <w:szCs w:val="28"/>
          <w:lang w:val="uk-UA"/>
        </w:rPr>
        <w:t>Програми</w:t>
      </w:r>
    </w:p>
    <w:p w:rsidR="008747AC" w:rsidRDefault="008747AC" w:rsidP="008747AC">
      <w:pPr>
        <w:pStyle w:val="a4"/>
        <w:spacing w:after="0" w:line="240" w:lineRule="auto"/>
        <w:rPr>
          <w:rFonts w:ascii="Times New Roman" w:hAnsi="Times New Roman" w:cs="Times New Roman"/>
          <w:b/>
          <w:sz w:val="28"/>
          <w:szCs w:val="28"/>
          <w:lang w:val="uk-UA"/>
        </w:rPr>
      </w:pPr>
    </w:p>
    <w:p w:rsidR="008747AC" w:rsidRDefault="008747AC" w:rsidP="008747AC">
      <w:pPr>
        <w:pStyle w:val="a4"/>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Реалізація Програми сприятиме:</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Підвищенню ефективності діяльності правоохоронних органів щодо захисту прав і свобод людини;</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Здійсненню в суспільстві просвітницької роботи з виховання  неприйняття корупції як явища;</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Забезпеченню екстреного реагування на факти бездоглядності дітей, у тому числі здійсненню профілактичної роботи з сім’ями, які опинились в складних життєвих обставинах, для недопущенню втягнення дітей у протиправну діяльність;</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Реалізації соціальної адаптації осіб, звільнених з місць позбавлення волі;</w:t>
      </w:r>
    </w:p>
    <w:p w:rsidR="008747AC" w:rsidRDefault="008747AC" w:rsidP="008747AC">
      <w:pPr>
        <w:pStyle w:val="a4"/>
        <w:numPr>
          <w:ilvl w:val="0"/>
          <w:numId w:val="4"/>
        </w:numPr>
        <w:spacing w:after="0" w:line="240" w:lineRule="auto"/>
        <w:ind w:left="-142" w:firstLine="862"/>
        <w:jc w:val="both"/>
        <w:rPr>
          <w:rFonts w:ascii="Times New Roman" w:hAnsi="Times New Roman" w:cs="Times New Roman"/>
          <w:sz w:val="28"/>
          <w:szCs w:val="28"/>
          <w:lang w:val="uk-UA"/>
        </w:rPr>
      </w:pPr>
      <w:r>
        <w:rPr>
          <w:rFonts w:ascii="Times New Roman" w:hAnsi="Times New Roman" w:cs="Times New Roman"/>
          <w:sz w:val="28"/>
          <w:szCs w:val="28"/>
          <w:lang w:val="uk-UA"/>
        </w:rPr>
        <w:t>Профілактиці правопорушень серед молоді;</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Запобіганню порушень громадського порядку й ослабленню дії  криміногенних факторів;</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Удосконаленню форм і методів профілактики правопорушень та підвищенню ефективності оперативно</w:t>
      </w:r>
      <w:r w:rsidR="00D86B3B">
        <w:rPr>
          <w:rFonts w:ascii="Times New Roman" w:hAnsi="Times New Roman" w:cs="Times New Roman"/>
          <w:sz w:val="28"/>
          <w:szCs w:val="28"/>
          <w:lang w:val="uk-UA"/>
        </w:rPr>
        <w:t>-</w:t>
      </w:r>
      <w:r>
        <w:rPr>
          <w:rFonts w:ascii="Times New Roman" w:hAnsi="Times New Roman" w:cs="Times New Roman"/>
          <w:sz w:val="28"/>
          <w:szCs w:val="28"/>
          <w:lang w:val="uk-UA"/>
        </w:rPr>
        <w:t>розшукових заходів;</w:t>
      </w:r>
    </w:p>
    <w:p w:rsidR="008747AC" w:rsidRDefault="008747AC" w:rsidP="00D86B3B">
      <w:pPr>
        <w:pStyle w:val="a4"/>
        <w:numPr>
          <w:ilvl w:val="0"/>
          <w:numId w:val="4"/>
        </w:numPr>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Інформаційно</w:t>
      </w:r>
      <w:r w:rsidR="004A1833">
        <w:rPr>
          <w:rFonts w:ascii="Times New Roman" w:hAnsi="Times New Roman" w:cs="Times New Roman"/>
          <w:sz w:val="28"/>
          <w:szCs w:val="28"/>
          <w:lang w:val="uk-UA"/>
        </w:rPr>
        <w:t>-</w:t>
      </w:r>
      <w:r>
        <w:rPr>
          <w:rFonts w:ascii="Times New Roman" w:hAnsi="Times New Roman" w:cs="Times New Roman"/>
          <w:sz w:val="28"/>
          <w:szCs w:val="28"/>
          <w:lang w:val="uk-UA"/>
        </w:rPr>
        <w:t>аналітичному та матеріально</w:t>
      </w:r>
      <w:r w:rsidR="004A1833">
        <w:rPr>
          <w:rFonts w:ascii="Times New Roman" w:hAnsi="Times New Roman" w:cs="Times New Roman"/>
          <w:sz w:val="28"/>
          <w:szCs w:val="28"/>
          <w:lang w:val="uk-UA"/>
        </w:rPr>
        <w:t>-</w:t>
      </w:r>
      <w:r>
        <w:rPr>
          <w:rFonts w:ascii="Times New Roman" w:hAnsi="Times New Roman" w:cs="Times New Roman"/>
          <w:sz w:val="28"/>
          <w:szCs w:val="28"/>
          <w:lang w:val="uk-UA"/>
        </w:rPr>
        <w:t>технічному забезпеченню профілактичної діяльності, форм і методів  профілактики правопорушень, підвищенню ефективності оперативних заходів у сфері протидії злочинності  та  корупції.</w:t>
      </w:r>
    </w:p>
    <w:p w:rsidR="008747AC" w:rsidRDefault="008747AC" w:rsidP="008747AC">
      <w:pPr>
        <w:spacing w:after="0" w:line="240" w:lineRule="auto"/>
        <w:rPr>
          <w:rFonts w:ascii="Times New Roman" w:hAnsi="Times New Roman" w:cs="Times New Roman"/>
          <w:sz w:val="28"/>
          <w:szCs w:val="28"/>
          <w:lang w:val="uk-UA"/>
        </w:rPr>
      </w:pPr>
    </w:p>
    <w:p w:rsidR="008747AC" w:rsidRDefault="008747AC" w:rsidP="008747AC">
      <w:pPr>
        <w:spacing w:after="0" w:line="240" w:lineRule="auto"/>
        <w:rPr>
          <w:rFonts w:ascii="Times New Roman" w:hAnsi="Times New Roman" w:cs="Times New Roman"/>
          <w:sz w:val="28"/>
          <w:szCs w:val="28"/>
          <w:lang w:val="uk-UA"/>
        </w:rPr>
      </w:pPr>
    </w:p>
    <w:p w:rsidR="008747AC" w:rsidRPr="0053507E" w:rsidRDefault="008747AC" w:rsidP="004A183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селищної ради           </w:t>
      </w:r>
      <w:r w:rsidR="004A18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Олена КРАЙНІК</w:t>
      </w:r>
    </w:p>
    <w:p w:rsidR="006A4BC2" w:rsidRDefault="006A4BC2">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1D672F" w:rsidRDefault="001D672F">
      <w:pPr>
        <w:rPr>
          <w:lang w:val="uk-UA"/>
        </w:rPr>
      </w:pPr>
    </w:p>
    <w:p w:rsidR="00523509" w:rsidRDefault="00523509">
      <w:pPr>
        <w:rPr>
          <w:lang w:val="uk-UA"/>
        </w:rPr>
      </w:pPr>
    </w:p>
    <w:p w:rsidR="00A117AD" w:rsidRDefault="00A117AD">
      <w:pPr>
        <w:rPr>
          <w:lang w:val="uk-UA"/>
        </w:rPr>
      </w:pPr>
    </w:p>
    <w:p w:rsidR="001D672F" w:rsidRPr="001D672F" w:rsidRDefault="001D672F">
      <w:pPr>
        <w:rPr>
          <w:rFonts w:ascii="Times New Roman" w:hAnsi="Times New Roman" w:cs="Times New Roman"/>
          <w:lang w:val="uk-UA"/>
        </w:rPr>
      </w:pPr>
    </w:p>
    <w:p w:rsidR="001D672F" w:rsidRDefault="001D672F" w:rsidP="001D672F">
      <w:pPr>
        <w:shd w:val="clear" w:color="auto" w:fill="FFFFFF"/>
        <w:spacing w:after="0" w:line="240" w:lineRule="auto"/>
        <w:ind w:firstLine="5760"/>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lastRenderedPageBreak/>
        <w:t>Додаток 2</w:t>
      </w:r>
    </w:p>
    <w:p w:rsidR="001D672F" w:rsidRPr="001D672F" w:rsidRDefault="001D672F" w:rsidP="001D672F">
      <w:pPr>
        <w:shd w:val="clear" w:color="auto" w:fill="FFFFFF"/>
        <w:spacing w:after="0" w:line="240" w:lineRule="auto"/>
        <w:ind w:firstLine="5760"/>
        <w:rPr>
          <w:rFonts w:ascii="Times New Roman" w:hAnsi="Times New Roman" w:cs="Times New Roman"/>
          <w:bCs/>
          <w:color w:val="000000"/>
          <w:sz w:val="28"/>
          <w:szCs w:val="28"/>
          <w:lang w:val="uk-UA" w:eastAsia="uk-UA"/>
        </w:rPr>
      </w:pPr>
      <w:r w:rsidRPr="001D672F">
        <w:rPr>
          <w:rFonts w:ascii="Times New Roman" w:hAnsi="Times New Roman" w:cs="Times New Roman"/>
          <w:bCs/>
          <w:color w:val="000000"/>
          <w:sz w:val="28"/>
          <w:szCs w:val="28"/>
          <w:lang w:val="uk-UA" w:eastAsia="uk-UA"/>
        </w:rPr>
        <w:t>ЗАТВЕРДЖЕНО</w:t>
      </w:r>
    </w:p>
    <w:p w:rsidR="001D672F" w:rsidRPr="001D672F" w:rsidRDefault="001D672F" w:rsidP="001D672F">
      <w:pPr>
        <w:shd w:val="clear" w:color="auto" w:fill="FFFFFF"/>
        <w:spacing w:after="0" w:line="240" w:lineRule="auto"/>
        <w:ind w:firstLine="5760"/>
        <w:rPr>
          <w:rFonts w:ascii="Times New Roman" w:hAnsi="Times New Roman" w:cs="Times New Roman"/>
          <w:bCs/>
          <w:color w:val="000000"/>
          <w:sz w:val="28"/>
          <w:szCs w:val="28"/>
          <w:lang w:val="uk-UA" w:eastAsia="uk-UA"/>
        </w:rPr>
      </w:pPr>
      <w:r w:rsidRPr="001D672F">
        <w:rPr>
          <w:rFonts w:ascii="Times New Roman" w:hAnsi="Times New Roman" w:cs="Times New Roman"/>
          <w:bCs/>
          <w:color w:val="000000"/>
          <w:sz w:val="28"/>
          <w:szCs w:val="28"/>
          <w:lang w:val="uk-UA" w:eastAsia="uk-UA"/>
        </w:rPr>
        <w:t xml:space="preserve">Рішення </w:t>
      </w:r>
      <w:proofErr w:type="spellStart"/>
      <w:r w:rsidRPr="001D672F">
        <w:rPr>
          <w:rFonts w:ascii="Times New Roman" w:hAnsi="Times New Roman" w:cs="Times New Roman"/>
          <w:bCs/>
          <w:color w:val="000000"/>
          <w:sz w:val="28"/>
          <w:szCs w:val="28"/>
          <w:lang w:val="uk-UA" w:eastAsia="uk-UA"/>
        </w:rPr>
        <w:t>Червоногригорівської</w:t>
      </w:r>
      <w:proofErr w:type="spellEnd"/>
    </w:p>
    <w:p w:rsidR="001D672F" w:rsidRPr="001D672F" w:rsidRDefault="001D672F" w:rsidP="001D672F">
      <w:pPr>
        <w:shd w:val="clear" w:color="auto" w:fill="FFFFFF"/>
        <w:spacing w:after="0" w:line="240" w:lineRule="auto"/>
        <w:ind w:firstLine="5760"/>
        <w:rPr>
          <w:rFonts w:ascii="Times New Roman" w:hAnsi="Times New Roman" w:cs="Times New Roman"/>
          <w:bCs/>
          <w:color w:val="000000"/>
          <w:sz w:val="28"/>
          <w:szCs w:val="28"/>
          <w:lang w:val="uk-UA" w:eastAsia="uk-UA"/>
        </w:rPr>
      </w:pPr>
      <w:r w:rsidRPr="001D672F">
        <w:rPr>
          <w:rFonts w:ascii="Times New Roman" w:hAnsi="Times New Roman" w:cs="Times New Roman"/>
          <w:bCs/>
          <w:color w:val="000000"/>
          <w:sz w:val="28"/>
          <w:szCs w:val="28"/>
          <w:lang w:val="uk-UA" w:eastAsia="uk-UA"/>
        </w:rPr>
        <w:t>селищної ради</w:t>
      </w:r>
    </w:p>
    <w:p w:rsidR="001D672F" w:rsidRPr="001D672F" w:rsidRDefault="001D672F" w:rsidP="001D672F">
      <w:pPr>
        <w:shd w:val="clear" w:color="auto" w:fill="FFFFFF"/>
        <w:spacing w:after="0" w:line="240" w:lineRule="auto"/>
        <w:ind w:firstLine="5760"/>
        <w:rPr>
          <w:rFonts w:ascii="Times New Roman" w:hAnsi="Times New Roman" w:cs="Times New Roman"/>
          <w:bCs/>
          <w:color w:val="000000"/>
          <w:sz w:val="28"/>
          <w:szCs w:val="28"/>
          <w:lang w:val="uk-UA" w:eastAsia="uk-UA"/>
        </w:rPr>
      </w:pPr>
      <w:r w:rsidRPr="001D672F">
        <w:rPr>
          <w:rFonts w:ascii="Times New Roman" w:hAnsi="Times New Roman" w:cs="Times New Roman"/>
          <w:bCs/>
          <w:color w:val="000000"/>
          <w:sz w:val="28"/>
          <w:szCs w:val="28"/>
          <w:lang w:val="uk-UA" w:eastAsia="uk-UA"/>
        </w:rPr>
        <w:t xml:space="preserve">від </w:t>
      </w:r>
      <w:r>
        <w:rPr>
          <w:rFonts w:ascii="Times New Roman" w:hAnsi="Times New Roman" w:cs="Times New Roman"/>
          <w:bCs/>
          <w:color w:val="000000"/>
          <w:sz w:val="28"/>
          <w:szCs w:val="28"/>
          <w:lang w:val="uk-UA" w:eastAsia="uk-UA"/>
        </w:rPr>
        <w:t>15</w:t>
      </w:r>
      <w:r w:rsidRPr="001D672F">
        <w:rPr>
          <w:rFonts w:ascii="Times New Roman" w:hAnsi="Times New Roman" w:cs="Times New Roman"/>
          <w:bCs/>
          <w:color w:val="000000"/>
          <w:sz w:val="28"/>
          <w:szCs w:val="28"/>
          <w:lang w:val="uk-UA" w:eastAsia="uk-UA"/>
        </w:rPr>
        <w:t xml:space="preserve"> </w:t>
      </w:r>
      <w:r>
        <w:rPr>
          <w:rFonts w:ascii="Times New Roman" w:hAnsi="Times New Roman" w:cs="Times New Roman"/>
          <w:bCs/>
          <w:color w:val="000000"/>
          <w:sz w:val="28"/>
          <w:szCs w:val="28"/>
          <w:lang w:val="uk-UA" w:eastAsia="uk-UA"/>
        </w:rPr>
        <w:t>грудня</w:t>
      </w:r>
      <w:r w:rsidRPr="001D672F">
        <w:rPr>
          <w:rFonts w:ascii="Times New Roman" w:hAnsi="Times New Roman" w:cs="Times New Roman"/>
          <w:bCs/>
          <w:color w:val="000000"/>
          <w:sz w:val="28"/>
          <w:szCs w:val="28"/>
          <w:lang w:val="uk-UA" w:eastAsia="uk-UA"/>
        </w:rPr>
        <w:t xml:space="preserve"> 2023 року</w:t>
      </w:r>
    </w:p>
    <w:p w:rsidR="001D672F" w:rsidRPr="001D672F" w:rsidRDefault="001D672F" w:rsidP="001D672F">
      <w:pPr>
        <w:shd w:val="clear" w:color="auto" w:fill="FFFFFF"/>
        <w:spacing w:after="0" w:line="240" w:lineRule="auto"/>
        <w:ind w:firstLine="5760"/>
        <w:rPr>
          <w:rFonts w:ascii="Times New Roman" w:hAnsi="Times New Roman" w:cs="Times New Roman"/>
          <w:sz w:val="28"/>
          <w:szCs w:val="28"/>
          <w:lang w:eastAsia="uk-UA"/>
        </w:rPr>
      </w:pPr>
      <w:r w:rsidRPr="001D672F">
        <w:rPr>
          <w:rFonts w:ascii="Times New Roman" w:hAnsi="Times New Roman" w:cs="Times New Roman"/>
          <w:bCs/>
          <w:sz w:val="28"/>
          <w:szCs w:val="28"/>
          <w:lang w:eastAsia="uk-UA"/>
        </w:rPr>
        <w:t xml:space="preserve">№ </w:t>
      </w:r>
      <w:r w:rsidR="00A117AD">
        <w:rPr>
          <w:rFonts w:ascii="Times New Roman" w:hAnsi="Times New Roman" w:cs="Times New Roman"/>
          <w:bCs/>
          <w:sz w:val="28"/>
          <w:szCs w:val="28"/>
          <w:lang w:val="uk-UA" w:eastAsia="uk-UA"/>
        </w:rPr>
        <w:t>1327</w:t>
      </w:r>
      <w:r w:rsidRPr="001D672F">
        <w:rPr>
          <w:rFonts w:ascii="Times New Roman" w:hAnsi="Times New Roman" w:cs="Times New Roman"/>
          <w:bCs/>
          <w:sz w:val="28"/>
          <w:szCs w:val="28"/>
          <w:lang w:eastAsia="uk-UA"/>
        </w:rPr>
        <w:t xml:space="preserve"> - 3</w:t>
      </w:r>
      <w:r>
        <w:rPr>
          <w:rFonts w:ascii="Times New Roman" w:hAnsi="Times New Roman" w:cs="Times New Roman"/>
          <w:bCs/>
          <w:sz w:val="28"/>
          <w:szCs w:val="28"/>
          <w:lang w:val="uk-UA" w:eastAsia="uk-UA"/>
        </w:rPr>
        <w:t>6</w:t>
      </w:r>
      <w:r w:rsidRPr="001D672F">
        <w:rPr>
          <w:rFonts w:ascii="Times New Roman" w:hAnsi="Times New Roman" w:cs="Times New Roman"/>
          <w:bCs/>
          <w:sz w:val="28"/>
          <w:szCs w:val="28"/>
          <w:lang w:eastAsia="uk-UA"/>
        </w:rPr>
        <w:t>/</w:t>
      </w:r>
      <w:r w:rsidRPr="001D672F">
        <w:rPr>
          <w:rFonts w:ascii="Times New Roman" w:hAnsi="Times New Roman" w:cs="Times New Roman"/>
          <w:sz w:val="28"/>
          <w:szCs w:val="28"/>
          <w:lang w:val="en-US"/>
        </w:rPr>
        <w:t>V</w:t>
      </w:r>
      <w:r w:rsidRPr="001D672F">
        <w:rPr>
          <w:rFonts w:ascii="Times New Roman" w:hAnsi="Times New Roman" w:cs="Times New Roman"/>
          <w:sz w:val="28"/>
          <w:szCs w:val="28"/>
        </w:rPr>
        <w:t>ІІІ</w:t>
      </w:r>
    </w:p>
    <w:p w:rsidR="001D672F" w:rsidRDefault="001D672F" w:rsidP="001D672F">
      <w:pPr>
        <w:tabs>
          <w:tab w:val="left" w:pos="540"/>
          <w:tab w:val="left" w:pos="5685"/>
        </w:tabs>
        <w:autoSpaceDE w:val="0"/>
        <w:autoSpaceDN w:val="0"/>
        <w:adjustRightInd w:val="0"/>
        <w:spacing w:after="0" w:line="240" w:lineRule="auto"/>
        <w:jc w:val="both"/>
      </w:pPr>
      <w:r>
        <w:t xml:space="preserve">                                                                            </w:t>
      </w:r>
    </w:p>
    <w:p w:rsidR="001D672F" w:rsidRPr="00B82F85" w:rsidRDefault="001D672F" w:rsidP="001D672F">
      <w:pPr>
        <w:pStyle w:val="ab"/>
        <w:ind w:left="4956"/>
        <w:jc w:val="center"/>
        <w:rPr>
          <w:b/>
          <w:szCs w:val="28"/>
        </w:rPr>
      </w:pPr>
      <w:r>
        <w:rPr>
          <w:rFonts w:ascii="Times New Roman" w:hAnsi="Times New Roman"/>
          <w:lang w:val="uk-UA"/>
        </w:rPr>
        <w:t xml:space="preserve">         </w:t>
      </w:r>
    </w:p>
    <w:p w:rsidR="001D672F" w:rsidRPr="001D672F" w:rsidRDefault="001D672F" w:rsidP="001D672F">
      <w:pPr>
        <w:autoSpaceDE w:val="0"/>
        <w:autoSpaceDN w:val="0"/>
        <w:spacing w:after="0" w:line="240" w:lineRule="auto"/>
        <w:jc w:val="center"/>
        <w:rPr>
          <w:rFonts w:ascii="Times New Roman" w:hAnsi="Times New Roman" w:cs="Times New Roman"/>
          <w:b/>
          <w:sz w:val="28"/>
          <w:szCs w:val="28"/>
        </w:rPr>
      </w:pPr>
      <w:r w:rsidRPr="001D672F">
        <w:rPr>
          <w:rFonts w:ascii="Times New Roman" w:hAnsi="Times New Roman" w:cs="Times New Roman"/>
          <w:b/>
          <w:sz w:val="28"/>
          <w:szCs w:val="28"/>
        </w:rPr>
        <w:t>ПОРЯДОК</w:t>
      </w:r>
    </w:p>
    <w:p w:rsidR="001D672F" w:rsidRPr="001D672F" w:rsidRDefault="001D672F" w:rsidP="001D672F">
      <w:pPr>
        <w:autoSpaceDE w:val="0"/>
        <w:autoSpaceDN w:val="0"/>
        <w:spacing w:after="0" w:line="240" w:lineRule="auto"/>
        <w:jc w:val="center"/>
        <w:rPr>
          <w:rFonts w:ascii="Times New Roman" w:hAnsi="Times New Roman" w:cs="Times New Roman"/>
          <w:b/>
          <w:sz w:val="28"/>
          <w:szCs w:val="28"/>
          <w:lang w:val="uk-UA"/>
        </w:rPr>
      </w:pPr>
      <w:proofErr w:type="spellStart"/>
      <w:r w:rsidRPr="001D672F">
        <w:rPr>
          <w:rFonts w:ascii="Times New Roman" w:hAnsi="Times New Roman" w:cs="Times New Roman"/>
          <w:b/>
          <w:sz w:val="28"/>
          <w:szCs w:val="28"/>
        </w:rPr>
        <w:t>використання</w:t>
      </w:r>
      <w:proofErr w:type="spellEnd"/>
      <w:r w:rsidRPr="001D672F">
        <w:rPr>
          <w:rFonts w:ascii="Times New Roman" w:hAnsi="Times New Roman" w:cs="Times New Roman"/>
          <w:b/>
          <w:sz w:val="28"/>
          <w:szCs w:val="28"/>
        </w:rPr>
        <w:t xml:space="preserve"> </w:t>
      </w:r>
      <w:proofErr w:type="spellStart"/>
      <w:r w:rsidRPr="001D672F">
        <w:rPr>
          <w:rFonts w:ascii="Times New Roman" w:hAnsi="Times New Roman" w:cs="Times New Roman"/>
          <w:b/>
          <w:sz w:val="28"/>
          <w:szCs w:val="28"/>
        </w:rPr>
        <w:t>коштів</w:t>
      </w:r>
      <w:proofErr w:type="spellEnd"/>
      <w:r w:rsidRPr="001D672F">
        <w:rPr>
          <w:rFonts w:ascii="Times New Roman" w:hAnsi="Times New Roman" w:cs="Times New Roman"/>
          <w:b/>
          <w:sz w:val="28"/>
          <w:szCs w:val="28"/>
        </w:rPr>
        <w:t xml:space="preserve"> </w:t>
      </w:r>
      <w:proofErr w:type="spellStart"/>
      <w:r w:rsidRPr="001D672F">
        <w:rPr>
          <w:rFonts w:ascii="Times New Roman" w:hAnsi="Times New Roman" w:cs="Times New Roman"/>
          <w:b/>
          <w:sz w:val="28"/>
          <w:szCs w:val="28"/>
        </w:rPr>
        <w:t>субвенції</w:t>
      </w:r>
      <w:proofErr w:type="spellEnd"/>
      <w:r w:rsidRPr="001D672F">
        <w:rPr>
          <w:rFonts w:ascii="Times New Roman" w:hAnsi="Times New Roman" w:cs="Times New Roman"/>
          <w:b/>
          <w:sz w:val="28"/>
          <w:szCs w:val="28"/>
        </w:rPr>
        <w:t xml:space="preserve"> з </w:t>
      </w:r>
      <w:proofErr w:type="spellStart"/>
      <w:r w:rsidRPr="001D672F">
        <w:rPr>
          <w:rFonts w:ascii="Times New Roman" w:hAnsi="Times New Roman" w:cs="Times New Roman"/>
          <w:b/>
          <w:sz w:val="28"/>
          <w:szCs w:val="28"/>
        </w:rPr>
        <w:t>місцевого</w:t>
      </w:r>
      <w:proofErr w:type="spellEnd"/>
      <w:r w:rsidRPr="001D672F">
        <w:rPr>
          <w:rFonts w:ascii="Times New Roman" w:hAnsi="Times New Roman" w:cs="Times New Roman"/>
          <w:b/>
          <w:sz w:val="28"/>
          <w:szCs w:val="28"/>
        </w:rPr>
        <w:t xml:space="preserve"> бюджету державному бюджету на </w:t>
      </w:r>
      <w:proofErr w:type="spellStart"/>
      <w:r w:rsidRPr="001D672F">
        <w:rPr>
          <w:rFonts w:ascii="Times New Roman" w:hAnsi="Times New Roman" w:cs="Times New Roman"/>
          <w:b/>
          <w:sz w:val="28"/>
          <w:szCs w:val="28"/>
        </w:rPr>
        <w:t>виконання</w:t>
      </w:r>
      <w:proofErr w:type="spellEnd"/>
      <w:r w:rsidRPr="001D672F">
        <w:rPr>
          <w:rFonts w:ascii="Times New Roman" w:hAnsi="Times New Roman" w:cs="Times New Roman"/>
          <w:b/>
          <w:sz w:val="28"/>
          <w:szCs w:val="28"/>
        </w:rPr>
        <w:t xml:space="preserve"> </w:t>
      </w:r>
      <w:proofErr w:type="spellStart"/>
      <w:r w:rsidRPr="001D672F">
        <w:rPr>
          <w:rFonts w:ascii="Times New Roman" w:hAnsi="Times New Roman" w:cs="Times New Roman"/>
          <w:b/>
          <w:sz w:val="28"/>
          <w:szCs w:val="28"/>
        </w:rPr>
        <w:t>П</w:t>
      </w:r>
      <w:r w:rsidRPr="001D672F">
        <w:rPr>
          <w:rFonts w:ascii="Times New Roman" w:hAnsi="Times New Roman" w:cs="Times New Roman"/>
          <w:b/>
          <w:color w:val="000000" w:themeColor="text1"/>
          <w:sz w:val="28"/>
          <w:szCs w:val="28"/>
        </w:rPr>
        <w:t>рограми</w:t>
      </w:r>
      <w:proofErr w:type="spellEnd"/>
      <w:r w:rsidRPr="001D672F">
        <w:rPr>
          <w:rFonts w:ascii="Times New Roman" w:hAnsi="Times New Roman" w:cs="Times New Roman"/>
          <w:b/>
          <w:color w:val="000000" w:themeColor="text1"/>
          <w:sz w:val="28"/>
          <w:szCs w:val="28"/>
        </w:rPr>
        <w:t xml:space="preserve"> </w:t>
      </w:r>
      <w:proofErr w:type="spellStart"/>
      <w:proofErr w:type="gramStart"/>
      <w:r w:rsidRPr="001D672F">
        <w:rPr>
          <w:rFonts w:ascii="Times New Roman" w:hAnsi="Times New Roman" w:cs="Times New Roman"/>
          <w:b/>
          <w:color w:val="000000" w:themeColor="text1"/>
          <w:sz w:val="28"/>
          <w:szCs w:val="28"/>
        </w:rPr>
        <w:t>проф</w:t>
      </w:r>
      <w:proofErr w:type="gramEnd"/>
      <w:r w:rsidRPr="001D672F">
        <w:rPr>
          <w:rFonts w:ascii="Times New Roman" w:hAnsi="Times New Roman" w:cs="Times New Roman"/>
          <w:b/>
          <w:color w:val="000000" w:themeColor="text1"/>
          <w:sz w:val="28"/>
          <w:szCs w:val="28"/>
        </w:rPr>
        <w:t>ілактики</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правопорушень</w:t>
      </w:r>
      <w:proofErr w:type="spellEnd"/>
      <w:r w:rsidRPr="001D672F">
        <w:rPr>
          <w:rFonts w:ascii="Times New Roman" w:hAnsi="Times New Roman" w:cs="Times New Roman"/>
          <w:b/>
          <w:color w:val="000000" w:themeColor="text1"/>
          <w:sz w:val="28"/>
          <w:szCs w:val="28"/>
        </w:rPr>
        <w:t xml:space="preserve"> на </w:t>
      </w:r>
      <w:proofErr w:type="spellStart"/>
      <w:r w:rsidRPr="001D672F">
        <w:rPr>
          <w:rFonts w:ascii="Times New Roman" w:hAnsi="Times New Roman" w:cs="Times New Roman"/>
          <w:b/>
          <w:color w:val="000000" w:themeColor="text1"/>
          <w:sz w:val="28"/>
          <w:szCs w:val="28"/>
        </w:rPr>
        <w:t>територіях</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населених</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пунктів</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Червоногригорівської</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селищної</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територіальної</w:t>
      </w:r>
      <w:proofErr w:type="spellEnd"/>
      <w:r w:rsidRPr="001D672F">
        <w:rPr>
          <w:rFonts w:ascii="Times New Roman" w:hAnsi="Times New Roman" w:cs="Times New Roman"/>
          <w:b/>
          <w:color w:val="000000" w:themeColor="text1"/>
          <w:sz w:val="28"/>
          <w:szCs w:val="28"/>
        </w:rPr>
        <w:t xml:space="preserve"> </w:t>
      </w:r>
      <w:proofErr w:type="spellStart"/>
      <w:r w:rsidRPr="001D672F">
        <w:rPr>
          <w:rFonts w:ascii="Times New Roman" w:hAnsi="Times New Roman" w:cs="Times New Roman"/>
          <w:b/>
          <w:color w:val="000000" w:themeColor="text1"/>
          <w:sz w:val="28"/>
          <w:szCs w:val="28"/>
        </w:rPr>
        <w:t>громади</w:t>
      </w:r>
      <w:proofErr w:type="spellEnd"/>
      <w:r w:rsidRPr="001D672F">
        <w:rPr>
          <w:rFonts w:ascii="Times New Roman" w:hAnsi="Times New Roman" w:cs="Times New Roman"/>
          <w:b/>
          <w:color w:val="000000" w:themeColor="text1"/>
          <w:sz w:val="28"/>
          <w:szCs w:val="28"/>
        </w:rPr>
        <w:t xml:space="preserve"> на 202</w:t>
      </w:r>
      <w:r>
        <w:rPr>
          <w:rFonts w:ascii="Times New Roman" w:hAnsi="Times New Roman" w:cs="Times New Roman"/>
          <w:b/>
          <w:color w:val="000000" w:themeColor="text1"/>
          <w:sz w:val="28"/>
          <w:szCs w:val="28"/>
          <w:lang w:val="uk-UA"/>
        </w:rPr>
        <w:t>4-2025</w:t>
      </w:r>
      <w:r w:rsidRPr="001D672F">
        <w:rPr>
          <w:rFonts w:ascii="Times New Roman" w:hAnsi="Times New Roman" w:cs="Times New Roman"/>
          <w:b/>
          <w:color w:val="000000" w:themeColor="text1"/>
          <w:sz w:val="28"/>
          <w:szCs w:val="28"/>
        </w:rPr>
        <w:t xml:space="preserve"> р</w:t>
      </w:r>
      <w:r>
        <w:rPr>
          <w:rFonts w:ascii="Times New Roman" w:hAnsi="Times New Roman" w:cs="Times New Roman"/>
          <w:b/>
          <w:color w:val="000000" w:themeColor="text1"/>
          <w:sz w:val="28"/>
          <w:szCs w:val="28"/>
          <w:lang w:val="uk-UA"/>
        </w:rPr>
        <w:t>о</w:t>
      </w:r>
      <w:r w:rsidRPr="001D672F">
        <w:rPr>
          <w:rFonts w:ascii="Times New Roman" w:hAnsi="Times New Roman" w:cs="Times New Roman"/>
          <w:b/>
          <w:color w:val="000000" w:themeColor="text1"/>
          <w:sz w:val="28"/>
          <w:szCs w:val="28"/>
        </w:rPr>
        <w:t>к</w:t>
      </w:r>
      <w:r>
        <w:rPr>
          <w:rFonts w:ascii="Times New Roman" w:hAnsi="Times New Roman" w:cs="Times New Roman"/>
          <w:b/>
          <w:color w:val="000000" w:themeColor="text1"/>
          <w:sz w:val="28"/>
          <w:szCs w:val="28"/>
          <w:lang w:val="uk-UA"/>
        </w:rPr>
        <w:t>и</w:t>
      </w:r>
    </w:p>
    <w:p w:rsidR="001D672F" w:rsidRPr="00B82F85" w:rsidRDefault="001D672F" w:rsidP="001D672F">
      <w:pPr>
        <w:autoSpaceDE w:val="0"/>
        <w:autoSpaceDN w:val="0"/>
        <w:spacing w:after="0" w:line="240" w:lineRule="auto"/>
        <w:jc w:val="center"/>
        <w:rPr>
          <w:b/>
          <w:szCs w:val="28"/>
        </w:rPr>
      </w:pP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 xml:space="preserve">1. Цей Порядок визначає механізм використання коштів бюджету </w:t>
      </w:r>
      <w:r>
        <w:rPr>
          <w:color w:val="auto"/>
          <w:sz w:val="28"/>
          <w:szCs w:val="28"/>
          <w:lang w:val="uk-UA"/>
        </w:rPr>
        <w:t>селищної</w:t>
      </w:r>
      <w:r w:rsidRPr="00B82F85">
        <w:rPr>
          <w:color w:val="auto"/>
          <w:sz w:val="28"/>
          <w:szCs w:val="28"/>
          <w:lang w:val="uk-UA"/>
        </w:rPr>
        <w:t xml:space="preserve"> територіальної громади на реалізацію заходів </w:t>
      </w:r>
      <w:r>
        <w:rPr>
          <w:color w:val="000000" w:themeColor="text1"/>
          <w:sz w:val="28"/>
          <w:szCs w:val="28"/>
          <w:lang w:val="uk-UA"/>
        </w:rPr>
        <w:t>П</w:t>
      </w:r>
      <w:r w:rsidRPr="002E7890">
        <w:rPr>
          <w:color w:val="000000" w:themeColor="text1"/>
          <w:sz w:val="28"/>
          <w:szCs w:val="28"/>
          <w:lang w:val="uk-UA"/>
        </w:rPr>
        <w:t xml:space="preserve">рограми </w:t>
      </w:r>
      <w:r w:rsidRPr="000F4732">
        <w:rPr>
          <w:color w:val="000000" w:themeColor="text1"/>
          <w:sz w:val="28"/>
          <w:szCs w:val="28"/>
          <w:lang w:val="uk-UA"/>
        </w:rPr>
        <w:t xml:space="preserve">профілактики правопорушень на територіях населених пунктів </w:t>
      </w:r>
      <w:proofErr w:type="spellStart"/>
      <w:r w:rsidRPr="000F4732">
        <w:rPr>
          <w:color w:val="000000" w:themeColor="text1"/>
          <w:sz w:val="28"/>
          <w:szCs w:val="28"/>
          <w:lang w:val="uk-UA"/>
        </w:rPr>
        <w:t>Червоногригорівської</w:t>
      </w:r>
      <w:proofErr w:type="spellEnd"/>
      <w:r w:rsidRPr="000F4732">
        <w:rPr>
          <w:color w:val="000000" w:themeColor="text1"/>
          <w:sz w:val="28"/>
          <w:szCs w:val="28"/>
          <w:lang w:val="uk-UA"/>
        </w:rPr>
        <w:t xml:space="preserve"> селищної територіальної громади на 202</w:t>
      </w:r>
      <w:r>
        <w:rPr>
          <w:color w:val="000000" w:themeColor="text1"/>
          <w:sz w:val="28"/>
          <w:szCs w:val="28"/>
          <w:lang w:val="uk-UA"/>
        </w:rPr>
        <w:t>4-2025</w:t>
      </w:r>
      <w:r w:rsidRPr="000F4732">
        <w:rPr>
          <w:color w:val="000000" w:themeColor="text1"/>
          <w:sz w:val="28"/>
          <w:szCs w:val="28"/>
          <w:lang w:val="uk-UA"/>
        </w:rPr>
        <w:t xml:space="preserve"> р</w:t>
      </w:r>
      <w:r>
        <w:rPr>
          <w:color w:val="000000" w:themeColor="text1"/>
          <w:sz w:val="28"/>
          <w:szCs w:val="28"/>
          <w:lang w:val="uk-UA"/>
        </w:rPr>
        <w:t>о</w:t>
      </w:r>
      <w:r w:rsidRPr="000F4732">
        <w:rPr>
          <w:color w:val="000000" w:themeColor="text1"/>
          <w:sz w:val="28"/>
          <w:szCs w:val="28"/>
          <w:lang w:val="uk-UA"/>
        </w:rPr>
        <w:t>к</w:t>
      </w:r>
      <w:r>
        <w:rPr>
          <w:color w:val="000000" w:themeColor="text1"/>
          <w:sz w:val="28"/>
          <w:szCs w:val="28"/>
          <w:lang w:val="uk-UA"/>
        </w:rPr>
        <w:t>и</w:t>
      </w:r>
      <w:r w:rsidRPr="000F4732">
        <w:rPr>
          <w:color w:val="000000" w:themeColor="text1"/>
          <w:sz w:val="28"/>
          <w:szCs w:val="28"/>
          <w:lang w:val="uk-UA"/>
        </w:rPr>
        <w:t xml:space="preserve"> </w:t>
      </w:r>
      <w:r w:rsidRPr="00B82F85">
        <w:rPr>
          <w:color w:val="auto"/>
          <w:sz w:val="28"/>
          <w:szCs w:val="28"/>
          <w:lang w:val="uk-UA"/>
        </w:rPr>
        <w:t>(далі</w:t>
      </w:r>
      <w:r>
        <w:rPr>
          <w:color w:val="auto"/>
          <w:sz w:val="28"/>
          <w:szCs w:val="28"/>
          <w:lang w:val="uk-UA"/>
        </w:rPr>
        <w:t xml:space="preserve"> – </w:t>
      </w:r>
      <w:r w:rsidRPr="00B82F85">
        <w:rPr>
          <w:color w:val="auto"/>
          <w:sz w:val="28"/>
          <w:szCs w:val="28"/>
          <w:lang w:val="uk-UA"/>
        </w:rPr>
        <w:t xml:space="preserve">Програма), затверджених як субвенція з місцевого бюджету державному бюджету на виконання програми </w:t>
      </w:r>
      <w:r>
        <w:rPr>
          <w:color w:val="auto"/>
          <w:sz w:val="28"/>
          <w:szCs w:val="28"/>
          <w:lang w:val="uk-UA"/>
        </w:rPr>
        <w:t>фінансової підтримки органів Національної поліції України в Нікопольському районі</w:t>
      </w:r>
      <w:r w:rsidRPr="00B82F85">
        <w:rPr>
          <w:color w:val="auto"/>
          <w:sz w:val="28"/>
          <w:szCs w:val="28"/>
          <w:lang w:val="uk-UA"/>
        </w:rPr>
        <w:t xml:space="preserve"> (далі</w:t>
      </w:r>
      <w:r>
        <w:rPr>
          <w:color w:val="auto"/>
          <w:sz w:val="28"/>
          <w:szCs w:val="28"/>
          <w:lang w:val="uk-UA"/>
        </w:rPr>
        <w:t xml:space="preserve"> –</w:t>
      </w:r>
      <w:r w:rsidRPr="00B82F85">
        <w:rPr>
          <w:color w:val="auto"/>
          <w:sz w:val="28"/>
          <w:szCs w:val="28"/>
          <w:lang w:val="uk-UA"/>
        </w:rPr>
        <w:t xml:space="preserve"> Субвенція). </w:t>
      </w: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 xml:space="preserve">2. Головним розпорядником бюджетних коштів Субвенції є </w:t>
      </w:r>
      <w:r w:rsidRPr="00A42D35">
        <w:rPr>
          <w:color w:val="auto"/>
          <w:sz w:val="28"/>
          <w:szCs w:val="28"/>
          <w:lang w:val="uk-UA"/>
        </w:rPr>
        <w:t xml:space="preserve">виконавчий комітет </w:t>
      </w:r>
      <w:proofErr w:type="spellStart"/>
      <w:r w:rsidRPr="00A42D35">
        <w:rPr>
          <w:color w:val="auto"/>
          <w:sz w:val="28"/>
          <w:szCs w:val="28"/>
          <w:lang w:val="uk-UA"/>
        </w:rPr>
        <w:t>Червоногригорівської</w:t>
      </w:r>
      <w:proofErr w:type="spellEnd"/>
      <w:r w:rsidRPr="00A42D35">
        <w:rPr>
          <w:color w:val="auto"/>
          <w:sz w:val="28"/>
          <w:szCs w:val="28"/>
          <w:lang w:val="uk-UA"/>
        </w:rPr>
        <w:t xml:space="preserve"> селищної ради. Розпорядником коштів (отримувачем) Субвенції є </w:t>
      </w:r>
      <w:r>
        <w:rPr>
          <w:color w:val="auto"/>
          <w:sz w:val="28"/>
          <w:szCs w:val="28"/>
          <w:lang w:val="uk-UA"/>
        </w:rPr>
        <w:t xml:space="preserve">Нікопольське районне управління поліції </w:t>
      </w:r>
      <w:proofErr w:type="spellStart"/>
      <w:r>
        <w:rPr>
          <w:color w:val="auto"/>
          <w:sz w:val="28"/>
          <w:szCs w:val="28"/>
          <w:lang w:val="uk-UA"/>
        </w:rPr>
        <w:t>ГУНП</w:t>
      </w:r>
      <w:proofErr w:type="spellEnd"/>
      <w:r>
        <w:rPr>
          <w:color w:val="auto"/>
          <w:sz w:val="28"/>
          <w:szCs w:val="28"/>
          <w:lang w:val="uk-UA"/>
        </w:rPr>
        <w:t xml:space="preserve"> в Дніпропетровській області.</w:t>
      </w: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 xml:space="preserve">3. Головний розпорядник бюджетних коштів уповноважує отримувача бюджетних коштів – </w:t>
      </w:r>
      <w:r>
        <w:rPr>
          <w:color w:val="auto"/>
          <w:sz w:val="28"/>
          <w:szCs w:val="28"/>
          <w:lang w:val="uk-UA"/>
        </w:rPr>
        <w:t xml:space="preserve">Нікопольське районне управління поліції </w:t>
      </w:r>
      <w:proofErr w:type="spellStart"/>
      <w:r>
        <w:rPr>
          <w:color w:val="auto"/>
          <w:sz w:val="28"/>
          <w:szCs w:val="28"/>
          <w:lang w:val="uk-UA"/>
        </w:rPr>
        <w:t>ГУНП</w:t>
      </w:r>
      <w:proofErr w:type="spellEnd"/>
      <w:r>
        <w:rPr>
          <w:color w:val="auto"/>
          <w:sz w:val="28"/>
          <w:szCs w:val="28"/>
          <w:lang w:val="uk-UA"/>
        </w:rPr>
        <w:t xml:space="preserve"> в Дніпропетровській області</w:t>
      </w:r>
      <w:r w:rsidRPr="00B82F85">
        <w:rPr>
          <w:color w:val="auto"/>
          <w:sz w:val="28"/>
          <w:szCs w:val="28"/>
          <w:lang w:val="uk-UA"/>
        </w:rPr>
        <w:t xml:space="preserve"> на виконання заходів передбачених Програмою та надає йому кошти </w:t>
      </w:r>
      <w:r>
        <w:rPr>
          <w:color w:val="auto"/>
          <w:sz w:val="28"/>
          <w:szCs w:val="28"/>
          <w:lang w:val="uk-UA"/>
        </w:rPr>
        <w:t>бюджету селищної територіальної громади</w:t>
      </w:r>
      <w:r w:rsidRPr="00B82F85">
        <w:rPr>
          <w:color w:val="auto"/>
          <w:sz w:val="28"/>
          <w:szCs w:val="28"/>
          <w:lang w:val="uk-UA"/>
        </w:rPr>
        <w:t xml:space="preserve"> в межах бюджетних асигнувань у вигляді Субвенції. </w:t>
      </w:r>
    </w:p>
    <w:p w:rsidR="001D672F" w:rsidRPr="00A42D35" w:rsidRDefault="001D672F" w:rsidP="001D672F">
      <w:pPr>
        <w:pStyle w:val="Default"/>
        <w:ind w:firstLine="720"/>
        <w:jc w:val="both"/>
        <w:rPr>
          <w:color w:val="auto"/>
          <w:sz w:val="28"/>
          <w:szCs w:val="28"/>
          <w:lang w:val="uk-UA"/>
        </w:rPr>
      </w:pPr>
      <w:r>
        <w:rPr>
          <w:color w:val="auto"/>
          <w:sz w:val="28"/>
          <w:szCs w:val="28"/>
          <w:lang w:val="uk-UA"/>
        </w:rPr>
        <w:t xml:space="preserve">4. </w:t>
      </w:r>
      <w:r w:rsidRPr="00A42D35">
        <w:rPr>
          <w:color w:val="auto"/>
          <w:sz w:val="28"/>
          <w:szCs w:val="28"/>
          <w:lang w:val="uk-UA"/>
        </w:rPr>
        <w:t xml:space="preserve">Субвенція спрямовується </w:t>
      </w:r>
      <w:r w:rsidRPr="00F85C06">
        <w:rPr>
          <w:sz w:val="28"/>
          <w:szCs w:val="28"/>
          <w:lang w:val="uk-UA"/>
        </w:rPr>
        <w:t xml:space="preserve">для забезпечення діяльності </w:t>
      </w:r>
      <w:r>
        <w:rPr>
          <w:color w:val="auto"/>
          <w:sz w:val="28"/>
          <w:szCs w:val="28"/>
          <w:lang w:val="uk-UA"/>
        </w:rPr>
        <w:t xml:space="preserve">Нікопольського районного управління поліції </w:t>
      </w:r>
      <w:proofErr w:type="spellStart"/>
      <w:r>
        <w:rPr>
          <w:color w:val="auto"/>
          <w:sz w:val="28"/>
          <w:szCs w:val="28"/>
          <w:lang w:val="uk-UA"/>
        </w:rPr>
        <w:t>ГУНП</w:t>
      </w:r>
      <w:proofErr w:type="spellEnd"/>
      <w:r>
        <w:rPr>
          <w:color w:val="auto"/>
          <w:sz w:val="28"/>
          <w:szCs w:val="28"/>
          <w:lang w:val="uk-UA"/>
        </w:rPr>
        <w:t xml:space="preserve"> в Дніпропетровській області</w:t>
      </w:r>
      <w:r>
        <w:rPr>
          <w:sz w:val="28"/>
          <w:szCs w:val="28"/>
          <w:lang w:val="uk-UA"/>
        </w:rPr>
        <w:t xml:space="preserve"> </w:t>
      </w:r>
      <w:r w:rsidRPr="00F85C06">
        <w:rPr>
          <w:sz w:val="28"/>
          <w:szCs w:val="28"/>
          <w:lang w:val="uk-UA"/>
        </w:rPr>
        <w:t>(</w:t>
      </w:r>
      <w:r>
        <w:rPr>
          <w:sz w:val="28"/>
          <w:szCs w:val="28"/>
          <w:lang w:val="uk-UA"/>
        </w:rPr>
        <w:t xml:space="preserve">Поліпшення матеріально-технічної бази з метою забезпечення продуктивності умов праці для ефективної протидії злочинності. Забезпечення функціонування, в межах повноважень, Нікопольського РУП </w:t>
      </w:r>
      <w:proofErr w:type="spellStart"/>
      <w:r>
        <w:rPr>
          <w:sz w:val="28"/>
          <w:szCs w:val="28"/>
          <w:lang w:val="uk-UA"/>
        </w:rPr>
        <w:t>ГУНП</w:t>
      </w:r>
      <w:proofErr w:type="spellEnd"/>
      <w:r>
        <w:rPr>
          <w:sz w:val="28"/>
          <w:szCs w:val="28"/>
          <w:lang w:val="uk-UA"/>
        </w:rPr>
        <w:t xml:space="preserve"> в Дніпропетровській області, шляхом закупівлі паливно-мастильних матеріалів.</w:t>
      </w:r>
      <w:r w:rsidRPr="001747B3">
        <w:rPr>
          <w:color w:val="FF0000"/>
          <w:sz w:val="28"/>
          <w:szCs w:val="28"/>
          <w:lang w:val="uk-UA"/>
        </w:rPr>
        <w:t xml:space="preserve"> </w:t>
      </w:r>
      <w:r w:rsidRPr="00A42D35">
        <w:rPr>
          <w:color w:val="auto"/>
          <w:sz w:val="28"/>
          <w:szCs w:val="28"/>
          <w:lang w:val="uk-UA"/>
        </w:rPr>
        <w:t xml:space="preserve">Оплата послуг за рахунок коштів Субвенції здійснюється в установленому законом порядку. </w:t>
      </w:r>
    </w:p>
    <w:p w:rsidR="003644EA" w:rsidRPr="0063123E" w:rsidRDefault="001D672F" w:rsidP="003644EA">
      <w:pPr>
        <w:pStyle w:val="Default"/>
        <w:tabs>
          <w:tab w:val="left" w:pos="567"/>
        </w:tabs>
        <w:ind w:firstLine="720"/>
        <w:jc w:val="both"/>
        <w:rPr>
          <w:color w:val="auto"/>
          <w:sz w:val="28"/>
          <w:szCs w:val="28"/>
          <w:lang w:val="uk-UA"/>
        </w:rPr>
      </w:pPr>
      <w:r w:rsidRPr="00B82F85">
        <w:rPr>
          <w:color w:val="auto"/>
          <w:sz w:val="28"/>
          <w:szCs w:val="28"/>
          <w:lang w:val="uk-UA"/>
        </w:rPr>
        <w:t xml:space="preserve">5. </w:t>
      </w:r>
      <w:r w:rsidRPr="00DE55AC">
        <w:rPr>
          <w:color w:val="auto"/>
          <w:sz w:val="28"/>
          <w:szCs w:val="28"/>
          <w:lang w:val="uk-UA"/>
        </w:rPr>
        <w:t>Надання</w:t>
      </w:r>
      <w:r w:rsidRPr="000C51CF">
        <w:rPr>
          <w:color w:val="FF0000"/>
          <w:sz w:val="28"/>
          <w:szCs w:val="28"/>
          <w:lang w:val="uk-UA"/>
        </w:rPr>
        <w:t xml:space="preserve"> </w:t>
      </w:r>
      <w:r w:rsidRPr="00DE55AC">
        <w:rPr>
          <w:sz w:val="28"/>
          <w:szCs w:val="28"/>
          <w:lang w:val="uk-UA"/>
        </w:rPr>
        <w:t xml:space="preserve">Субвенції здійснюється в обсягах передбачених </w:t>
      </w:r>
      <w:r w:rsidRPr="0063123E">
        <w:rPr>
          <w:color w:val="auto"/>
          <w:sz w:val="28"/>
          <w:szCs w:val="28"/>
          <w:lang w:val="uk-UA"/>
        </w:rPr>
        <w:t xml:space="preserve">рішенням </w:t>
      </w:r>
      <w:proofErr w:type="spellStart"/>
      <w:r w:rsidRPr="0063123E">
        <w:rPr>
          <w:color w:val="auto"/>
          <w:sz w:val="28"/>
          <w:szCs w:val="28"/>
          <w:lang w:val="uk-UA"/>
        </w:rPr>
        <w:t>Червоногригорівської</w:t>
      </w:r>
      <w:proofErr w:type="spellEnd"/>
      <w:r w:rsidRPr="0063123E">
        <w:rPr>
          <w:color w:val="auto"/>
          <w:sz w:val="28"/>
          <w:szCs w:val="28"/>
          <w:lang w:val="uk-UA"/>
        </w:rPr>
        <w:t xml:space="preserve"> селищної ради</w:t>
      </w:r>
      <w:r w:rsidR="003644EA">
        <w:rPr>
          <w:color w:val="auto"/>
          <w:sz w:val="28"/>
          <w:szCs w:val="28"/>
          <w:lang w:val="uk-UA"/>
        </w:rPr>
        <w:t>.</w:t>
      </w:r>
      <w:r w:rsidRPr="0063123E">
        <w:rPr>
          <w:color w:val="auto"/>
          <w:sz w:val="28"/>
          <w:szCs w:val="28"/>
          <w:lang w:val="uk-UA"/>
        </w:rPr>
        <w:t xml:space="preserve"> </w:t>
      </w:r>
      <w:r w:rsidR="003644EA" w:rsidRPr="003644EA">
        <w:rPr>
          <w:sz w:val="28"/>
          <w:szCs w:val="28"/>
          <w:lang w:val="uk-UA" w:eastAsia="zh-CN"/>
        </w:rPr>
        <w:t xml:space="preserve">Фінансування Програми проводиться </w:t>
      </w:r>
      <w:r w:rsidR="003644EA" w:rsidRPr="003644EA">
        <w:rPr>
          <w:sz w:val="28"/>
          <w:szCs w:val="28"/>
          <w:lang w:val="uk-UA"/>
        </w:rPr>
        <w:t xml:space="preserve">з дотриманням вимог статей 85, 91, 22-2 розділу </w:t>
      </w:r>
      <w:r w:rsidR="003644EA" w:rsidRPr="00C73501">
        <w:rPr>
          <w:sz w:val="28"/>
          <w:szCs w:val="28"/>
        </w:rPr>
        <w:t>V</w:t>
      </w:r>
      <w:r w:rsidR="003644EA" w:rsidRPr="003644EA">
        <w:rPr>
          <w:sz w:val="28"/>
          <w:szCs w:val="28"/>
          <w:lang w:val="uk-UA"/>
        </w:rPr>
        <w:t xml:space="preserve">І «Прикінцеві та перехідні положення» Бюджетного кодексу України та </w:t>
      </w:r>
      <w:r w:rsidR="003644EA" w:rsidRPr="003644EA">
        <w:rPr>
          <w:sz w:val="28"/>
          <w:szCs w:val="28"/>
          <w:lang w:val="uk-UA" w:eastAsia="zh-CN"/>
        </w:rPr>
        <w:t xml:space="preserve">в межах асигнувань, затверджених рішенням про бюджет </w:t>
      </w:r>
      <w:proofErr w:type="spellStart"/>
      <w:r w:rsidR="003644EA" w:rsidRPr="003644EA">
        <w:rPr>
          <w:sz w:val="28"/>
          <w:szCs w:val="28"/>
          <w:lang w:val="uk-UA" w:eastAsia="zh-CN"/>
        </w:rPr>
        <w:t>Червоногригорівської</w:t>
      </w:r>
      <w:proofErr w:type="spellEnd"/>
      <w:r w:rsidR="003644EA" w:rsidRPr="003644EA">
        <w:rPr>
          <w:sz w:val="28"/>
          <w:szCs w:val="28"/>
          <w:lang w:val="uk-UA" w:eastAsia="zh-CN"/>
        </w:rPr>
        <w:t xml:space="preserve"> селищної територіальної громади на відповідний рік, по загальному та спеціальному фондах і може здійснюватися в межах діючого бюджетного законодавства по кодах програмної класифікації видатків місцевого бюджету.</w:t>
      </w:r>
      <w:r w:rsidR="003644EA" w:rsidRPr="0063123E">
        <w:rPr>
          <w:color w:val="auto"/>
          <w:sz w:val="28"/>
          <w:szCs w:val="28"/>
          <w:lang w:val="uk-UA"/>
        </w:rPr>
        <w:t xml:space="preserve"> </w:t>
      </w:r>
    </w:p>
    <w:p w:rsidR="001D672F" w:rsidRPr="0063123E" w:rsidRDefault="001D672F" w:rsidP="001D672F">
      <w:pPr>
        <w:pStyle w:val="Default"/>
        <w:tabs>
          <w:tab w:val="left" w:pos="567"/>
        </w:tabs>
        <w:ind w:firstLine="720"/>
        <w:jc w:val="both"/>
        <w:rPr>
          <w:color w:val="auto"/>
          <w:sz w:val="28"/>
          <w:szCs w:val="28"/>
          <w:lang w:val="uk-UA"/>
        </w:rPr>
      </w:pPr>
      <w:r w:rsidRPr="00B82F85">
        <w:rPr>
          <w:color w:val="auto"/>
          <w:sz w:val="28"/>
          <w:szCs w:val="28"/>
          <w:lang w:val="uk-UA"/>
        </w:rPr>
        <w:lastRenderedPageBreak/>
        <w:t xml:space="preserve">6. На надання Субвенції головний розпорядник коштів використовує кошти </w:t>
      </w:r>
      <w:r w:rsidRPr="0063123E">
        <w:rPr>
          <w:color w:val="auto"/>
          <w:sz w:val="28"/>
          <w:szCs w:val="28"/>
          <w:lang w:val="uk-UA"/>
        </w:rPr>
        <w:t>загального фонду</w:t>
      </w:r>
      <w:r w:rsidRPr="00B82F85">
        <w:rPr>
          <w:color w:val="auto"/>
          <w:sz w:val="28"/>
          <w:szCs w:val="28"/>
          <w:lang w:val="uk-UA"/>
        </w:rPr>
        <w:t xml:space="preserve">, що акумулюються на рахунку бюджету </w:t>
      </w:r>
      <w:proofErr w:type="spellStart"/>
      <w:r>
        <w:rPr>
          <w:color w:val="auto"/>
          <w:sz w:val="28"/>
          <w:szCs w:val="28"/>
          <w:lang w:val="uk-UA"/>
        </w:rPr>
        <w:t>Червоногригорівської</w:t>
      </w:r>
      <w:proofErr w:type="spellEnd"/>
      <w:r>
        <w:rPr>
          <w:color w:val="auto"/>
          <w:sz w:val="28"/>
          <w:szCs w:val="28"/>
          <w:lang w:val="uk-UA"/>
        </w:rPr>
        <w:t xml:space="preserve"> селищної</w:t>
      </w:r>
      <w:r w:rsidRPr="00B82F85">
        <w:rPr>
          <w:color w:val="auto"/>
          <w:sz w:val="28"/>
          <w:szCs w:val="28"/>
          <w:lang w:val="uk-UA"/>
        </w:rPr>
        <w:t xml:space="preserve"> територіальної громади за рахунок </w:t>
      </w:r>
      <w:r>
        <w:rPr>
          <w:color w:val="auto"/>
          <w:sz w:val="28"/>
          <w:szCs w:val="28"/>
          <w:lang w:val="uk-UA"/>
        </w:rPr>
        <w:t xml:space="preserve">залишку коштів станом </w:t>
      </w:r>
      <w:r w:rsidRPr="003644EA">
        <w:rPr>
          <w:color w:val="auto"/>
          <w:sz w:val="28"/>
          <w:szCs w:val="28"/>
          <w:lang w:val="uk-UA"/>
        </w:rPr>
        <w:t>на 01</w:t>
      </w:r>
      <w:r w:rsidR="003644EA" w:rsidRPr="003644EA">
        <w:rPr>
          <w:color w:val="auto"/>
          <w:sz w:val="28"/>
          <w:szCs w:val="28"/>
          <w:lang w:val="uk-UA"/>
        </w:rPr>
        <w:t xml:space="preserve"> січня бюджетних років.</w:t>
      </w:r>
      <w:r w:rsidR="003644EA" w:rsidRPr="003644EA">
        <w:rPr>
          <w:sz w:val="28"/>
          <w:szCs w:val="28"/>
          <w:lang w:val="uk-UA" w:eastAsia="zh-CN"/>
        </w:rPr>
        <w:t xml:space="preserve"> </w:t>
      </w: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 xml:space="preserve">7. Субвенція враховується в дохідній та видатковій частинах відповідних бюджетів за відповідними кодами класифікації доходів і видатків в обсягах затверджених в установленому порядку, згідно чинного законодавства. </w:t>
      </w:r>
    </w:p>
    <w:p w:rsidR="001D672F" w:rsidRPr="00034748" w:rsidRDefault="001D672F" w:rsidP="001D672F">
      <w:pPr>
        <w:pStyle w:val="Default"/>
        <w:ind w:firstLine="720"/>
        <w:jc w:val="both"/>
        <w:rPr>
          <w:color w:val="auto"/>
          <w:sz w:val="28"/>
          <w:szCs w:val="28"/>
          <w:lang w:val="uk-UA"/>
        </w:rPr>
      </w:pPr>
      <w:r w:rsidRPr="00034748">
        <w:rPr>
          <w:color w:val="auto"/>
          <w:sz w:val="28"/>
          <w:szCs w:val="28"/>
          <w:lang w:val="uk-UA"/>
        </w:rPr>
        <w:t>8. Підставою для фінансування з бюджету селищної територіальної громади є Договір про передачу міжбюджетного трансферту у 202</w:t>
      </w:r>
      <w:r>
        <w:rPr>
          <w:color w:val="auto"/>
          <w:sz w:val="28"/>
          <w:szCs w:val="28"/>
          <w:lang w:val="uk-UA"/>
        </w:rPr>
        <w:t>4-2025</w:t>
      </w:r>
      <w:r w:rsidRPr="00034748">
        <w:rPr>
          <w:color w:val="auto"/>
          <w:sz w:val="28"/>
          <w:szCs w:val="28"/>
          <w:lang w:val="uk-UA"/>
        </w:rPr>
        <w:t xml:space="preserve"> ро</w:t>
      </w:r>
      <w:r>
        <w:rPr>
          <w:color w:val="auto"/>
          <w:sz w:val="28"/>
          <w:szCs w:val="28"/>
          <w:lang w:val="uk-UA"/>
        </w:rPr>
        <w:t>ках</w:t>
      </w:r>
      <w:r w:rsidRPr="00034748">
        <w:rPr>
          <w:color w:val="auto"/>
          <w:sz w:val="28"/>
          <w:szCs w:val="28"/>
          <w:lang w:val="uk-UA"/>
        </w:rPr>
        <w:t xml:space="preserve"> підписаний виконавчим комітетом </w:t>
      </w:r>
      <w:proofErr w:type="spellStart"/>
      <w:r w:rsidRPr="00034748">
        <w:rPr>
          <w:color w:val="auto"/>
          <w:sz w:val="28"/>
          <w:szCs w:val="28"/>
          <w:lang w:val="uk-UA"/>
        </w:rPr>
        <w:t>Червоногригорівської</w:t>
      </w:r>
      <w:proofErr w:type="spellEnd"/>
      <w:r w:rsidRPr="00034748">
        <w:rPr>
          <w:color w:val="auto"/>
          <w:sz w:val="28"/>
          <w:szCs w:val="28"/>
          <w:lang w:val="uk-UA"/>
        </w:rPr>
        <w:t xml:space="preserve"> селищної ради та </w:t>
      </w:r>
      <w:r>
        <w:rPr>
          <w:color w:val="auto"/>
          <w:sz w:val="28"/>
          <w:szCs w:val="28"/>
          <w:lang w:val="uk-UA"/>
        </w:rPr>
        <w:t xml:space="preserve">Нікопольським районним управлінням поліції </w:t>
      </w:r>
      <w:proofErr w:type="spellStart"/>
      <w:r>
        <w:rPr>
          <w:color w:val="auto"/>
          <w:sz w:val="28"/>
          <w:szCs w:val="28"/>
          <w:lang w:val="uk-UA"/>
        </w:rPr>
        <w:t>ГУНП</w:t>
      </w:r>
      <w:proofErr w:type="spellEnd"/>
      <w:r>
        <w:rPr>
          <w:color w:val="auto"/>
          <w:sz w:val="28"/>
          <w:szCs w:val="28"/>
          <w:lang w:val="uk-UA"/>
        </w:rPr>
        <w:t xml:space="preserve"> в Дніпропетровській області</w:t>
      </w:r>
      <w:r w:rsidRPr="00034748">
        <w:rPr>
          <w:color w:val="auto"/>
          <w:sz w:val="28"/>
          <w:szCs w:val="28"/>
          <w:lang w:val="uk-UA"/>
        </w:rPr>
        <w:t xml:space="preserve">. </w:t>
      </w:r>
    </w:p>
    <w:p w:rsidR="001D672F" w:rsidRPr="00B82F85" w:rsidRDefault="001D672F" w:rsidP="001D672F">
      <w:pPr>
        <w:pStyle w:val="Default"/>
        <w:ind w:firstLine="720"/>
        <w:jc w:val="both"/>
        <w:rPr>
          <w:color w:val="auto"/>
          <w:sz w:val="28"/>
          <w:szCs w:val="28"/>
          <w:lang w:val="uk-UA"/>
        </w:rPr>
      </w:pPr>
      <w:r w:rsidRPr="00034748">
        <w:rPr>
          <w:color w:val="auto"/>
          <w:sz w:val="28"/>
          <w:szCs w:val="28"/>
          <w:lang w:val="uk-UA"/>
        </w:rPr>
        <w:t xml:space="preserve"> 9. У разі не освоєння ко</w:t>
      </w:r>
      <w:r>
        <w:rPr>
          <w:color w:val="auto"/>
          <w:sz w:val="28"/>
          <w:szCs w:val="28"/>
          <w:lang w:val="uk-UA"/>
        </w:rPr>
        <w:t>штів Субвенції протягом бюджетних 2024-</w:t>
      </w:r>
      <w:r w:rsidRPr="00B82F85">
        <w:rPr>
          <w:color w:val="auto"/>
          <w:sz w:val="28"/>
          <w:szCs w:val="28"/>
          <w:lang w:val="uk-UA"/>
        </w:rPr>
        <w:t>202</w:t>
      </w:r>
      <w:r>
        <w:rPr>
          <w:color w:val="auto"/>
          <w:sz w:val="28"/>
          <w:szCs w:val="28"/>
          <w:lang w:val="uk-UA"/>
        </w:rPr>
        <w:t>5</w:t>
      </w:r>
      <w:r w:rsidRPr="00B82F85">
        <w:rPr>
          <w:color w:val="auto"/>
          <w:sz w:val="28"/>
          <w:szCs w:val="28"/>
          <w:lang w:val="uk-UA"/>
        </w:rPr>
        <w:t xml:space="preserve"> рок</w:t>
      </w:r>
      <w:r>
        <w:rPr>
          <w:color w:val="auto"/>
          <w:sz w:val="28"/>
          <w:szCs w:val="28"/>
          <w:lang w:val="uk-UA"/>
        </w:rPr>
        <w:t>ів</w:t>
      </w:r>
      <w:r w:rsidRPr="00B82F85">
        <w:rPr>
          <w:color w:val="auto"/>
          <w:sz w:val="28"/>
          <w:szCs w:val="28"/>
          <w:lang w:val="uk-UA"/>
        </w:rPr>
        <w:t xml:space="preserve">, залишок коштів, що не використаний, повертається до бюджету </w:t>
      </w:r>
      <w:proofErr w:type="spellStart"/>
      <w:r>
        <w:rPr>
          <w:color w:val="auto"/>
          <w:sz w:val="28"/>
          <w:szCs w:val="28"/>
          <w:lang w:val="uk-UA"/>
        </w:rPr>
        <w:t>Червоногригорівської</w:t>
      </w:r>
      <w:proofErr w:type="spellEnd"/>
      <w:r>
        <w:rPr>
          <w:color w:val="auto"/>
          <w:sz w:val="28"/>
          <w:szCs w:val="28"/>
          <w:lang w:val="uk-UA"/>
        </w:rPr>
        <w:t xml:space="preserve"> селищної</w:t>
      </w:r>
      <w:r w:rsidRPr="00B82F85">
        <w:rPr>
          <w:color w:val="auto"/>
          <w:sz w:val="28"/>
          <w:szCs w:val="28"/>
          <w:lang w:val="uk-UA"/>
        </w:rPr>
        <w:t xml:space="preserve"> територіальної громади. Повернення коштів повинно бути не </w:t>
      </w:r>
      <w:r w:rsidRPr="0063123E">
        <w:rPr>
          <w:color w:val="auto"/>
          <w:sz w:val="28"/>
          <w:szCs w:val="28"/>
          <w:lang w:val="uk-UA"/>
        </w:rPr>
        <w:t xml:space="preserve">пізніше </w:t>
      </w:r>
      <w:r>
        <w:rPr>
          <w:color w:val="auto"/>
          <w:sz w:val="28"/>
          <w:szCs w:val="28"/>
          <w:lang w:val="uk-UA"/>
        </w:rPr>
        <w:t>15</w:t>
      </w:r>
      <w:r w:rsidRPr="0063123E">
        <w:rPr>
          <w:color w:val="auto"/>
          <w:sz w:val="28"/>
          <w:szCs w:val="28"/>
          <w:lang w:val="uk-UA"/>
        </w:rPr>
        <w:t xml:space="preserve"> грудня 202</w:t>
      </w:r>
      <w:r>
        <w:rPr>
          <w:color w:val="auto"/>
          <w:sz w:val="28"/>
          <w:szCs w:val="28"/>
          <w:lang w:val="uk-UA"/>
        </w:rPr>
        <w:t xml:space="preserve">4-2025 </w:t>
      </w:r>
      <w:proofErr w:type="spellStart"/>
      <w:r>
        <w:rPr>
          <w:color w:val="auto"/>
          <w:sz w:val="28"/>
          <w:szCs w:val="28"/>
          <w:lang w:val="uk-UA"/>
        </w:rPr>
        <w:t>р.р</w:t>
      </w:r>
      <w:proofErr w:type="spellEnd"/>
      <w:r>
        <w:rPr>
          <w:color w:val="auto"/>
          <w:sz w:val="28"/>
          <w:szCs w:val="28"/>
          <w:lang w:val="uk-UA"/>
        </w:rPr>
        <w:t>.</w:t>
      </w:r>
      <w:r w:rsidRPr="0063123E">
        <w:rPr>
          <w:color w:val="auto"/>
          <w:sz w:val="28"/>
          <w:szCs w:val="28"/>
          <w:lang w:val="uk-UA"/>
        </w:rPr>
        <w:t xml:space="preserve"> </w:t>
      </w: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10. Головне управління Державної казначейської служби України у Дніпропетровській області перераховує Субвенці</w:t>
      </w:r>
      <w:r>
        <w:rPr>
          <w:color w:val="auto"/>
          <w:sz w:val="28"/>
          <w:szCs w:val="28"/>
          <w:lang w:val="uk-UA"/>
        </w:rPr>
        <w:t>ю на підставі платіжних інструкцій</w:t>
      </w:r>
      <w:r w:rsidRPr="00B82F85">
        <w:rPr>
          <w:color w:val="auto"/>
          <w:sz w:val="28"/>
          <w:szCs w:val="28"/>
          <w:lang w:val="uk-UA"/>
        </w:rPr>
        <w:t xml:space="preserve"> Головного розпорядника коштів на рахунки відповідних </w:t>
      </w:r>
      <w:r>
        <w:rPr>
          <w:color w:val="auto"/>
          <w:sz w:val="28"/>
          <w:szCs w:val="28"/>
          <w:lang w:val="uk-UA"/>
        </w:rPr>
        <w:t xml:space="preserve">                 </w:t>
      </w:r>
      <w:r w:rsidRPr="00B82F85">
        <w:rPr>
          <w:color w:val="auto"/>
          <w:sz w:val="28"/>
          <w:szCs w:val="28"/>
          <w:lang w:val="uk-UA"/>
        </w:rPr>
        <w:t>бюджетів відповідно до Порядку перерахування міжбюджетних трансферів, затвердженого постановою Кабінету Міністрів України від 15.12.2010</w:t>
      </w:r>
      <w:r>
        <w:rPr>
          <w:color w:val="auto"/>
          <w:sz w:val="28"/>
          <w:szCs w:val="28"/>
          <w:lang w:val="uk-UA"/>
        </w:rPr>
        <w:t xml:space="preserve"> </w:t>
      </w:r>
      <w:r w:rsidRPr="00B82F85">
        <w:rPr>
          <w:color w:val="auto"/>
          <w:sz w:val="28"/>
          <w:szCs w:val="28"/>
          <w:lang w:val="uk-UA"/>
        </w:rPr>
        <w:t>р</w:t>
      </w:r>
      <w:r>
        <w:rPr>
          <w:color w:val="auto"/>
          <w:sz w:val="28"/>
          <w:szCs w:val="28"/>
          <w:lang w:val="uk-UA"/>
        </w:rPr>
        <w:t>оку</w:t>
      </w:r>
      <w:r w:rsidRPr="00B82F85">
        <w:rPr>
          <w:color w:val="auto"/>
          <w:sz w:val="28"/>
          <w:szCs w:val="28"/>
          <w:lang w:val="uk-UA"/>
        </w:rPr>
        <w:t xml:space="preserve"> </w:t>
      </w:r>
      <w:r>
        <w:rPr>
          <w:color w:val="auto"/>
          <w:sz w:val="28"/>
          <w:szCs w:val="28"/>
          <w:lang w:val="uk-UA"/>
        </w:rPr>
        <w:t xml:space="preserve">                </w:t>
      </w:r>
      <w:r w:rsidRPr="00B82F85">
        <w:rPr>
          <w:color w:val="auto"/>
          <w:sz w:val="28"/>
          <w:szCs w:val="28"/>
          <w:lang w:val="uk-UA"/>
        </w:rPr>
        <w:t>№</w:t>
      </w:r>
      <w:r>
        <w:rPr>
          <w:color w:val="auto"/>
          <w:sz w:val="28"/>
          <w:szCs w:val="28"/>
          <w:lang w:val="uk-UA"/>
        </w:rPr>
        <w:t xml:space="preserve"> </w:t>
      </w:r>
      <w:r w:rsidRPr="00B82F85">
        <w:rPr>
          <w:color w:val="auto"/>
          <w:sz w:val="28"/>
          <w:szCs w:val="28"/>
          <w:lang w:val="uk-UA"/>
        </w:rPr>
        <w:t xml:space="preserve">1132. </w:t>
      </w: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1</w:t>
      </w:r>
      <w:r>
        <w:rPr>
          <w:color w:val="auto"/>
          <w:sz w:val="28"/>
          <w:szCs w:val="28"/>
          <w:lang w:val="uk-UA"/>
        </w:rPr>
        <w:t>1</w:t>
      </w:r>
      <w:r w:rsidRPr="00B82F85">
        <w:rPr>
          <w:color w:val="auto"/>
          <w:sz w:val="28"/>
          <w:szCs w:val="28"/>
          <w:lang w:val="uk-UA"/>
        </w:rPr>
        <w:t xml:space="preserve">. Використання коштів Субвенції за призначенням, яке не відповідає цьому Порядку, є нецільовим використанням бюджетних коштів, що тягне за собою відповідальність згідно з чинним законодавством України. </w:t>
      </w:r>
    </w:p>
    <w:p w:rsidR="001D672F" w:rsidRPr="00B82F85" w:rsidRDefault="001D672F" w:rsidP="001D672F">
      <w:pPr>
        <w:pStyle w:val="Default"/>
        <w:ind w:firstLine="720"/>
        <w:jc w:val="both"/>
        <w:rPr>
          <w:color w:val="auto"/>
          <w:sz w:val="28"/>
          <w:szCs w:val="28"/>
          <w:lang w:val="uk-UA"/>
        </w:rPr>
      </w:pPr>
      <w:r w:rsidRPr="00B82F85">
        <w:rPr>
          <w:color w:val="auto"/>
          <w:sz w:val="28"/>
          <w:szCs w:val="28"/>
          <w:lang w:val="uk-UA"/>
        </w:rPr>
        <w:t>1</w:t>
      </w:r>
      <w:r>
        <w:rPr>
          <w:color w:val="auto"/>
          <w:sz w:val="28"/>
          <w:szCs w:val="28"/>
          <w:lang w:val="uk-UA"/>
        </w:rPr>
        <w:t>2</w:t>
      </w:r>
      <w:r w:rsidRPr="00B82F85">
        <w:rPr>
          <w:color w:val="auto"/>
          <w:sz w:val="28"/>
          <w:szCs w:val="28"/>
          <w:lang w:val="uk-UA"/>
        </w:rPr>
        <w:t>. Контроль за дотриманням Порядку Розпорядником субвенції здійснюється Головним розпорядником коштів.</w:t>
      </w:r>
    </w:p>
    <w:p w:rsidR="001D672F" w:rsidRDefault="001D672F" w:rsidP="001D672F">
      <w:pPr>
        <w:spacing w:after="0" w:line="240" w:lineRule="auto"/>
        <w:rPr>
          <w:szCs w:val="28"/>
        </w:rPr>
      </w:pPr>
    </w:p>
    <w:p w:rsidR="001D672F" w:rsidRDefault="001D672F" w:rsidP="001D672F">
      <w:pPr>
        <w:spacing w:after="0" w:line="240" w:lineRule="auto"/>
        <w:rPr>
          <w:szCs w:val="28"/>
        </w:rPr>
      </w:pPr>
    </w:p>
    <w:p w:rsidR="001D672F" w:rsidRPr="001D672F" w:rsidRDefault="001D672F" w:rsidP="001D672F">
      <w:pPr>
        <w:spacing w:after="0" w:line="240" w:lineRule="auto"/>
        <w:rPr>
          <w:rFonts w:ascii="Times New Roman" w:hAnsi="Times New Roman" w:cs="Times New Roman"/>
          <w:sz w:val="28"/>
          <w:szCs w:val="28"/>
        </w:rPr>
      </w:pPr>
    </w:p>
    <w:p w:rsidR="001D672F" w:rsidRPr="001D672F" w:rsidRDefault="001D672F" w:rsidP="001D672F">
      <w:pPr>
        <w:tabs>
          <w:tab w:val="left" w:pos="540"/>
          <w:tab w:val="left" w:pos="5685"/>
        </w:tabs>
        <w:autoSpaceDE w:val="0"/>
        <w:autoSpaceDN w:val="0"/>
        <w:adjustRightInd w:val="0"/>
        <w:spacing w:after="0" w:line="240" w:lineRule="auto"/>
        <w:jc w:val="both"/>
        <w:rPr>
          <w:rFonts w:ascii="Times New Roman" w:hAnsi="Times New Roman" w:cs="Times New Roman"/>
          <w:color w:val="000000"/>
          <w:sz w:val="28"/>
          <w:szCs w:val="28"/>
        </w:rPr>
      </w:pPr>
      <w:proofErr w:type="spellStart"/>
      <w:r w:rsidRPr="001D672F">
        <w:rPr>
          <w:rFonts w:ascii="Times New Roman" w:hAnsi="Times New Roman" w:cs="Times New Roman"/>
          <w:sz w:val="28"/>
          <w:szCs w:val="28"/>
        </w:rPr>
        <w:t>Секретар</w:t>
      </w:r>
      <w:proofErr w:type="spellEnd"/>
      <w:r w:rsidRPr="001D672F">
        <w:rPr>
          <w:rFonts w:ascii="Times New Roman" w:hAnsi="Times New Roman" w:cs="Times New Roman"/>
          <w:sz w:val="28"/>
          <w:szCs w:val="28"/>
        </w:rPr>
        <w:t xml:space="preserve"> </w:t>
      </w:r>
      <w:proofErr w:type="spellStart"/>
      <w:r w:rsidRPr="001D672F">
        <w:rPr>
          <w:rFonts w:ascii="Times New Roman" w:hAnsi="Times New Roman" w:cs="Times New Roman"/>
          <w:sz w:val="28"/>
          <w:szCs w:val="28"/>
        </w:rPr>
        <w:t>селищної</w:t>
      </w:r>
      <w:proofErr w:type="spellEnd"/>
      <w:r w:rsidRPr="001D672F">
        <w:rPr>
          <w:rFonts w:ascii="Times New Roman" w:hAnsi="Times New Roman" w:cs="Times New Roman"/>
          <w:sz w:val="28"/>
          <w:szCs w:val="28"/>
        </w:rPr>
        <w:t xml:space="preserve"> ради                                                                  </w:t>
      </w:r>
      <w:proofErr w:type="spellStart"/>
      <w:r w:rsidRPr="001D672F">
        <w:rPr>
          <w:rFonts w:ascii="Times New Roman" w:hAnsi="Times New Roman" w:cs="Times New Roman"/>
          <w:color w:val="000000"/>
          <w:sz w:val="28"/>
          <w:szCs w:val="28"/>
        </w:rPr>
        <w:t>Олена</w:t>
      </w:r>
      <w:proofErr w:type="spellEnd"/>
      <w:r w:rsidRPr="001D672F">
        <w:rPr>
          <w:rFonts w:ascii="Times New Roman" w:hAnsi="Times New Roman" w:cs="Times New Roman"/>
          <w:color w:val="000000"/>
          <w:sz w:val="28"/>
          <w:szCs w:val="28"/>
        </w:rPr>
        <w:t xml:space="preserve"> КРАЙНІК</w:t>
      </w:r>
    </w:p>
    <w:p w:rsidR="001D672F" w:rsidRPr="001D672F" w:rsidRDefault="001D672F">
      <w:pPr>
        <w:rPr>
          <w:rFonts w:ascii="Times New Roman" w:hAnsi="Times New Roman" w:cs="Times New Roman"/>
          <w:sz w:val="28"/>
          <w:szCs w:val="28"/>
          <w:lang w:val="uk-UA"/>
        </w:rPr>
      </w:pPr>
    </w:p>
    <w:sectPr w:rsidR="001D672F" w:rsidRPr="001D672F" w:rsidSect="00D46B5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43A" w:rsidRDefault="00F8543A" w:rsidP="00D46B56">
      <w:pPr>
        <w:spacing w:after="0" w:line="240" w:lineRule="auto"/>
      </w:pPr>
      <w:r>
        <w:separator/>
      </w:r>
    </w:p>
  </w:endnote>
  <w:endnote w:type="continuationSeparator" w:id="0">
    <w:p w:rsidR="00F8543A" w:rsidRDefault="00F8543A" w:rsidP="00D46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43A" w:rsidRDefault="00F8543A" w:rsidP="00D46B56">
      <w:pPr>
        <w:spacing w:after="0" w:line="240" w:lineRule="auto"/>
      </w:pPr>
      <w:r>
        <w:separator/>
      </w:r>
    </w:p>
  </w:footnote>
  <w:footnote w:type="continuationSeparator" w:id="0">
    <w:p w:rsidR="00F8543A" w:rsidRDefault="00F8543A" w:rsidP="00D46B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287782"/>
      <w:docPartObj>
        <w:docPartGallery w:val="Page Numbers (Top of Page)"/>
        <w:docPartUnique/>
      </w:docPartObj>
    </w:sdtPr>
    <w:sdtEndPr>
      <w:rPr>
        <w:rFonts w:ascii="Times New Roman" w:hAnsi="Times New Roman" w:cs="Times New Roman"/>
        <w:sz w:val="28"/>
        <w:szCs w:val="28"/>
      </w:rPr>
    </w:sdtEndPr>
    <w:sdtContent>
      <w:p w:rsidR="00D46B56" w:rsidRPr="00D46B56" w:rsidRDefault="00D46B56">
        <w:pPr>
          <w:pStyle w:val="a7"/>
          <w:jc w:val="center"/>
          <w:rPr>
            <w:rFonts w:ascii="Times New Roman" w:hAnsi="Times New Roman" w:cs="Times New Roman"/>
            <w:sz w:val="28"/>
            <w:szCs w:val="28"/>
          </w:rPr>
        </w:pPr>
        <w:r w:rsidRPr="00D46B56">
          <w:rPr>
            <w:rFonts w:ascii="Times New Roman" w:hAnsi="Times New Roman" w:cs="Times New Roman"/>
            <w:sz w:val="28"/>
            <w:szCs w:val="28"/>
          </w:rPr>
          <w:fldChar w:fldCharType="begin"/>
        </w:r>
        <w:r w:rsidRPr="00D46B56">
          <w:rPr>
            <w:rFonts w:ascii="Times New Roman" w:hAnsi="Times New Roman" w:cs="Times New Roman"/>
            <w:sz w:val="28"/>
            <w:szCs w:val="28"/>
          </w:rPr>
          <w:instrText>PAGE   \* MERGEFORMAT</w:instrText>
        </w:r>
        <w:r w:rsidRPr="00D46B56">
          <w:rPr>
            <w:rFonts w:ascii="Times New Roman" w:hAnsi="Times New Roman" w:cs="Times New Roman"/>
            <w:sz w:val="28"/>
            <w:szCs w:val="28"/>
          </w:rPr>
          <w:fldChar w:fldCharType="separate"/>
        </w:r>
        <w:r w:rsidR="00D02CCA">
          <w:rPr>
            <w:rFonts w:ascii="Times New Roman" w:hAnsi="Times New Roman" w:cs="Times New Roman"/>
            <w:noProof/>
            <w:sz w:val="28"/>
            <w:szCs w:val="28"/>
          </w:rPr>
          <w:t>2</w:t>
        </w:r>
        <w:r w:rsidRPr="00D46B56">
          <w:rPr>
            <w:rFonts w:ascii="Times New Roman" w:hAnsi="Times New Roman" w:cs="Times New Roman"/>
            <w:sz w:val="28"/>
            <w:szCs w:val="28"/>
          </w:rPr>
          <w:fldChar w:fldCharType="end"/>
        </w:r>
      </w:p>
    </w:sdtContent>
  </w:sdt>
  <w:p w:rsidR="00D46B56" w:rsidRDefault="00D46B5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715C5"/>
    <w:multiLevelType w:val="hybridMultilevel"/>
    <w:tmpl w:val="E9367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157942"/>
    <w:multiLevelType w:val="hybridMultilevel"/>
    <w:tmpl w:val="6B7CCAF6"/>
    <w:lvl w:ilvl="0" w:tplc="B9FEEE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A303BE2"/>
    <w:multiLevelType w:val="hybridMultilevel"/>
    <w:tmpl w:val="016CC5DC"/>
    <w:lvl w:ilvl="0" w:tplc="E5C43C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DE02D2C"/>
    <w:multiLevelType w:val="hybridMultilevel"/>
    <w:tmpl w:val="A4A4D49A"/>
    <w:lvl w:ilvl="0" w:tplc="71203F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2D75FF8"/>
    <w:multiLevelType w:val="hybridMultilevel"/>
    <w:tmpl w:val="01CEB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995FF1"/>
    <w:multiLevelType w:val="hybridMultilevel"/>
    <w:tmpl w:val="730E6B36"/>
    <w:lvl w:ilvl="0" w:tplc="E1C4B1F4">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A64"/>
    <w:rsid w:val="0004232C"/>
    <w:rsid w:val="000758CB"/>
    <w:rsid w:val="000A29F5"/>
    <w:rsid w:val="00183221"/>
    <w:rsid w:val="001D672F"/>
    <w:rsid w:val="002808CA"/>
    <w:rsid w:val="003644EA"/>
    <w:rsid w:val="003A5CE1"/>
    <w:rsid w:val="003E0712"/>
    <w:rsid w:val="003F5A92"/>
    <w:rsid w:val="004A1833"/>
    <w:rsid w:val="004E5535"/>
    <w:rsid w:val="00523509"/>
    <w:rsid w:val="005C4733"/>
    <w:rsid w:val="006A4BC2"/>
    <w:rsid w:val="006E2E36"/>
    <w:rsid w:val="00740686"/>
    <w:rsid w:val="0074451F"/>
    <w:rsid w:val="007D0A64"/>
    <w:rsid w:val="00834A2F"/>
    <w:rsid w:val="008747AC"/>
    <w:rsid w:val="00874F40"/>
    <w:rsid w:val="008D1AED"/>
    <w:rsid w:val="00913D3C"/>
    <w:rsid w:val="00A117AD"/>
    <w:rsid w:val="00AA2C9D"/>
    <w:rsid w:val="00B2213F"/>
    <w:rsid w:val="00BA790F"/>
    <w:rsid w:val="00CF7CB8"/>
    <w:rsid w:val="00D02CCA"/>
    <w:rsid w:val="00D46B56"/>
    <w:rsid w:val="00D7067E"/>
    <w:rsid w:val="00D86B3B"/>
    <w:rsid w:val="00DB789D"/>
    <w:rsid w:val="00DC495C"/>
    <w:rsid w:val="00DE074E"/>
    <w:rsid w:val="00E17DBC"/>
    <w:rsid w:val="00F8543A"/>
    <w:rsid w:val="00FA3E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7A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47A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747AC"/>
    <w:pPr>
      <w:ind w:left="720"/>
      <w:contextualSpacing/>
    </w:pPr>
  </w:style>
  <w:style w:type="paragraph" w:styleId="a5">
    <w:name w:val="Balloon Text"/>
    <w:basedOn w:val="a"/>
    <w:link w:val="a6"/>
    <w:uiPriority w:val="99"/>
    <w:semiHidden/>
    <w:unhideWhenUsed/>
    <w:rsid w:val="008747A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47AC"/>
    <w:rPr>
      <w:rFonts w:ascii="Tahoma" w:hAnsi="Tahoma" w:cs="Tahoma"/>
      <w:sz w:val="16"/>
      <w:szCs w:val="16"/>
      <w:lang w:val="ru-RU"/>
    </w:rPr>
  </w:style>
  <w:style w:type="paragraph" w:styleId="a7">
    <w:name w:val="header"/>
    <w:basedOn w:val="a"/>
    <w:link w:val="a8"/>
    <w:uiPriority w:val="99"/>
    <w:unhideWhenUsed/>
    <w:rsid w:val="00D46B5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46B56"/>
    <w:rPr>
      <w:lang w:val="ru-RU"/>
    </w:rPr>
  </w:style>
  <w:style w:type="paragraph" w:styleId="a9">
    <w:name w:val="footer"/>
    <w:basedOn w:val="a"/>
    <w:link w:val="aa"/>
    <w:uiPriority w:val="99"/>
    <w:unhideWhenUsed/>
    <w:rsid w:val="00D46B5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6B56"/>
    <w:rPr>
      <w:lang w:val="ru-RU"/>
    </w:rPr>
  </w:style>
  <w:style w:type="paragraph" w:styleId="ab">
    <w:name w:val="No Spacing"/>
    <w:link w:val="ac"/>
    <w:uiPriority w:val="1"/>
    <w:qFormat/>
    <w:rsid w:val="001D672F"/>
    <w:pPr>
      <w:spacing w:after="0" w:line="240" w:lineRule="auto"/>
    </w:pPr>
    <w:rPr>
      <w:rFonts w:ascii="Calibri" w:eastAsia="Calibri" w:hAnsi="Calibri" w:cs="Times New Roman"/>
      <w:lang w:val="ru-RU"/>
    </w:rPr>
  </w:style>
  <w:style w:type="paragraph" w:customStyle="1" w:styleId="Default">
    <w:name w:val="Default"/>
    <w:rsid w:val="001D672F"/>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uk-UA"/>
    </w:rPr>
  </w:style>
  <w:style w:type="character" w:customStyle="1" w:styleId="ac">
    <w:name w:val="Без интервала Знак"/>
    <w:link w:val="ab"/>
    <w:uiPriority w:val="1"/>
    <w:locked/>
    <w:rsid w:val="001D672F"/>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7A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47A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747AC"/>
    <w:pPr>
      <w:ind w:left="720"/>
      <w:contextualSpacing/>
    </w:pPr>
  </w:style>
  <w:style w:type="paragraph" w:styleId="a5">
    <w:name w:val="Balloon Text"/>
    <w:basedOn w:val="a"/>
    <w:link w:val="a6"/>
    <w:uiPriority w:val="99"/>
    <w:semiHidden/>
    <w:unhideWhenUsed/>
    <w:rsid w:val="008747A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47AC"/>
    <w:rPr>
      <w:rFonts w:ascii="Tahoma" w:hAnsi="Tahoma" w:cs="Tahoma"/>
      <w:sz w:val="16"/>
      <w:szCs w:val="16"/>
      <w:lang w:val="ru-RU"/>
    </w:rPr>
  </w:style>
  <w:style w:type="paragraph" w:styleId="a7">
    <w:name w:val="header"/>
    <w:basedOn w:val="a"/>
    <w:link w:val="a8"/>
    <w:uiPriority w:val="99"/>
    <w:unhideWhenUsed/>
    <w:rsid w:val="00D46B5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46B56"/>
    <w:rPr>
      <w:lang w:val="ru-RU"/>
    </w:rPr>
  </w:style>
  <w:style w:type="paragraph" w:styleId="a9">
    <w:name w:val="footer"/>
    <w:basedOn w:val="a"/>
    <w:link w:val="aa"/>
    <w:uiPriority w:val="99"/>
    <w:unhideWhenUsed/>
    <w:rsid w:val="00D46B5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6B56"/>
    <w:rPr>
      <w:lang w:val="ru-RU"/>
    </w:rPr>
  </w:style>
  <w:style w:type="paragraph" w:styleId="ab">
    <w:name w:val="No Spacing"/>
    <w:link w:val="ac"/>
    <w:uiPriority w:val="1"/>
    <w:qFormat/>
    <w:rsid w:val="001D672F"/>
    <w:pPr>
      <w:spacing w:after="0" w:line="240" w:lineRule="auto"/>
    </w:pPr>
    <w:rPr>
      <w:rFonts w:ascii="Calibri" w:eastAsia="Calibri" w:hAnsi="Calibri" w:cs="Times New Roman"/>
      <w:lang w:val="ru-RU"/>
    </w:rPr>
  </w:style>
  <w:style w:type="paragraph" w:customStyle="1" w:styleId="Default">
    <w:name w:val="Default"/>
    <w:rsid w:val="001D672F"/>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uk-UA"/>
    </w:rPr>
  </w:style>
  <w:style w:type="character" w:customStyle="1" w:styleId="ac">
    <w:name w:val="Без интервала Знак"/>
    <w:link w:val="ab"/>
    <w:uiPriority w:val="1"/>
    <w:locked/>
    <w:rsid w:val="001D672F"/>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449">
      <w:bodyDiv w:val="1"/>
      <w:marLeft w:val="0"/>
      <w:marRight w:val="0"/>
      <w:marTop w:val="0"/>
      <w:marBottom w:val="0"/>
      <w:divBdr>
        <w:top w:val="none" w:sz="0" w:space="0" w:color="auto"/>
        <w:left w:val="none" w:sz="0" w:space="0" w:color="auto"/>
        <w:bottom w:val="none" w:sz="0" w:space="0" w:color="auto"/>
        <w:right w:val="none" w:sz="0" w:space="0" w:color="auto"/>
      </w:divBdr>
    </w:div>
    <w:div w:id="32986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1990</Words>
  <Characters>11346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NikIrbiS</cp:lastModifiedBy>
  <cp:revision>32</cp:revision>
  <dcterms:created xsi:type="dcterms:W3CDTF">2023-10-18T08:28:00Z</dcterms:created>
  <dcterms:modified xsi:type="dcterms:W3CDTF">2023-12-19T17:32:00Z</dcterms:modified>
</cp:coreProperties>
</file>