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D0" w:rsidRPr="00B83DBC" w:rsidRDefault="002E6BD0" w:rsidP="002E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6A370F" wp14:editId="28CF2F57">
            <wp:extent cx="3524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BD0" w:rsidRPr="00B83DBC" w:rsidRDefault="002E6BD0" w:rsidP="002E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УКРАЇНА</w:t>
      </w:r>
    </w:p>
    <w:p w:rsidR="002E6BD0" w:rsidRPr="00B83DBC" w:rsidRDefault="002E6BD0" w:rsidP="002E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МІСЦЕВЕ САМОВРЯДУВАННЯ</w:t>
      </w:r>
    </w:p>
    <w:p w:rsidR="002E6BD0" w:rsidRPr="00B83DBC" w:rsidRDefault="002E6BD0" w:rsidP="002E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ЧЕРВОНОГРИГОРІВСЬКА СЕЛИЩНА РАДА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НІКОПОЛЬСЬКОГО РАЙОНУ ДНІПРОПЕТРОВСЬКОЇ ОБЛАСТІ</w:t>
      </w:r>
    </w:p>
    <w:p w:rsidR="002E6BD0" w:rsidRPr="00B83DBC" w:rsidRDefault="002E6BD0" w:rsidP="002E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ВОСЬМОГО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</w:t>
      </w:r>
    </w:p>
    <w:p w:rsidR="002E6BD0" w:rsidRPr="00B83DBC" w:rsidRDefault="002E6BD0" w:rsidP="002E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ТРИДЦЯТЬ ШОСТА 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ЧЕРГОВА СЕСІЯ</w:t>
      </w:r>
    </w:p>
    <w:p w:rsidR="002E6BD0" w:rsidRPr="00B83DBC" w:rsidRDefault="002F72CD" w:rsidP="002E6B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163194</wp:posOffset>
                </wp:positionV>
                <wp:extent cx="5991225" cy="0"/>
                <wp:effectExtent l="19050" t="19050" r="95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04DC98" id="Прямая соединительная линия 2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12.85pt" to="471.4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" strokeweight="4.5pt">
                <v:stroke linestyle="thinThick"/>
              </v:line>
            </w:pict>
          </mc:Fallback>
        </mc:AlternateContent>
      </w:r>
    </w:p>
    <w:p w:rsidR="002E6BD0" w:rsidRDefault="002E6BD0" w:rsidP="002E6B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2E6BD0" w:rsidRPr="002B5883" w:rsidRDefault="002E6BD0" w:rsidP="002E6B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2B588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РІШЕННЯ</w:t>
      </w:r>
    </w:p>
    <w:p w:rsidR="002E6BD0" w:rsidRPr="00B83DBC" w:rsidRDefault="002E6BD0" w:rsidP="002E6B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15 грудня 2023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року № </w:t>
      </w:r>
      <w:r w:rsidR="00181FC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1339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- 36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/VІI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</w:t>
      </w:r>
    </w:p>
    <w:p w:rsidR="00A91999" w:rsidRPr="00AE257A" w:rsidRDefault="00A91999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73769" w:rsidRPr="002E6BD0" w:rsidRDefault="00D447E1" w:rsidP="002E6B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Pr="002A6FCB">
        <w:rPr>
          <w:rFonts w:ascii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спів</w:t>
      </w:r>
      <w:r w:rsidRPr="002A6FCB">
        <w:rPr>
          <w:rFonts w:ascii="Times New Roman" w:hAnsi="Times New Roman" w:cs="Times New Roman"/>
          <w:bCs/>
          <w:sz w:val="28"/>
          <w:szCs w:val="28"/>
          <w:lang w:val="uk-UA"/>
        </w:rPr>
        <w:t>фінансування</w:t>
      </w:r>
      <w:proofErr w:type="spellEnd"/>
      <w:r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утримання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Першотравневського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сільського</w:t>
      </w:r>
      <w:r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2024-2025 роки</w:t>
      </w:r>
      <w:r w:rsidR="006115D3" w:rsidRPr="002E6BD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2E6BD0" w:rsidRDefault="002E6BD0" w:rsidP="002E6B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2E6BD0" w:rsidRDefault="00F4680A" w:rsidP="002E6B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імені та в інтересах </w:t>
      </w:r>
      <w:r w:rsidR="00B952B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територіальної громади, </w:t>
      </w:r>
      <w:r w:rsidR="00B952B3" w:rsidRPr="00582F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</w:t>
      </w:r>
      <w:r w:rsidR="00582FF6" w:rsidRPr="00582FF6">
        <w:rPr>
          <w:rFonts w:ascii="Times New Roman" w:hAnsi="Times New Roman" w:cs="Times New Roman"/>
          <w:sz w:val="28"/>
          <w:szCs w:val="28"/>
          <w:lang w:val="uk-UA"/>
        </w:rPr>
        <w:t>пунктом 22 частини 1 статті 26</w:t>
      </w:r>
      <w:r w:rsidR="00B952B3" w:rsidRPr="00582F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</w:t>
      </w:r>
      <w:r w:rsidR="00B952B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рядування в Україні»,</w:t>
      </w:r>
      <w:r w:rsidR="00582F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</w:t>
      </w:r>
      <w:r w:rsidR="00B952B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метою </w:t>
      </w:r>
      <w:proofErr w:type="spellStart"/>
      <w:r w:rsid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спів</w:t>
      </w:r>
      <w:r w:rsidR="006115D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фінансування</w:t>
      </w:r>
      <w:proofErr w:type="spellEnd"/>
      <w:r w:rsidR="006115D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видатків на забезпечення часткового </w:t>
      </w:r>
      <w:r w:rsidR="00181F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</w:t>
      </w:r>
      <w:r w:rsidR="006115D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матеріально-технічного, організаційного та іншого забезпечення діяльності </w:t>
      </w:r>
      <w:proofErr w:type="spellStart"/>
      <w:r w:rsidR="00D447E1">
        <w:rPr>
          <w:rFonts w:ascii="Times New Roman" w:hAnsi="Times New Roman" w:cs="Times New Roman"/>
          <w:bCs/>
          <w:sz w:val="28"/>
          <w:szCs w:val="28"/>
          <w:lang w:val="uk-UA"/>
        </w:rPr>
        <w:t>Першотравневського</w:t>
      </w:r>
      <w:proofErr w:type="spellEnd"/>
      <w:r w:rsidR="00D447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сільського</w:t>
      </w:r>
      <w:r w:rsidR="00D447E1"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</w:t>
      </w:r>
      <w:r w:rsidR="00B952B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врегулювання в межах чинного законодавства процесу освоєння субвенцій одержувачем коштів,</w:t>
      </w:r>
      <w:r w:rsid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73769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селищна рада</w:t>
      </w:r>
      <w:r w:rsidR="00B952B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E6BD0" w:rsidRDefault="002E6BD0" w:rsidP="002E6B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2B3" w:rsidRDefault="002E6BD0" w:rsidP="002E6B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E6BD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E6BD0" w:rsidRDefault="002E6BD0" w:rsidP="002E6B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2B3" w:rsidRDefault="00B952B3" w:rsidP="002E6B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</w:t>
      </w:r>
      <w:proofErr w:type="spellStart"/>
      <w:r w:rsidR="00D447E1">
        <w:rPr>
          <w:rFonts w:ascii="Times New Roman" w:hAnsi="Times New Roman" w:cs="Times New Roman"/>
          <w:bCs/>
          <w:sz w:val="28"/>
          <w:szCs w:val="28"/>
          <w:lang w:val="uk-UA"/>
        </w:rPr>
        <w:t>спів</w:t>
      </w:r>
      <w:r w:rsidR="00D447E1" w:rsidRPr="002A6FCB">
        <w:rPr>
          <w:rFonts w:ascii="Times New Roman" w:hAnsi="Times New Roman" w:cs="Times New Roman"/>
          <w:bCs/>
          <w:sz w:val="28"/>
          <w:szCs w:val="28"/>
          <w:lang w:val="uk-UA"/>
        </w:rPr>
        <w:t>фінансування</w:t>
      </w:r>
      <w:proofErr w:type="spellEnd"/>
      <w:r w:rsidR="00D447E1"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утримання </w:t>
      </w:r>
      <w:proofErr w:type="spellStart"/>
      <w:r w:rsidR="00D447E1">
        <w:rPr>
          <w:rFonts w:ascii="Times New Roman" w:hAnsi="Times New Roman" w:cs="Times New Roman"/>
          <w:bCs/>
          <w:sz w:val="28"/>
          <w:szCs w:val="28"/>
          <w:lang w:val="uk-UA"/>
        </w:rPr>
        <w:t>Першотравневського</w:t>
      </w:r>
      <w:proofErr w:type="spellEnd"/>
      <w:r w:rsidR="00D447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сільського</w:t>
      </w:r>
      <w:r w:rsidR="00D447E1"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</w:t>
      </w:r>
      <w:r w:rsidR="00D447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2024-2025 роки</w:t>
      </w:r>
      <w:r w:rsidR="00873769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(додається).</w:t>
      </w:r>
      <w:r w:rsidR="006115D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E6BD0" w:rsidRDefault="002E6BD0" w:rsidP="002E6B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E6BD0" w:rsidRPr="00B32F05" w:rsidRDefault="002E6BD0" w:rsidP="002E6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B952B3"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цього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покласти на постійні комісії селищної ради з питань </w:t>
      </w:r>
      <w:r w:rsidRPr="002F72CD">
        <w:rPr>
          <w:rStyle w:val="21"/>
          <w:rFonts w:ascii="Times New Roman" w:hAnsi="Times New Roman" w:cs="Times New Roman"/>
          <w:b w:val="0"/>
          <w:sz w:val="28"/>
          <w:szCs w:val="28"/>
          <w:lang w:val="uk-UA"/>
        </w:rPr>
        <w:t>фінансів, бюджету, планування соціально-економічного розвитку, інвестицій (Науменко)</w:t>
      </w:r>
      <w:r w:rsidRPr="002E6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32F05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депутатської діяльності, етики, регламенту та гуманітарних питань (Коваленко).</w:t>
      </w:r>
    </w:p>
    <w:p w:rsidR="008B4500" w:rsidRDefault="008B4500" w:rsidP="008B45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4500" w:rsidRDefault="008B4500" w:rsidP="008B45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4500" w:rsidRDefault="008B4500" w:rsidP="008B45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4500" w:rsidRDefault="008B4500" w:rsidP="008B45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2E6BD0" w:rsidRPr="003D07FE" w:rsidRDefault="002E6BD0" w:rsidP="002E6B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E6BD0" w:rsidRDefault="002E6BD0" w:rsidP="008B4500">
      <w:pPr>
        <w:spacing w:after="0" w:line="240" w:lineRule="auto"/>
        <w:jc w:val="both"/>
        <w:rPr>
          <w:sz w:val="28"/>
          <w:szCs w:val="28"/>
          <w:lang w:val="uk-UA"/>
        </w:rPr>
      </w:pP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EA5FCA" w:rsidRDefault="00EA5FCA" w:rsidP="00A13F1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E6BD0" w:rsidRPr="002E6BD0" w:rsidRDefault="002E6BD0" w:rsidP="002E6BD0">
      <w:pPr>
        <w:spacing w:after="0" w:line="240" w:lineRule="auto"/>
        <w:ind w:firstLine="59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BD0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ЗАТВЕРДЖЕНО</w:t>
      </w:r>
    </w:p>
    <w:p w:rsidR="002E6BD0" w:rsidRPr="002E6BD0" w:rsidRDefault="002E6BD0" w:rsidP="002E6BD0">
      <w:pPr>
        <w:spacing w:after="0" w:line="240" w:lineRule="auto"/>
        <w:ind w:firstLine="59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2E6BD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E6BD0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2E6B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BD0">
        <w:rPr>
          <w:rFonts w:ascii="Times New Roman" w:hAnsi="Times New Roman" w:cs="Times New Roman"/>
          <w:color w:val="000000"/>
          <w:sz w:val="28"/>
          <w:szCs w:val="28"/>
        </w:rPr>
        <w:t>Червоногригорівської</w:t>
      </w:r>
      <w:proofErr w:type="spellEnd"/>
    </w:p>
    <w:p w:rsidR="002E6BD0" w:rsidRPr="002E6BD0" w:rsidRDefault="002E6BD0" w:rsidP="002E6BD0">
      <w:pPr>
        <w:spacing w:after="0" w:line="240" w:lineRule="auto"/>
        <w:ind w:firstLine="59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E6BD0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2E6BD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</w:p>
    <w:p w:rsidR="002E6BD0" w:rsidRPr="002E6BD0" w:rsidRDefault="002E6BD0" w:rsidP="002E6BD0">
      <w:pPr>
        <w:spacing w:after="0" w:line="240" w:lineRule="auto"/>
        <w:ind w:firstLine="59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E6BD0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E6BD0">
        <w:rPr>
          <w:rFonts w:ascii="Times New Roman" w:hAnsi="Times New Roman" w:cs="Times New Roman"/>
          <w:color w:val="000000"/>
          <w:sz w:val="28"/>
          <w:szCs w:val="28"/>
        </w:rPr>
        <w:t xml:space="preserve"> 15 грудня 2023 року </w:t>
      </w:r>
    </w:p>
    <w:p w:rsidR="002E6BD0" w:rsidRPr="004F1ED8" w:rsidRDefault="002E6BD0" w:rsidP="002E6BD0">
      <w:pPr>
        <w:spacing w:after="0" w:line="240" w:lineRule="auto"/>
        <w:ind w:firstLine="5942"/>
        <w:rPr>
          <w:color w:val="000000"/>
          <w:sz w:val="28"/>
          <w:szCs w:val="28"/>
        </w:rPr>
      </w:pPr>
      <w:r w:rsidRPr="002E6BD0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8B4500">
        <w:rPr>
          <w:rFonts w:ascii="Times New Roman" w:hAnsi="Times New Roman" w:cs="Times New Roman"/>
          <w:color w:val="000000"/>
          <w:sz w:val="28"/>
          <w:szCs w:val="28"/>
          <w:lang w:val="uk-UA"/>
        </w:rPr>
        <w:t>1339</w:t>
      </w:r>
      <w:r w:rsidRPr="002E6BD0">
        <w:rPr>
          <w:rFonts w:ascii="Times New Roman" w:hAnsi="Times New Roman" w:cs="Times New Roman"/>
          <w:color w:val="000000"/>
          <w:sz w:val="28"/>
          <w:szCs w:val="28"/>
        </w:rPr>
        <w:t xml:space="preserve"> - 36/</w:t>
      </w:r>
      <w:r w:rsidRPr="002E6BD0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E6BD0">
        <w:rPr>
          <w:rFonts w:ascii="Times New Roman" w:hAnsi="Times New Roman" w:cs="Times New Roman"/>
          <w:color w:val="000000"/>
          <w:sz w:val="28"/>
          <w:szCs w:val="28"/>
        </w:rPr>
        <w:t>ІІІ</w:t>
      </w:r>
    </w:p>
    <w:p w:rsidR="002E6BD0" w:rsidRDefault="002E6BD0" w:rsidP="002E6BD0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E6BD0" w:rsidRDefault="002E6BD0" w:rsidP="002E6BD0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E6BD0" w:rsidRDefault="002E6BD0" w:rsidP="002E6BD0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E6BD0" w:rsidRDefault="002E6BD0" w:rsidP="002E6BD0">
      <w:pPr>
        <w:pStyle w:val="a6"/>
        <w:shd w:val="clear" w:color="auto" w:fill="FFFFFF"/>
        <w:spacing w:before="0" w:beforeAutospacing="0" w:after="150" w:afterAutospacing="0"/>
        <w:jc w:val="center"/>
        <w:rPr>
          <w:rStyle w:val="a7"/>
          <w:sz w:val="28"/>
          <w:szCs w:val="28"/>
        </w:rPr>
      </w:pPr>
    </w:p>
    <w:p w:rsidR="002E6BD0" w:rsidRDefault="002E6BD0" w:rsidP="002E6BD0">
      <w:pPr>
        <w:pStyle w:val="a6"/>
        <w:shd w:val="clear" w:color="auto" w:fill="FFFFFF"/>
        <w:spacing w:before="0" w:beforeAutospacing="0" w:after="150" w:afterAutospacing="0"/>
        <w:jc w:val="center"/>
        <w:rPr>
          <w:rStyle w:val="a7"/>
          <w:sz w:val="28"/>
          <w:szCs w:val="28"/>
        </w:rPr>
      </w:pPr>
    </w:p>
    <w:p w:rsidR="002E6BD0" w:rsidRDefault="002E6BD0" w:rsidP="002E6BD0">
      <w:pPr>
        <w:pStyle w:val="a6"/>
        <w:shd w:val="clear" w:color="auto" w:fill="FFFFFF"/>
        <w:spacing w:before="0" w:beforeAutospacing="0" w:after="150" w:afterAutospacing="0"/>
        <w:jc w:val="center"/>
        <w:rPr>
          <w:rStyle w:val="a7"/>
          <w:sz w:val="28"/>
          <w:szCs w:val="28"/>
        </w:rPr>
      </w:pPr>
    </w:p>
    <w:p w:rsidR="00EA5FCA" w:rsidRPr="00EA5FCA" w:rsidRDefault="00EA5FCA" w:rsidP="00EA5FCA">
      <w:pPr>
        <w:suppressAutoHyphens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ПРОГРАМА</w:t>
      </w:r>
    </w:p>
    <w:p w:rsidR="00EA5FCA" w:rsidRPr="00EA5FCA" w:rsidRDefault="002E6BD0" w:rsidP="00EA5FCA">
      <w:pPr>
        <w:keepNext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СПІВ</w:t>
      </w:r>
      <w:r w:rsidR="00EA5FCA"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EA5FCA"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НАНСУВАННЯ НА УТРИМАННЯ </w:t>
      </w:r>
      <w:r w:rsidR="00EA5FCA"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2E6BD0" w:rsidRDefault="00D447E1" w:rsidP="00EA5FC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ПЕРШОТРАВНЕВСЬКОГО СІЛЬСЬКОГО</w:t>
      </w:r>
      <w:r w:rsidR="00EA5FCA"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ТЕРИТОРІАЛЬНОГО ЦЕНТРУ СОЦІАЛЬНОГО ОБСЛУГОВУВАННЯ</w:t>
      </w:r>
    </w:p>
    <w:p w:rsidR="002E6BD0" w:rsidRDefault="00EA5FCA" w:rsidP="00EA5FC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(НАДАННЯ СОЦІАЛЬНИХ ПОСЛУГ)</w:t>
      </w:r>
    </w:p>
    <w:p w:rsidR="00EA5FCA" w:rsidRPr="00EA5FCA" w:rsidRDefault="00EA5FCA" w:rsidP="00EA5FC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</w:t>
      </w:r>
      <w:r w:rsidR="002E6B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</w:t>
      </w: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-202</w:t>
      </w:r>
      <w:r w:rsidR="002E6B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роки</w:t>
      </w:r>
    </w:p>
    <w:p w:rsidR="00EA5FCA" w:rsidRPr="00EA5FCA" w:rsidRDefault="00EA5FCA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5FCA" w:rsidRDefault="00EA5FCA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BD0" w:rsidRDefault="002E6BD0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5FCA" w:rsidRPr="00EA5FCA" w:rsidRDefault="002E6BD0" w:rsidP="002E6BD0">
      <w:pPr>
        <w:pStyle w:val="a6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jc w:val="center"/>
        <w:rPr>
          <w:lang w:eastAsia="ru-RU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Червоногригорівка</w:t>
      </w:r>
      <w:proofErr w:type="spellEnd"/>
      <w:r>
        <w:rPr>
          <w:sz w:val="28"/>
          <w:szCs w:val="28"/>
        </w:rPr>
        <w:t xml:space="preserve"> </w:t>
      </w:r>
    </w:p>
    <w:p w:rsidR="00EA5FCA" w:rsidRPr="002E6BD0" w:rsidRDefault="00EA5FCA" w:rsidP="00EA5FCA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2E6BD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 xml:space="preserve">Паспорт </w:t>
      </w:r>
      <w:r w:rsidR="002E6BD0" w:rsidRPr="002E6BD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</w:t>
      </w:r>
      <w:r w:rsidRPr="002E6BD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рограми</w:t>
      </w:r>
    </w:p>
    <w:p w:rsidR="00EA5FCA" w:rsidRPr="00EA5FCA" w:rsidRDefault="00EA5FCA" w:rsidP="00EA5FC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92"/>
        <w:gridCol w:w="4780"/>
      </w:tblGrid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Ініціатор розроблення Програми</w:t>
            </w:r>
          </w:p>
          <w:p w:rsidR="002E6BD0" w:rsidRPr="00EA5FCA" w:rsidRDefault="002E6BD0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80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Червоногригорівська</w:t>
            </w:r>
            <w:proofErr w:type="spellEnd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селищна рада</w:t>
            </w:r>
          </w:p>
        </w:tc>
      </w:tr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Розробник Програми</w:t>
            </w:r>
          </w:p>
        </w:tc>
        <w:tc>
          <w:tcPr>
            <w:tcW w:w="4780" w:type="dxa"/>
          </w:tcPr>
          <w:p w:rsidR="00EA5FCA" w:rsidRPr="00EA5FCA" w:rsidRDefault="00EA5FCA" w:rsidP="00A639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Виконавчий комітет </w:t>
            </w:r>
            <w:proofErr w:type="spellStart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Червоногригорівської</w:t>
            </w:r>
            <w:proofErr w:type="spellEnd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селищної ради</w:t>
            </w:r>
          </w:p>
        </w:tc>
      </w:tr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Співрозробники Програми</w:t>
            </w:r>
          </w:p>
        </w:tc>
        <w:tc>
          <w:tcPr>
            <w:tcW w:w="4780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- </w:t>
            </w:r>
          </w:p>
        </w:tc>
      </w:tr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Відповідальний виконавець Програми</w:t>
            </w:r>
          </w:p>
        </w:tc>
        <w:tc>
          <w:tcPr>
            <w:tcW w:w="4780" w:type="dxa"/>
          </w:tcPr>
          <w:p w:rsidR="00EA5FCA" w:rsidRPr="00EA5FCA" w:rsidRDefault="00EA5FCA" w:rsidP="00A639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Виконавчий комітет </w:t>
            </w:r>
            <w:proofErr w:type="spellStart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Червоногригорівської</w:t>
            </w:r>
            <w:proofErr w:type="spellEnd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селищної ради</w:t>
            </w:r>
          </w:p>
        </w:tc>
      </w:tr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Учасники Програми</w:t>
            </w:r>
          </w:p>
        </w:tc>
        <w:tc>
          <w:tcPr>
            <w:tcW w:w="4780" w:type="dxa"/>
          </w:tcPr>
          <w:p w:rsidR="00EA5FCA" w:rsidRPr="00EA5FCA" w:rsidRDefault="00D447E1" w:rsidP="00D447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Першотравневський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сільський</w:t>
            </w:r>
            <w:r w:rsidRPr="002A6FC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територіальн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ий</w:t>
            </w:r>
            <w:r w:rsidRPr="002A6FC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центр соціального обслуговування (надання соціальних послуг)</w:t>
            </w:r>
          </w:p>
        </w:tc>
      </w:tr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Терміни реалізації Програми</w:t>
            </w:r>
          </w:p>
        </w:tc>
        <w:tc>
          <w:tcPr>
            <w:tcW w:w="4780" w:type="dxa"/>
          </w:tcPr>
          <w:p w:rsidR="00EA5FCA" w:rsidRPr="00EA5FCA" w:rsidRDefault="002E6BD0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2024</w:t>
            </w:r>
            <w:r w:rsidR="00EA5FCA"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  <w:r w:rsidR="00EA5FCA"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роки</w:t>
            </w:r>
          </w:p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Перелік місцевих бюджетів, які приймають участь у виконанні Програми </w:t>
            </w:r>
          </w:p>
        </w:tc>
        <w:tc>
          <w:tcPr>
            <w:tcW w:w="4780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Місцевий бюджет</w:t>
            </w:r>
          </w:p>
        </w:tc>
      </w:tr>
      <w:tr w:rsidR="00EA5FCA" w:rsidRPr="00EA5FCA" w:rsidTr="00FF7101">
        <w:tc>
          <w:tcPr>
            <w:tcW w:w="648" w:type="dxa"/>
            <w:vAlign w:val="center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  <w:r w:rsidR="002E6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4292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Загальний обсяг фінансових ресурсів, необхідних для реалізації Програми, у тому числі</w:t>
            </w:r>
            <w:r w:rsidR="00D447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="00D447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грн</w:t>
            </w:r>
            <w:proofErr w:type="spellEnd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:</w:t>
            </w:r>
          </w:p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1) коштів місцевого бюджету;</w:t>
            </w:r>
          </w:p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2) кошти інших джерел </w:t>
            </w:r>
          </w:p>
        </w:tc>
        <w:tc>
          <w:tcPr>
            <w:tcW w:w="4780" w:type="dxa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EA5FCA" w:rsidRPr="00EA5FCA" w:rsidRDefault="002F72CD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2 468 580</w:t>
            </w:r>
          </w:p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EA5FCA" w:rsidRPr="00EA5FCA" w:rsidRDefault="00EA5FCA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</w:tbl>
    <w:p w:rsidR="00EA5FCA" w:rsidRPr="00EA5FCA" w:rsidRDefault="00EA5FCA" w:rsidP="00EA5FCA">
      <w:pPr>
        <w:tabs>
          <w:tab w:val="left" w:pos="14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7F7F7F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EA5F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  2. Визначення проблем, на розв’язання яких спрямована </w:t>
      </w:r>
      <w:r w:rsidR="002E6B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</w:t>
      </w:r>
      <w:r w:rsidRPr="00EA5FC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рограма</w:t>
      </w:r>
    </w:p>
    <w:p w:rsidR="00EA5FCA" w:rsidRPr="00EA5FCA" w:rsidRDefault="00EA5FCA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5FCA" w:rsidRPr="00EA5FCA" w:rsidRDefault="00EA5FCA" w:rsidP="002E6B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Програма </w:t>
      </w:r>
      <w:proofErr w:type="spellStart"/>
      <w:r w:rsidR="00F3498C">
        <w:rPr>
          <w:rFonts w:ascii="Times New Roman" w:hAnsi="Times New Roman" w:cs="Times New Roman"/>
          <w:bCs/>
          <w:sz w:val="28"/>
          <w:szCs w:val="28"/>
          <w:lang w:val="uk-UA"/>
        </w:rPr>
        <w:t>спів</w:t>
      </w:r>
      <w:r w:rsidR="00F3498C" w:rsidRPr="002A6FCB">
        <w:rPr>
          <w:rFonts w:ascii="Times New Roman" w:hAnsi="Times New Roman" w:cs="Times New Roman"/>
          <w:bCs/>
          <w:sz w:val="28"/>
          <w:szCs w:val="28"/>
          <w:lang w:val="uk-UA"/>
        </w:rPr>
        <w:t>фінансування</w:t>
      </w:r>
      <w:proofErr w:type="spellEnd"/>
      <w:r w:rsidR="00F3498C"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утримання </w:t>
      </w:r>
      <w:proofErr w:type="spellStart"/>
      <w:r w:rsidR="00F3498C">
        <w:rPr>
          <w:rFonts w:ascii="Times New Roman" w:hAnsi="Times New Roman" w:cs="Times New Roman"/>
          <w:bCs/>
          <w:sz w:val="28"/>
          <w:szCs w:val="28"/>
          <w:lang w:val="uk-UA"/>
        </w:rPr>
        <w:t>Першотравневського</w:t>
      </w:r>
      <w:proofErr w:type="spellEnd"/>
      <w:r w:rsidR="00F34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сільського</w:t>
      </w:r>
      <w:r w:rsidR="00F3498C"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</w:t>
      </w:r>
      <w:r w:rsidR="00F34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2024-2025 роки</w:t>
      </w:r>
      <w:r w:rsidR="002E6B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(далі</w:t>
      </w:r>
      <w:r w:rsidR="002E6B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– 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Програма) розроблена у відповідності до Конституції України, Бюджетного кодексу України, </w:t>
      </w:r>
      <w:r w:rsid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акон</w:t>
      </w:r>
      <w:r w:rsid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України </w:t>
      </w:r>
      <w:r w:rsidR="009807CB"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місцев</w:t>
      </w:r>
      <w:r w:rsidR="00D447E1"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</w:t>
      </w:r>
      <w:r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D447E1"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самоврядування в Україні</w:t>
      </w:r>
      <w:r w:rsidR="009807CB"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  <w:r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поста</w:t>
      </w:r>
      <w:r w:rsidR="009807CB" w:rsidRPr="00D447E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нови Кабінету Міністрів Украї</w:t>
      </w:r>
      <w:r w:rsidR="009807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ни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від 29 грудня 2009 року № 1417 «Про деякі питання діяльності територіальних центрів соціального обслуговування (надання соціальних послуг)», з врахуванням того, що упродовж останніх років фінансування видатків з загального фонду рай</w:t>
      </w:r>
      <w:r w:rsidR="00A6396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он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ного бюджету на утримання </w:t>
      </w:r>
      <w:proofErr w:type="spellStart"/>
      <w:r w:rsidR="00FD0B4F">
        <w:rPr>
          <w:rFonts w:ascii="Times New Roman" w:hAnsi="Times New Roman" w:cs="Times New Roman"/>
          <w:bCs/>
          <w:sz w:val="28"/>
          <w:szCs w:val="28"/>
          <w:lang w:val="uk-UA"/>
        </w:rPr>
        <w:t>Першотравневського</w:t>
      </w:r>
      <w:proofErr w:type="spellEnd"/>
      <w:r w:rsidR="00FD0B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сільського</w:t>
      </w:r>
      <w:r w:rsidR="00FD0B4F" w:rsidRPr="002A6F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(далі </w:t>
      </w:r>
      <w:r w:rsidR="009807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Центру) не забезпечує в повному обсязі проведення видатків до потреби на виконання власних повноважень. </w:t>
      </w:r>
    </w:p>
    <w:p w:rsidR="00EA5FCA" w:rsidRPr="00EA5FCA" w:rsidRDefault="00EA5FCA" w:rsidP="00EA5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ru-RU"/>
        </w:rPr>
      </w:pPr>
      <w:r w:rsidRPr="00EA5FCA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ru-RU"/>
        </w:rPr>
        <w:t>Для виконання наданих Центру повноважень мобілізуються усі наявні ресурси – матеріально</w:t>
      </w:r>
      <w:r w:rsidR="009807CB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ru-RU"/>
        </w:rPr>
        <w:t>-</w:t>
      </w:r>
      <w:r w:rsidRPr="00EA5FCA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ru-RU"/>
        </w:rPr>
        <w:t>технічні, трудові, фінансові. Разом з тим, їх обсяг обмежується граничними видатками районного бюджету, що не вистачає для забезпечення ефективної та якісної діяльності.</w:t>
      </w:r>
    </w:p>
    <w:p w:rsidR="00EA5FCA" w:rsidRPr="00EA5FCA" w:rsidRDefault="00EA5FCA" w:rsidP="00EA5F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Основною проблемою є неможливість ефективного функціонування Центру по причині недостатнього фінансування</w:t>
      </w:r>
      <w:r w:rsidRPr="00EA5FC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 xml:space="preserve">. </w:t>
      </w:r>
    </w:p>
    <w:p w:rsidR="00EA5FCA" w:rsidRPr="00EA5FCA" w:rsidRDefault="00EA5FCA" w:rsidP="00EA5F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Залучення додаткових коштів, зокрема, з позабюджетних джерел обмежується антикорупційним законодавством.</w:t>
      </w:r>
    </w:p>
    <w:p w:rsidR="00EA5FCA" w:rsidRPr="00EA5FCA" w:rsidRDefault="00EA5FCA" w:rsidP="00EA5F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Тому, для виконання повноважень передбачається використання програмно-цільового методу залучення коштів селищного бюджету.</w:t>
      </w:r>
    </w:p>
    <w:p w:rsidR="00EA5FCA" w:rsidRPr="00EA5FCA" w:rsidRDefault="00EA5FCA" w:rsidP="00EA5F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Інші шляхи розв’язання зазначеної проблеми ніж залучення коштів селищного бюджету відсутні. </w:t>
      </w:r>
    </w:p>
    <w:p w:rsidR="00EA5FCA" w:rsidRPr="00EA5FCA" w:rsidRDefault="00EA5FCA" w:rsidP="00EA5F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Програма ґрунтується на розрахунках щодо структури витрат, спрямованих на покращення матеріально-технічного забезпечення Центру.</w:t>
      </w:r>
    </w:p>
    <w:p w:rsidR="00EA5FCA" w:rsidRPr="00EA5FCA" w:rsidRDefault="00EA5FCA" w:rsidP="00EA5FCA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3. Мета Програми</w:t>
      </w:r>
    </w:p>
    <w:p w:rsidR="00EA5FCA" w:rsidRPr="00EA5FCA" w:rsidRDefault="00EA5FCA" w:rsidP="00EA5F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9807CB" w:rsidRDefault="00EA5FCA" w:rsidP="00EA5FC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Дана Програма розроблена </w:t>
      </w:r>
      <w:r w:rsidRPr="009807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 метою:</w:t>
      </w:r>
    </w:p>
    <w:p w:rsidR="00EA5FCA" w:rsidRPr="00EA5FCA" w:rsidRDefault="00EA5FCA" w:rsidP="00EA5FCA">
      <w:pPr>
        <w:tabs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покращення матеріально-технічного забезпечення Центру;</w:t>
      </w:r>
    </w:p>
    <w:p w:rsidR="00EA5FCA" w:rsidRPr="00EA5FCA" w:rsidRDefault="00EA5FCA" w:rsidP="00EA5FCA">
      <w:pPr>
        <w:tabs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 </w:t>
      </w:r>
      <w:proofErr w:type="spellStart"/>
      <w:r w:rsidR="009807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спів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фінансування</w:t>
      </w:r>
      <w:proofErr w:type="spellEnd"/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видатків на забезпечення часткового матеріально-технічного, організаційного та іншого забезпечення діяльності Центру  в межах виділених коштів з селищного бюджету.</w:t>
      </w:r>
    </w:p>
    <w:p w:rsidR="00EA5FCA" w:rsidRPr="00EA5FCA" w:rsidRDefault="00EA5FCA" w:rsidP="00EA5FCA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Default="00EA5FCA" w:rsidP="00EA5FCA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4. </w:t>
      </w:r>
      <w:r w:rsidR="009807CB"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Обґрунтування</w:t>
      </w: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шляхів і засобів розв’язання проблеми, обсягів та джерел фінансування</w:t>
      </w:r>
    </w:p>
    <w:p w:rsidR="009807CB" w:rsidRPr="00EA5FCA" w:rsidRDefault="009807CB" w:rsidP="00EA5FCA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Основними шляхами розв’язання проблеми є додаткове залучення коштів з селищного бюджету надасть можливість Центру якісно та ефективно здійснювати свої повноваження, вирішувати питання соціально</w:t>
      </w:r>
      <w:r w:rsidR="009807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економічного розвитку району. А саме це дає можливість:</w:t>
      </w:r>
    </w:p>
    <w:p w:rsidR="00EA5FCA" w:rsidRPr="00EA5FCA" w:rsidRDefault="009807CB" w:rsidP="009807C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підвищити ефективність роботи Центру;</w:t>
      </w:r>
    </w:p>
    <w:p w:rsidR="00EA5FCA" w:rsidRPr="00EA5FCA" w:rsidRDefault="009807CB" w:rsidP="009807C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ефективніше виконувати завдання і заходи, передбачених державними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районними програмами надання соціальних послуг;</w:t>
      </w:r>
    </w:p>
    <w:p w:rsidR="00EA5FCA" w:rsidRPr="00EA5FCA" w:rsidRDefault="009807CB" w:rsidP="009807C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досягнути належного рівня матеріально-технічного забезпечення для виконання завдань, покладених на Центр;</w:t>
      </w:r>
    </w:p>
    <w:p w:rsidR="00EA5FCA" w:rsidRPr="00EA5FCA" w:rsidRDefault="009807CB" w:rsidP="009807C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правове забезпечення діяльності Центру;</w:t>
      </w:r>
    </w:p>
    <w:p w:rsidR="00EA5FCA" w:rsidRPr="00EA5FCA" w:rsidRDefault="009807CB" w:rsidP="009807C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забезпечити мобільність та оперативність при вирішенні гострих соціально-економічних питань;</w:t>
      </w:r>
    </w:p>
    <w:p w:rsidR="00EA5FCA" w:rsidRPr="00EA5FCA" w:rsidRDefault="009807CB" w:rsidP="009807C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підвищити рівень продуктивності праці працівників Центру;</w:t>
      </w:r>
    </w:p>
    <w:p w:rsidR="00EA5FCA" w:rsidRPr="00EA5FCA" w:rsidRDefault="009807CB" w:rsidP="009807C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="00EA5FCA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забезпечити рівень технічного оснащення, належне функціонування комп’ютерної та оргтехніки.</w:t>
      </w:r>
    </w:p>
    <w:p w:rsidR="00EA5FCA" w:rsidRPr="00EA5FCA" w:rsidRDefault="00EA5FCA" w:rsidP="00EA5FCA">
      <w:pPr>
        <w:tabs>
          <w:tab w:val="left" w:pos="8220"/>
          <w:tab w:val="right" w:pos="966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</w:t>
      </w:r>
      <w:r w:rsidR="009807C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tbl>
      <w:tblPr>
        <w:tblW w:w="10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1"/>
        <w:gridCol w:w="2430"/>
        <w:gridCol w:w="2131"/>
        <w:gridCol w:w="2086"/>
      </w:tblGrid>
      <w:tr w:rsidR="00EA5FCA" w:rsidRPr="00EA5FCA" w:rsidTr="009807CB">
        <w:trPr>
          <w:jc w:val="center"/>
        </w:trPr>
        <w:tc>
          <w:tcPr>
            <w:tcW w:w="3471" w:type="dxa"/>
          </w:tcPr>
          <w:p w:rsidR="00EA5FCA" w:rsidRPr="00EA5FCA" w:rsidRDefault="00EA5FCA" w:rsidP="00980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Обсяги коштів, які пропонується на виконання </w:t>
            </w:r>
            <w:r w:rsidR="00980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</w:t>
            </w: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рограми</w:t>
            </w:r>
          </w:p>
        </w:tc>
        <w:tc>
          <w:tcPr>
            <w:tcW w:w="4561" w:type="dxa"/>
            <w:gridSpan w:val="2"/>
          </w:tcPr>
          <w:p w:rsidR="00EA5FCA" w:rsidRPr="00EA5FCA" w:rsidRDefault="00EA5FCA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Термін виконання</w:t>
            </w:r>
          </w:p>
        </w:tc>
        <w:tc>
          <w:tcPr>
            <w:tcW w:w="2086" w:type="dxa"/>
          </w:tcPr>
          <w:p w:rsidR="00EA5FCA" w:rsidRPr="00EA5FCA" w:rsidRDefault="00EA5FCA" w:rsidP="00980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Усього витрат на виконання </w:t>
            </w:r>
            <w:r w:rsidR="00980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</w:t>
            </w: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рограми</w:t>
            </w:r>
            <w:r w:rsidR="00980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, </w:t>
            </w:r>
            <w:proofErr w:type="spellStart"/>
            <w:r w:rsidR="00980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грн</w:t>
            </w:r>
            <w:proofErr w:type="spellEnd"/>
          </w:p>
        </w:tc>
      </w:tr>
      <w:tr w:rsidR="009807CB" w:rsidRPr="00EA5FCA" w:rsidTr="009807CB">
        <w:trPr>
          <w:jc w:val="center"/>
        </w:trPr>
        <w:tc>
          <w:tcPr>
            <w:tcW w:w="3471" w:type="dxa"/>
            <w:vMerge w:val="restart"/>
          </w:tcPr>
          <w:p w:rsidR="009807CB" w:rsidRPr="00EA5FCA" w:rsidRDefault="009807CB" w:rsidP="00287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Обсяг ресурсів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місцевого </w:t>
            </w: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бюджету, усього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)</w:t>
            </w:r>
          </w:p>
        </w:tc>
        <w:tc>
          <w:tcPr>
            <w:tcW w:w="2430" w:type="dxa"/>
          </w:tcPr>
          <w:p w:rsidR="009807CB" w:rsidRPr="00EA5FCA" w:rsidRDefault="009807CB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2024 </w:t>
            </w:r>
          </w:p>
        </w:tc>
        <w:tc>
          <w:tcPr>
            <w:tcW w:w="2131" w:type="dxa"/>
          </w:tcPr>
          <w:p w:rsidR="009807CB" w:rsidRPr="009807CB" w:rsidRDefault="009807CB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980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2025 </w:t>
            </w:r>
          </w:p>
        </w:tc>
        <w:tc>
          <w:tcPr>
            <w:tcW w:w="2086" w:type="dxa"/>
            <w:vMerge w:val="restart"/>
          </w:tcPr>
          <w:p w:rsidR="002F72CD" w:rsidRDefault="002F72CD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9807CB" w:rsidRDefault="002F72CD" w:rsidP="002F72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2 468 580</w:t>
            </w:r>
          </w:p>
          <w:p w:rsidR="002F72CD" w:rsidRPr="00EA5FCA" w:rsidRDefault="002F72CD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9807CB" w:rsidRPr="00EA5FCA" w:rsidTr="009807CB">
        <w:trPr>
          <w:jc w:val="center"/>
        </w:trPr>
        <w:tc>
          <w:tcPr>
            <w:tcW w:w="3471" w:type="dxa"/>
            <w:vMerge/>
          </w:tcPr>
          <w:p w:rsidR="009807CB" w:rsidRPr="00EA5FCA" w:rsidRDefault="009807CB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430" w:type="dxa"/>
          </w:tcPr>
          <w:p w:rsidR="009807CB" w:rsidRPr="00EA5FCA" w:rsidRDefault="009807CB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2F72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1 192 550</w:t>
            </w:r>
          </w:p>
        </w:tc>
        <w:tc>
          <w:tcPr>
            <w:tcW w:w="2131" w:type="dxa"/>
          </w:tcPr>
          <w:p w:rsidR="009807CB" w:rsidRPr="00EA5FCA" w:rsidRDefault="002F72CD" w:rsidP="00EA5F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1 276 030</w:t>
            </w:r>
          </w:p>
        </w:tc>
        <w:tc>
          <w:tcPr>
            <w:tcW w:w="2086" w:type="dxa"/>
            <w:vMerge/>
          </w:tcPr>
          <w:p w:rsidR="009807CB" w:rsidRPr="00EA5FCA" w:rsidRDefault="009807CB" w:rsidP="00EA5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</w:tbl>
    <w:p w:rsidR="00EA5FCA" w:rsidRDefault="00EA5FCA" w:rsidP="00EA5F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>5. Перелік завдань заходів Програми та результативні показники</w:t>
      </w:r>
    </w:p>
    <w:p w:rsidR="009807CB" w:rsidRDefault="009807CB" w:rsidP="00EA5FCA">
      <w:pPr>
        <w:shd w:val="clear" w:color="auto" w:fill="FFFFFF"/>
        <w:tabs>
          <w:tab w:val="left" w:pos="851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9807CB">
      <w:pPr>
        <w:shd w:val="clear" w:color="auto" w:fill="FFFFFF"/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E1315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bCs/>
          <w:color w:val="0E1315"/>
          <w:sz w:val="28"/>
          <w:szCs w:val="28"/>
          <w:lang w:val="uk-UA" w:eastAsia="ar-SA"/>
        </w:rPr>
        <w:t>Виконання Програми дасть змогу забезпечити досягнення її цілей:</w:t>
      </w:r>
    </w:p>
    <w:p w:rsidR="00EA5FCA" w:rsidRPr="00EA5FCA" w:rsidRDefault="00EA5FCA" w:rsidP="0074666E">
      <w:pPr>
        <w:shd w:val="clear" w:color="auto" w:fill="FFFFFF"/>
        <w:tabs>
          <w:tab w:val="left" w:pos="851"/>
          <w:tab w:val="left" w:pos="1134"/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створити сприятливі умови для функціонування Центру соціального, що сприятиме повній і всебічній реалізації норм постанови Кабінету Міністрів України від 29 грудня 2009 року № 1417 «Про деякі питання діяльності територіальних центрів соціального обслуговування (надання соціальних </w:t>
      </w:r>
      <w:proofErr w:type="spellStart"/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послуг);</w:t>
      </w:r>
      <w:proofErr w:type="spellEnd"/>
    </w:p>
    <w:p w:rsidR="00EA5FCA" w:rsidRPr="00EA5FCA" w:rsidRDefault="00EA5FCA" w:rsidP="0074666E">
      <w:pPr>
        <w:shd w:val="clear" w:color="auto" w:fill="FFFFFF"/>
        <w:tabs>
          <w:tab w:val="left" w:pos="851"/>
          <w:tab w:val="left" w:pos="1134"/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 у зв’язку з важливістю функцій та завдань, які покладені на Центр та з метою їх реалізації здійснювати та забезпечувати:</w:t>
      </w:r>
    </w:p>
    <w:p w:rsidR="00EA5FCA" w:rsidRPr="00EA5FCA" w:rsidRDefault="00EA5FCA" w:rsidP="0074666E">
      <w:pPr>
        <w:shd w:val="clear" w:color="auto" w:fill="FFFFFF"/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1) організацію роботи відділення соціальної допомоги вдома, денного перебування, відділення організації надання адресної натуральної та грошової допомоги та відділення стаціонарного догляду для постійного або тимчасового </w:t>
      </w:r>
      <w:proofErr w:type="spellStart"/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проживання;</w:t>
      </w:r>
      <w:proofErr w:type="spellEnd"/>
    </w:p>
    <w:p w:rsidR="00EA5FCA" w:rsidRPr="00EA5FCA" w:rsidRDefault="00EA5FCA" w:rsidP="0074666E">
      <w:pPr>
        <w:shd w:val="clear" w:color="auto" w:fill="FFFFFF"/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2) організацію дозвілля громадян, які обслуговуються у відділеннях стаціонарного догляду для постійного або тимчасового проживання та денного перебування з метою популяризації роботи Центру серед жителів </w:t>
      </w:r>
      <w:proofErr w:type="spellStart"/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Червоногригорівської</w:t>
      </w:r>
      <w:proofErr w:type="spellEnd"/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74666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селищної 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ТГ; </w:t>
      </w:r>
    </w:p>
    <w:p w:rsidR="00EA5FCA" w:rsidRPr="00EA5FCA" w:rsidRDefault="00EA5FCA" w:rsidP="0074666E">
      <w:pPr>
        <w:shd w:val="clear" w:color="auto" w:fill="FFFFFF"/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3) обробки бухгалтерських </w:t>
      </w:r>
      <w:r w:rsidR="0074666E"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даних</w:t>
      </w:r>
      <w:r w:rsidR="0074666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;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EA5FCA" w:rsidRPr="00EA5FCA" w:rsidRDefault="00EA5FCA" w:rsidP="0074666E">
      <w:pPr>
        <w:shd w:val="clear" w:color="auto" w:fill="FFFFFF"/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4) інші повноваження, передбачені чинним законодавством України. </w:t>
      </w:r>
    </w:p>
    <w:p w:rsidR="00EA5FCA" w:rsidRPr="00EA5FCA" w:rsidRDefault="00EA5FCA" w:rsidP="007466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Фінансування Програми здійснюється за рахунок коштів місцевого</w:t>
      </w:r>
      <w:r w:rsidR="00DD6D1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бюджету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EA5FCA" w:rsidRPr="00EA5FCA" w:rsidRDefault="00EA5FCA" w:rsidP="00EA5F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EA5FCA" w:rsidRDefault="00EA5FCA" w:rsidP="00EA5FCA">
      <w:pPr>
        <w:tabs>
          <w:tab w:val="left" w:pos="223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sectPr w:rsidR="00EA5FCA" w:rsidRPr="00EA5FCA" w:rsidSect="008B4500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A5FCA" w:rsidRDefault="00665FC2" w:rsidP="00E21C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 xml:space="preserve">                              </w:t>
      </w:r>
      <w:r w:rsidR="00EA5FCA"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6. Напрями діяльності Програми</w:t>
      </w:r>
    </w:p>
    <w:p w:rsidR="0074666E" w:rsidRPr="00EA5FCA" w:rsidRDefault="0074666E" w:rsidP="00EA5F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tbl>
      <w:tblPr>
        <w:tblpPr w:leftFromText="180" w:rightFromText="180" w:vertAnchor="text" w:horzAnchor="margin" w:tblpXSpec="right" w:tblpY="61"/>
        <w:tblOverlap w:val="never"/>
        <w:tblW w:w="13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2153"/>
        <w:gridCol w:w="1134"/>
        <w:gridCol w:w="1856"/>
        <w:gridCol w:w="1842"/>
        <w:gridCol w:w="1421"/>
        <w:gridCol w:w="1417"/>
        <w:gridCol w:w="1418"/>
        <w:gridCol w:w="2132"/>
      </w:tblGrid>
      <w:tr w:rsidR="00C82A32" w:rsidRPr="00EA5FCA" w:rsidTr="007F041D">
        <w:trPr>
          <w:trHeight w:val="913"/>
        </w:trPr>
        <w:tc>
          <w:tcPr>
            <w:tcW w:w="491" w:type="dxa"/>
            <w:vMerge w:val="restart"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№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з/п</w:t>
            </w:r>
            <w:proofErr w:type="spellEnd"/>
          </w:p>
        </w:tc>
        <w:tc>
          <w:tcPr>
            <w:tcW w:w="2153" w:type="dxa"/>
            <w:vMerge w:val="restart"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Назва напряму діяльності (пріоритетні завдання)</w:t>
            </w:r>
          </w:p>
        </w:tc>
        <w:tc>
          <w:tcPr>
            <w:tcW w:w="1134" w:type="dxa"/>
            <w:vMerge w:val="restart"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Термін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вико-</w:t>
            </w:r>
            <w:proofErr w:type="spellEnd"/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нання</w:t>
            </w:r>
            <w:proofErr w:type="spellEnd"/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 заходу</w:t>
            </w:r>
          </w:p>
        </w:tc>
        <w:tc>
          <w:tcPr>
            <w:tcW w:w="1856" w:type="dxa"/>
            <w:vMerge w:val="restart"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Виконавці</w:t>
            </w:r>
          </w:p>
        </w:tc>
        <w:tc>
          <w:tcPr>
            <w:tcW w:w="1842" w:type="dxa"/>
            <w:vMerge w:val="restart"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Джерела фінансування</w:t>
            </w:r>
          </w:p>
        </w:tc>
        <w:tc>
          <w:tcPr>
            <w:tcW w:w="4256" w:type="dxa"/>
            <w:gridSpan w:val="3"/>
            <w:vAlign w:val="center"/>
          </w:tcPr>
          <w:p w:rsidR="00C82A32" w:rsidRPr="00817231" w:rsidRDefault="00C82A32" w:rsidP="007F041D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Орієнтовні обсяги фінансування (вартість),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грн</w:t>
            </w:r>
            <w:proofErr w:type="spellEnd"/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 в тому числі:</w:t>
            </w:r>
          </w:p>
        </w:tc>
        <w:tc>
          <w:tcPr>
            <w:tcW w:w="2132" w:type="dxa"/>
            <w:vMerge w:val="restart"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Очікуваний результат</w:t>
            </w:r>
          </w:p>
        </w:tc>
      </w:tr>
      <w:tr w:rsidR="00C82A32" w:rsidRPr="00EA5FCA" w:rsidTr="007F041D">
        <w:trPr>
          <w:cantSplit/>
          <w:trHeight w:val="394"/>
        </w:trPr>
        <w:tc>
          <w:tcPr>
            <w:tcW w:w="491" w:type="dxa"/>
            <w:vMerge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2153" w:type="dxa"/>
            <w:vMerge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856" w:type="dxa"/>
            <w:vMerge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842" w:type="dxa"/>
            <w:vMerge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21" w:type="dxa"/>
            <w:vAlign w:val="center"/>
          </w:tcPr>
          <w:p w:rsidR="00C82A32" w:rsidRPr="00BE567F" w:rsidRDefault="00C82A32" w:rsidP="00BE56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BE567F"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C82A32" w:rsidRPr="00BE567F" w:rsidRDefault="00C82A32" w:rsidP="00BE56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BE567F"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2024</w:t>
            </w:r>
          </w:p>
          <w:p w:rsidR="00C82A32" w:rsidRPr="00BE567F" w:rsidRDefault="00C82A32" w:rsidP="00BE56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vAlign w:val="center"/>
          </w:tcPr>
          <w:p w:rsidR="00BE567F" w:rsidRDefault="00BE567F" w:rsidP="00BE56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  <w:p w:rsidR="00C82A32" w:rsidRPr="00BE567F" w:rsidRDefault="00C82A32" w:rsidP="00BE56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BE567F"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2025</w:t>
            </w:r>
          </w:p>
          <w:p w:rsidR="00C82A32" w:rsidRPr="00BE567F" w:rsidRDefault="00C82A32" w:rsidP="00BE56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  <w:p w:rsidR="00C82A32" w:rsidRPr="00BE567F" w:rsidRDefault="00C82A32" w:rsidP="00BE56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2132" w:type="dxa"/>
            <w:vMerge/>
            <w:vAlign w:val="center"/>
          </w:tcPr>
          <w:p w:rsidR="00C82A32" w:rsidRPr="00817231" w:rsidRDefault="00C82A32" w:rsidP="0074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</w:tr>
      <w:tr w:rsidR="007F041D" w:rsidRPr="00181FC8" w:rsidTr="007F041D">
        <w:trPr>
          <w:trHeight w:val="349"/>
        </w:trPr>
        <w:tc>
          <w:tcPr>
            <w:tcW w:w="491" w:type="dxa"/>
          </w:tcPr>
          <w:p w:rsidR="00BE567F" w:rsidRDefault="00BE567F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7F041D" w:rsidRPr="00817231" w:rsidRDefault="007F041D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2153" w:type="dxa"/>
          </w:tcPr>
          <w:p w:rsidR="00BE567F" w:rsidRDefault="00BE567F" w:rsidP="007430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</w:pPr>
          </w:p>
          <w:p w:rsidR="007F041D" w:rsidRPr="00817231" w:rsidRDefault="007F041D" w:rsidP="007430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  <w:t>Матеріально-технічне забезпечення</w:t>
            </w:r>
          </w:p>
        </w:tc>
        <w:tc>
          <w:tcPr>
            <w:tcW w:w="1134" w:type="dxa"/>
          </w:tcPr>
          <w:p w:rsidR="00BE567F" w:rsidRDefault="00BE567F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7F041D" w:rsidRPr="00817231" w:rsidRDefault="007F041D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2024-2025</w:t>
            </w:r>
          </w:p>
        </w:tc>
        <w:tc>
          <w:tcPr>
            <w:tcW w:w="1856" w:type="dxa"/>
          </w:tcPr>
          <w:p w:rsidR="007F041D" w:rsidRPr="00817231" w:rsidRDefault="00665FC2" w:rsidP="0074303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Виконавчий комітет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Червоногри-горівської</w:t>
            </w:r>
            <w:proofErr w:type="spellEnd"/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селищної ради;</w:t>
            </w:r>
          </w:p>
          <w:p w:rsidR="00665FC2" w:rsidRPr="00817231" w:rsidRDefault="00665FC2" w:rsidP="0074303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1723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Першотрав-невський</w:t>
            </w:r>
            <w:proofErr w:type="spellEnd"/>
            <w:r w:rsidRPr="0081723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сільський </w:t>
            </w:r>
            <w:proofErr w:type="spellStart"/>
            <w:r w:rsidRPr="0081723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територіаль-ний</w:t>
            </w:r>
            <w:proofErr w:type="spellEnd"/>
            <w:r w:rsidRPr="0081723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центр соціального обслуговування (надання соціальних послуг)</w:t>
            </w:r>
          </w:p>
        </w:tc>
        <w:tc>
          <w:tcPr>
            <w:tcW w:w="1842" w:type="dxa"/>
          </w:tcPr>
          <w:p w:rsidR="00BE567F" w:rsidRDefault="00BE567F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817231" w:rsidRDefault="007F041D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Місцевий бюджет</w:t>
            </w:r>
          </w:p>
          <w:p w:rsidR="007F041D" w:rsidRPr="00817231" w:rsidRDefault="007F041D" w:rsidP="0081723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21" w:type="dxa"/>
            <w:vMerge w:val="restart"/>
          </w:tcPr>
          <w:p w:rsidR="007F041D" w:rsidRPr="00817231" w:rsidRDefault="007F041D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7F041D" w:rsidRPr="00817231" w:rsidRDefault="007F041D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2 468 580</w:t>
            </w:r>
          </w:p>
          <w:p w:rsidR="007F041D" w:rsidRPr="00817231" w:rsidRDefault="007F041D" w:rsidP="00743037">
            <w:pPr>
              <w:suppressAutoHyphens/>
              <w:spacing w:after="0" w:line="240" w:lineRule="auto"/>
              <w:ind w:left="111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  <w:vMerge w:val="restart"/>
          </w:tcPr>
          <w:p w:rsidR="007F041D" w:rsidRPr="00817231" w:rsidRDefault="007F041D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7F041D" w:rsidRPr="00817231" w:rsidRDefault="007F041D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1 192 550</w:t>
            </w:r>
          </w:p>
        </w:tc>
        <w:tc>
          <w:tcPr>
            <w:tcW w:w="1418" w:type="dxa"/>
            <w:vMerge w:val="restart"/>
          </w:tcPr>
          <w:p w:rsidR="007F041D" w:rsidRPr="00817231" w:rsidRDefault="007F041D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BE567F" w:rsidRDefault="00BE567F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7F041D" w:rsidRPr="00817231" w:rsidRDefault="007F041D" w:rsidP="0080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1 276 030</w:t>
            </w:r>
          </w:p>
        </w:tc>
        <w:tc>
          <w:tcPr>
            <w:tcW w:w="2132" w:type="dxa"/>
            <w:vMerge w:val="restart"/>
            <w:vAlign w:val="center"/>
          </w:tcPr>
          <w:p w:rsidR="00817231" w:rsidRPr="00817231" w:rsidRDefault="00BE567F" w:rsidP="00817231">
            <w:pPr>
              <w:shd w:val="clear" w:color="auto" w:fill="FFFFFF"/>
              <w:tabs>
                <w:tab w:val="left" w:pos="851"/>
                <w:tab w:val="left" w:pos="1134"/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</w:t>
            </w: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ення сприятливих</w:t>
            </w: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умов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функціонував-</w:t>
            </w:r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ння</w:t>
            </w:r>
            <w:proofErr w:type="spellEnd"/>
            <w:r w:rsidRPr="00EA5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Центру соціального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; з</w:t>
            </w:r>
            <w:r w:rsidR="00817231"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абезпеч</w:t>
            </w:r>
            <w:r w:rsid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ення</w:t>
            </w:r>
          </w:p>
          <w:p w:rsidR="00817231" w:rsidRPr="00817231" w:rsidRDefault="00817231" w:rsidP="00817231">
            <w:pPr>
              <w:shd w:val="clear" w:color="auto" w:fill="FFFFFF"/>
              <w:tabs>
                <w:tab w:val="left" w:pos="851"/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організаці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ї</w:t>
            </w: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роботи відділення соціальної допомоги вдома, денного перебування, відділення організації надання адресної натуральної та </w:t>
            </w: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 xml:space="preserve">грошової допомоги та відділення стаціонарного догляду для постійного або тимчасового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проживання;</w:t>
            </w:r>
            <w:proofErr w:type="spellEnd"/>
          </w:p>
          <w:p w:rsidR="00817231" w:rsidRPr="00817231" w:rsidRDefault="00817231" w:rsidP="00817231">
            <w:pPr>
              <w:shd w:val="clear" w:color="auto" w:fill="FFFFFF"/>
              <w:tabs>
                <w:tab w:val="left" w:pos="851"/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організаці</w:t>
            </w:r>
            <w:r w:rsidR="00BE56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ї</w:t>
            </w: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дозвілля громадян, які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обслуговують</w:t>
            </w:r>
            <w:r w:rsidR="00BE56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ся</w:t>
            </w:r>
            <w:proofErr w:type="spellEnd"/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у відділеннях стаціонарного догляду для постійного або тимчасового проживання та денного перебування з метою популяризації роботи Центру серед жителів </w:t>
            </w:r>
            <w:proofErr w:type="spellStart"/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Червоногри</w:t>
            </w:r>
            <w:r w:rsidR="00BE56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горівської</w:t>
            </w:r>
            <w:proofErr w:type="spellEnd"/>
            <w:r w:rsidRPr="008172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селищної </w:t>
            </w:r>
            <w:r w:rsidR="00BE56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ТГ.</w:t>
            </w:r>
          </w:p>
          <w:p w:rsidR="007F041D" w:rsidRPr="00817231" w:rsidRDefault="007F041D" w:rsidP="0074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7F041D" w:rsidRPr="00EA5FCA" w:rsidTr="007F041D">
        <w:trPr>
          <w:trHeight w:val="349"/>
        </w:trPr>
        <w:tc>
          <w:tcPr>
            <w:tcW w:w="491" w:type="dxa"/>
          </w:tcPr>
          <w:p w:rsidR="007F041D" w:rsidRPr="00EA5FCA" w:rsidRDefault="007F041D" w:rsidP="0074303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153" w:type="dxa"/>
          </w:tcPr>
          <w:p w:rsidR="007F041D" w:rsidRPr="00EA5FCA" w:rsidRDefault="007F041D" w:rsidP="0074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 w:eastAsia="ar-SA"/>
              </w:rPr>
              <w:t>Усього:</w:t>
            </w:r>
          </w:p>
        </w:tc>
        <w:tc>
          <w:tcPr>
            <w:tcW w:w="1134" w:type="dxa"/>
          </w:tcPr>
          <w:p w:rsidR="007F041D" w:rsidRDefault="007F041D" w:rsidP="00743037">
            <w:pPr>
              <w:suppressAutoHyphens/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856" w:type="dxa"/>
          </w:tcPr>
          <w:p w:rsidR="007F041D" w:rsidRPr="00EA5FCA" w:rsidRDefault="007F041D" w:rsidP="0074303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842" w:type="dxa"/>
          </w:tcPr>
          <w:p w:rsidR="007F041D" w:rsidRDefault="007F041D" w:rsidP="007F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2 468 580</w:t>
            </w:r>
          </w:p>
          <w:p w:rsidR="007F041D" w:rsidRPr="00EA5FCA" w:rsidRDefault="007F041D" w:rsidP="00743037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21" w:type="dxa"/>
            <w:vMerge/>
          </w:tcPr>
          <w:p w:rsidR="007F041D" w:rsidRPr="00EA5FCA" w:rsidRDefault="007F041D" w:rsidP="00743037">
            <w:pPr>
              <w:suppressAutoHyphens/>
              <w:spacing w:after="0" w:line="240" w:lineRule="auto"/>
              <w:ind w:left="111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  <w:vMerge/>
          </w:tcPr>
          <w:p w:rsidR="007F041D" w:rsidRPr="00EA5FCA" w:rsidRDefault="007F041D" w:rsidP="0074303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1418" w:type="dxa"/>
            <w:vMerge/>
          </w:tcPr>
          <w:p w:rsidR="007F041D" w:rsidRPr="00EA5FCA" w:rsidRDefault="007F041D" w:rsidP="0074303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132" w:type="dxa"/>
            <w:vMerge/>
            <w:vAlign w:val="center"/>
          </w:tcPr>
          <w:p w:rsidR="007F041D" w:rsidRPr="00EA5FCA" w:rsidRDefault="007F041D" w:rsidP="0074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</w:tbl>
    <w:p w:rsidR="00EA5FCA" w:rsidRPr="00EA5FCA" w:rsidRDefault="00EA5FCA" w:rsidP="00EA5F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sectPr w:rsidR="00EA5FCA" w:rsidRPr="00EA5FCA" w:rsidSect="002D06E3">
          <w:pgSz w:w="16838" w:h="11906" w:orient="landscape"/>
          <w:pgMar w:top="899" w:right="992" w:bottom="539" w:left="641" w:header="709" w:footer="709" w:gutter="0"/>
          <w:cols w:space="708"/>
          <w:docGrid w:linePitch="360"/>
        </w:sectPr>
      </w:pPr>
    </w:p>
    <w:p w:rsidR="00EA5FCA" w:rsidRPr="00EA5FCA" w:rsidRDefault="00EA5FCA" w:rsidP="00C82A32">
      <w:pPr>
        <w:suppressAutoHyphen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 xml:space="preserve">7. Координація та контроль за ходом виконання </w:t>
      </w:r>
      <w:r w:rsidR="00C82A32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</w:t>
      </w:r>
      <w:r w:rsidRPr="00EA5FC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рограми</w:t>
      </w:r>
    </w:p>
    <w:p w:rsidR="00EA5FCA" w:rsidRPr="00EA5FCA" w:rsidRDefault="00EA5FCA" w:rsidP="00C82A32">
      <w:pPr>
        <w:suppressAutoHyphens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</w:pP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Виконання за реалізацією </w:t>
      </w:r>
      <w:r w:rsidR="00C82A3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рограми покладається на Центр. Кон</w:t>
      </w:r>
      <w:r w:rsidR="00C82A3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троль та координація виконання П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рограми здійснюється </w:t>
      </w:r>
      <w:r w:rsidR="00C82A3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иконавчим комітетом </w:t>
      </w:r>
      <w:proofErr w:type="spellStart"/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Червоногригорівської</w:t>
      </w:r>
      <w:proofErr w:type="spellEnd"/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селищної ради. </w:t>
      </w:r>
    </w:p>
    <w:p w:rsidR="00EA5FCA" w:rsidRPr="00EA5FCA" w:rsidRDefault="00EA5FCA" w:rsidP="00C82A32">
      <w:pPr>
        <w:widowControl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EA5FCA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У разі необхідності внесення змін до Програми виконавчим комітетом </w:t>
      </w:r>
      <w:proofErr w:type="spellStart"/>
      <w:r w:rsidRPr="00EA5FCA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Червоногригорівської</w:t>
      </w:r>
      <w:proofErr w:type="spellEnd"/>
      <w:r w:rsidRPr="00EA5FCA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селищної ради виносяться на розгляд сесії селищної ради  зміни та доповнення.</w:t>
      </w:r>
    </w:p>
    <w:p w:rsidR="00EA5FCA" w:rsidRDefault="00EA5FCA" w:rsidP="00EA5FCA">
      <w:pPr>
        <w:tabs>
          <w:tab w:val="left" w:pos="1800"/>
        </w:tabs>
        <w:suppressAutoHyphens/>
        <w:spacing w:after="0" w:line="240" w:lineRule="auto"/>
        <w:ind w:right="707" w:firstLine="425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C82A32" w:rsidRPr="00EA5FCA" w:rsidRDefault="00C82A32" w:rsidP="00EA5FCA">
      <w:pPr>
        <w:tabs>
          <w:tab w:val="left" w:pos="1800"/>
        </w:tabs>
        <w:suppressAutoHyphens/>
        <w:spacing w:after="0" w:line="240" w:lineRule="auto"/>
        <w:ind w:right="707" w:firstLine="425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bookmarkStart w:id="0" w:name="_GoBack"/>
      <w:bookmarkEnd w:id="0"/>
    </w:p>
    <w:p w:rsidR="00EA5FCA" w:rsidRPr="00EA5FCA" w:rsidRDefault="00EA5FCA" w:rsidP="00C82A32">
      <w:pPr>
        <w:tabs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82A3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Секретар селищної ради                                            </w:t>
      </w:r>
      <w:r w:rsidR="00C82A3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</w:t>
      </w:r>
      <w:r w:rsidRPr="00C82A3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</w:t>
      </w:r>
      <w:r w:rsidR="00C82A3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Олена КРАЙНІК</w:t>
      </w:r>
      <w:r w:rsidRPr="00EA5FC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</w:t>
      </w:r>
    </w:p>
    <w:p w:rsidR="00EA5FCA" w:rsidRPr="00EA5FCA" w:rsidRDefault="00EA5FCA" w:rsidP="00EA5FCA">
      <w:pPr>
        <w:tabs>
          <w:tab w:val="left" w:pos="18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A5FCA" w:rsidRPr="00EA5FCA" w:rsidRDefault="00EA5FCA" w:rsidP="00EA5FCA">
      <w:pPr>
        <w:shd w:val="clear" w:color="auto" w:fill="FFFFFF"/>
        <w:tabs>
          <w:tab w:val="left" w:pos="851"/>
          <w:tab w:val="left" w:pos="1134"/>
          <w:tab w:val="left" w:pos="33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A5FCA" w:rsidRPr="00566FCE" w:rsidRDefault="00EA5FCA" w:rsidP="00A13F14">
      <w:pPr>
        <w:jc w:val="both"/>
        <w:rPr>
          <w:lang w:val="uk-UA"/>
        </w:rPr>
      </w:pPr>
    </w:p>
    <w:sectPr w:rsidR="00EA5FCA" w:rsidRPr="00566FCE" w:rsidSect="00503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7E6" w:rsidRDefault="00BE27E6" w:rsidP="008B4500">
      <w:pPr>
        <w:spacing w:after="0" w:line="240" w:lineRule="auto"/>
      </w:pPr>
      <w:r>
        <w:separator/>
      </w:r>
    </w:p>
  </w:endnote>
  <w:endnote w:type="continuationSeparator" w:id="0">
    <w:p w:rsidR="00BE27E6" w:rsidRDefault="00BE27E6" w:rsidP="008B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7E6" w:rsidRDefault="00BE27E6" w:rsidP="008B4500">
      <w:pPr>
        <w:spacing w:after="0" w:line="240" w:lineRule="auto"/>
      </w:pPr>
      <w:r>
        <w:separator/>
      </w:r>
    </w:p>
  </w:footnote>
  <w:footnote w:type="continuationSeparator" w:id="0">
    <w:p w:rsidR="00BE27E6" w:rsidRDefault="00BE27E6" w:rsidP="008B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774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4500" w:rsidRPr="008B4500" w:rsidRDefault="008B450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B45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B45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B45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8B45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4500" w:rsidRDefault="008B45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37A1"/>
    <w:multiLevelType w:val="hybridMultilevel"/>
    <w:tmpl w:val="CBDAF0DA"/>
    <w:lvl w:ilvl="0" w:tplc="3424CF4A">
      <w:start w:val="2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32EF35E1"/>
    <w:multiLevelType w:val="hybridMultilevel"/>
    <w:tmpl w:val="9CA27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33"/>
    <w:rsid w:val="00047953"/>
    <w:rsid w:val="00124187"/>
    <w:rsid w:val="001441B0"/>
    <w:rsid w:val="00181FC8"/>
    <w:rsid w:val="00287842"/>
    <w:rsid w:val="002E6BD0"/>
    <w:rsid w:val="002F72CD"/>
    <w:rsid w:val="003118B2"/>
    <w:rsid w:val="00377707"/>
    <w:rsid w:val="003C2C89"/>
    <w:rsid w:val="004131F1"/>
    <w:rsid w:val="0043770D"/>
    <w:rsid w:val="00503B34"/>
    <w:rsid w:val="005607C7"/>
    <w:rsid w:val="00565F95"/>
    <w:rsid w:val="00566FCE"/>
    <w:rsid w:val="00582FF6"/>
    <w:rsid w:val="005D5292"/>
    <w:rsid w:val="005E2FD9"/>
    <w:rsid w:val="006115D3"/>
    <w:rsid w:val="006115FD"/>
    <w:rsid w:val="00665FC2"/>
    <w:rsid w:val="006674BC"/>
    <w:rsid w:val="006B2FA0"/>
    <w:rsid w:val="006E67B8"/>
    <w:rsid w:val="006F5433"/>
    <w:rsid w:val="00743037"/>
    <w:rsid w:val="0074666E"/>
    <w:rsid w:val="007670F7"/>
    <w:rsid w:val="007B385C"/>
    <w:rsid w:val="007C6BE7"/>
    <w:rsid w:val="007F041D"/>
    <w:rsid w:val="00817231"/>
    <w:rsid w:val="00861912"/>
    <w:rsid w:val="00873769"/>
    <w:rsid w:val="008B4500"/>
    <w:rsid w:val="008B65ED"/>
    <w:rsid w:val="008B7308"/>
    <w:rsid w:val="00912510"/>
    <w:rsid w:val="009652EC"/>
    <w:rsid w:val="009807CB"/>
    <w:rsid w:val="009B5AF9"/>
    <w:rsid w:val="00A13F14"/>
    <w:rsid w:val="00A15BD9"/>
    <w:rsid w:val="00A63963"/>
    <w:rsid w:val="00A91999"/>
    <w:rsid w:val="00AE2727"/>
    <w:rsid w:val="00AE4B03"/>
    <w:rsid w:val="00B15AA8"/>
    <w:rsid w:val="00B952B3"/>
    <w:rsid w:val="00BE27E6"/>
    <w:rsid w:val="00BE567F"/>
    <w:rsid w:val="00BF01F4"/>
    <w:rsid w:val="00C33420"/>
    <w:rsid w:val="00C82A32"/>
    <w:rsid w:val="00CF6DC9"/>
    <w:rsid w:val="00D33939"/>
    <w:rsid w:val="00D447E1"/>
    <w:rsid w:val="00DD6D19"/>
    <w:rsid w:val="00E05153"/>
    <w:rsid w:val="00E12289"/>
    <w:rsid w:val="00E130EE"/>
    <w:rsid w:val="00E21C97"/>
    <w:rsid w:val="00E61304"/>
    <w:rsid w:val="00EA5FCA"/>
    <w:rsid w:val="00F3498C"/>
    <w:rsid w:val="00F4680A"/>
    <w:rsid w:val="00FD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999"/>
  </w:style>
  <w:style w:type="paragraph" w:styleId="2">
    <w:name w:val="heading 2"/>
    <w:basedOn w:val="a"/>
    <w:link w:val="20"/>
    <w:qFormat/>
    <w:rsid w:val="002E6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ED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locked/>
    <w:rsid w:val="002E6BD0"/>
    <w:rPr>
      <w:rFonts w:ascii="Arial" w:hAnsi="Arial" w:cs="Arial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6BD0"/>
    <w:pPr>
      <w:widowControl w:val="0"/>
      <w:shd w:val="clear" w:color="auto" w:fill="FFFFFF"/>
      <w:spacing w:after="0" w:line="274" w:lineRule="exact"/>
      <w:ind w:hanging="1180"/>
      <w:jc w:val="center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2E6BD0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6">
    <w:name w:val="Normal (Web)"/>
    <w:basedOn w:val="a"/>
    <w:rsid w:val="002E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qFormat/>
    <w:rsid w:val="002E6BD0"/>
    <w:rPr>
      <w:b/>
      <w:bCs/>
    </w:rPr>
  </w:style>
  <w:style w:type="paragraph" w:styleId="a8">
    <w:name w:val="header"/>
    <w:basedOn w:val="a"/>
    <w:link w:val="a9"/>
    <w:uiPriority w:val="99"/>
    <w:unhideWhenUsed/>
    <w:rsid w:val="008B4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500"/>
  </w:style>
  <w:style w:type="paragraph" w:styleId="aa">
    <w:name w:val="footer"/>
    <w:basedOn w:val="a"/>
    <w:link w:val="ab"/>
    <w:uiPriority w:val="99"/>
    <w:unhideWhenUsed/>
    <w:rsid w:val="008B4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45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999"/>
  </w:style>
  <w:style w:type="paragraph" w:styleId="2">
    <w:name w:val="heading 2"/>
    <w:basedOn w:val="a"/>
    <w:link w:val="20"/>
    <w:qFormat/>
    <w:rsid w:val="002E6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ED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locked/>
    <w:rsid w:val="002E6BD0"/>
    <w:rPr>
      <w:rFonts w:ascii="Arial" w:hAnsi="Arial" w:cs="Arial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6BD0"/>
    <w:pPr>
      <w:widowControl w:val="0"/>
      <w:shd w:val="clear" w:color="auto" w:fill="FFFFFF"/>
      <w:spacing w:after="0" w:line="274" w:lineRule="exact"/>
      <w:ind w:hanging="1180"/>
      <w:jc w:val="center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2E6BD0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6">
    <w:name w:val="Normal (Web)"/>
    <w:basedOn w:val="a"/>
    <w:rsid w:val="002E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qFormat/>
    <w:rsid w:val="002E6BD0"/>
    <w:rPr>
      <w:b/>
      <w:bCs/>
    </w:rPr>
  </w:style>
  <w:style w:type="paragraph" w:styleId="a8">
    <w:name w:val="header"/>
    <w:basedOn w:val="a"/>
    <w:link w:val="a9"/>
    <w:uiPriority w:val="99"/>
    <w:unhideWhenUsed/>
    <w:rsid w:val="008B4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500"/>
  </w:style>
  <w:style w:type="paragraph" w:styleId="aa">
    <w:name w:val="footer"/>
    <w:basedOn w:val="a"/>
    <w:link w:val="ab"/>
    <w:uiPriority w:val="99"/>
    <w:unhideWhenUsed/>
    <w:rsid w:val="008B4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4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8ACA5-CDD1-444A-AFF3-28505B6B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Stasik</dc:creator>
  <cp:keywords/>
  <dc:description/>
  <cp:lastModifiedBy>NikIrbiS</cp:lastModifiedBy>
  <cp:revision>15</cp:revision>
  <cp:lastPrinted>2018-11-21T08:58:00Z</cp:lastPrinted>
  <dcterms:created xsi:type="dcterms:W3CDTF">2023-12-11T11:41:00Z</dcterms:created>
  <dcterms:modified xsi:type="dcterms:W3CDTF">2023-12-19T16:44:00Z</dcterms:modified>
</cp:coreProperties>
</file>