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80C" w:rsidRDefault="0038680C" w:rsidP="0038680C">
      <w:pPr>
        <w:jc w:val="center"/>
        <w:rPr>
          <w:sz w:val="28"/>
          <w:szCs w:val="28"/>
        </w:rPr>
      </w:pPr>
      <w:r>
        <w:rPr>
          <w:noProof/>
          <w:sz w:val="28"/>
          <w:szCs w:val="28"/>
          <w:lang w:val="uk-UA" w:eastAsia="uk-UA"/>
        </w:rPr>
        <w:drawing>
          <wp:inline distT="0" distB="0" distL="0" distR="0" wp14:anchorId="75C67F78" wp14:editId="5B15102F">
            <wp:extent cx="381000" cy="571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1000" cy="571500"/>
                    </a:xfrm>
                    <a:prstGeom prst="rect">
                      <a:avLst/>
                    </a:prstGeom>
                    <a:noFill/>
                    <a:ln>
                      <a:noFill/>
                    </a:ln>
                  </pic:spPr>
                </pic:pic>
              </a:graphicData>
            </a:graphic>
          </wp:inline>
        </w:drawing>
      </w:r>
    </w:p>
    <w:p w:rsidR="0038680C" w:rsidRPr="0038680C" w:rsidRDefault="0038680C" w:rsidP="0038680C">
      <w:pPr>
        <w:jc w:val="center"/>
        <w:rPr>
          <w:sz w:val="28"/>
          <w:szCs w:val="28"/>
          <w:lang w:val="ru-RU"/>
        </w:rPr>
      </w:pPr>
      <w:r w:rsidRPr="0038680C">
        <w:rPr>
          <w:sz w:val="28"/>
          <w:szCs w:val="28"/>
          <w:lang w:val="ru-RU"/>
        </w:rPr>
        <w:t>УКРАЇНА</w:t>
      </w:r>
    </w:p>
    <w:p w:rsidR="0038680C" w:rsidRPr="0038680C" w:rsidRDefault="0038680C" w:rsidP="0038680C">
      <w:pPr>
        <w:jc w:val="center"/>
        <w:rPr>
          <w:sz w:val="28"/>
          <w:szCs w:val="28"/>
          <w:lang w:val="ru-RU"/>
        </w:rPr>
      </w:pPr>
      <w:r w:rsidRPr="0038680C">
        <w:rPr>
          <w:sz w:val="28"/>
          <w:szCs w:val="28"/>
          <w:lang w:val="ru-RU"/>
        </w:rPr>
        <w:t>МІСЦЕВЕ САМОВРЯДУВАННЯ</w:t>
      </w:r>
    </w:p>
    <w:p w:rsidR="0038680C" w:rsidRPr="0038680C" w:rsidRDefault="0038680C" w:rsidP="0038680C">
      <w:pPr>
        <w:jc w:val="center"/>
        <w:rPr>
          <w:sz w:val="28"/>
          <w:szCs w:val="28"/>
          <w:lang w:val="ru-RU"/>
        </w:rPr>
      </w:pPr>
      <w:r w:rsidRPr="0038680C">
        <w:rPr>
          <w:sz w:val="28"/>
          <w:szCs w:val="28"/>
          <w:lang w:val="ru-RU"/>
        </w:rPr>
        <w:t>ЧЕРВОНОГРИГОРІВСЬКА СЕЛИЩНА РАДА</w:t>
      </w:r>
      <w:r w:rsidRPr="0038680C">
        <w:rPr>
          <w:sz w:val="28"/>
          <w:szCs w:val="28"/>
          <w:lang w:val="ru-RU"/>
        </w:rPr>
        <w:br/>
        <w:t>НІКОПОЛЬСЬКОГО РАЙОНУ ДНІПРОПЕТРОВСЬКОЇ ОБЛАСТІ</w:t>
      </w:r>
    </w:p>
    <w:p w:rsidR="0038680C" w:rsidRPr="0038680C" w:rsidRDefault="0038680C" w:rsidP="0038680C">
      <w:pPr>
        <w:jc w:val="center"/>
        <w:rPr>
          <w:sz w:val="28"/>
          <w:szCs w:val="28"/>
          <w:lang w:val="ru-RU"/>
        </w:rPr>
      </w:pPr>
      <w:r w:rsidRPr="0038680C">
        <w:rPr>
          <w:sz w:val="28"/>
          <w:szCs w:val="28"/>
          <w:lang w:val="ru-RU"/>
        </w:rPr>
        <w:t>ВОСЬМОГО СКЛИКАННЯ</w:t>
      </w:r>
    </w:p>
    <w:p w:rsidR="0038680C" w:rsidRPr="0038680C" w:rsidRDefault="0038680C" w:rsidP="0038680C">
      <w:pPr>
        <w:jc w:val="center"/>
        <w:rPr>
          <w:sz w:val="28"/>
          <w:szCs w:val="28"/>
          <w:lang w:val="ru-RU"/>
        </w:rPr>
      </w:pPr>
      <w:r>
        <w:rPr>
          <w:sz w:val="28"/>
          <w:szCs w:val="28"/>
          <w:lang w:val="uk-UA"/>
        </w:rPr>
        <w:t xml:space="preserve">ДВАДЦЯТЬ ВОСЬМА </w:t>
      </w:r>
      <w:r w:rsidRPr="0038680C">
        <w:rPr>
          <w:sz w:val="28"/>
          <w:szCs w:val="28"/>
          <w:lang w:val="ru-RU"/>
        </w:rPr>
        <w:t>ЧЕРГОВА СЕСІЯ</w:t>
      </w:r>
    </w:p>
    <w:p w:rsidR="0038680C" w:rsidRPr="0038680C" w:rsidRDefault="0038680C" w:rsidP="0038680C">
      <w:pPr>
        <w:jc w:val="center"/>
        <w:rPr>
          <w:rFonts w:ascii="Calibri" w:hAnsi="Calibri"/>
          <w:b/>
          <w:sz w:val="28"/>
          <w:szCs w:val="28"/>
          <w:lang w:val="ru-RU"/>
        </w:rPr>
      </w:pPr>
      <w:r>
        <w:rPr>
          <w:noProof/>
          <w:lang w:val="uk-UA" w:eastAsia="uk-UA"/>
        </w:rPr>
        <mc:AlternateContent>
          <mc:Choice Requires="wps">
            <w:drawing>
              <wp:anchor distT="4294967295" distB="4294967295" distL="114300" distR="114300" simplePos="0" relativeHeight="251659264" behindDoc="0" locked="0" layoutInCell="1" allowOverlap="1" wp14:anchorId="521AC300" wp14:editId="67B7AE5D">
                <wp:simplePos x="0" y="0"/>
                <wp:positionH relativeFrom="column">
                  <wp:posOffset>-114300</wp:posOffset>
                </wp:positionH>
                <wp:positionV relativeFrom="paragraph">
                  <wp:posOffset>81915</wp:posOffset>
                </wp:positionV>
                <wp:extent cx="6286500" cy="0"/>
                <wp:effectExtent l="0" t="19050" r="1905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07607A" id="Прямая соединительная линия 4"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6.45pt" to="486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" strokeweight="4.5pt">
                <v:stroke linestyle="thinThick"/>
              </v:line>
            </w:pict>
          </mc:Fallback>
        </mc:AlternateContent>
      </w:r>
    </w:p>
    <w:p w:rsidR="0038680C" w:rsidRPr="00A800AA" w:rsidRDefault="0038680C" w:rsidP="0038680C">
      <w:pPr>
        <w:jc w:val="center"/>
        <w:rPr>
          <w:b/>
          <w:sz w:val="28"/>
          <w:szCs w:val="28"/>
          <w:lang w:val="ru-RU"/>
        </w:rPr>
      </w:pPr>
      <w:r w:rsidRPr="00A800AA">
        <w:rPr>
          <w:b/>
          <w:sz w:val="28"/>
          <w:szCs w:val="28"/>
          <w:lang w:val="ru-RU"/>
        </w:rPr>
        <w:t>РІШЕННЯ</w:t>
      </w:r>
    </w:p>
    <w:p w:rsidR="0038680C" w:rsidRPr="00A800AA" w:rsidRDefault="0038680C" w:rsidP="0038680C">
      <w:pPr>
        <w:jc w:val="center"/>
        <w:rPr>
          <w:sz w:val="28"/>
          <w:szCs w:val="28"/>
          <w:lang w:val="ru-RU"/>
        </w:rPr>
      </w:pPr>
      <w:r w:rsidRPr="00A800AA">
        <w:rPr>
          <w:sz w:val="28"/>
          <w:szCs w:val="28"/>
          <w:lang w:val="ru-RU"/>
        </w:rPr>
        <w:t xml:space="preserve">від </w:t>
      </w:r>
      <w:r>
        <w:rPr>
          <w:sz w:val="28"/>
          <w:szCs w:val="28"/>
          <w:lang w:val="uk-UA"/>
        </w:rPr>
        <w:t>26 травня</w:t>
      </w:r>
      <w:r w:rsidRPr="00A800AA">
        <w:rPr>
          <w:sz w:val="28"/>
          <w:szCs w:val="28"/>
          <w:lang w:val="ru-RU"/>
        </w:rPr>
        <w:t xml:space="preserve"> 202</w:t>
      </w:r>
      <w:r>
        <w:rPr>
          <w:sz w:val="28"/>
          <w:szCs w:val="28"/>
          <w:lang w:val="uk-UA"/>
        </w:rPr>
        <w:t>3</w:t>
      </w:r>
      <w:r w:rsidRPr="00A800AA">
        <w:rPr>
          <w:sz w:val="28"/>
          <w:szCs w:val="28"/>
          <w:lang w:val="ru-RU"/>
        </w:rPr>
        <w:t xml:space="preserve"> року № </w:t>
      </w:r>
      <w:r w:rsidR="00646066">
        <w:rPr>
          <w:sz w:val="28"/>
          <w:szCs w:val="28"/>
          <w:lang w:val="ru-RU"/>
        </w:rPr>
        <w:t>1197</w:t>
      </w:r>
      <w:r w:rsidRPr="00A800AA">
        <w:rPr>
          <w:sz w:val="28"/>
          <w:szCs w:val="28"/>
          <w:lang w:val="ru-RU"/>
        </w:rPr>
        <w:t xml:space="preserve"> - </w:t>
      </w:r>
      <w:r>
        <w:rPr>
          <w:sz w:val="28"/>
          <w:szCs w:val="28"/>
          <w:lang w:val="uk-UA"/>
        </w:rPr>
        <w:t>28</w:t>
      </w:r>
      <w:r w:rsidRPr="00A800AA">
        <w:rPr>
          <w:sz w:val="28"/>
          <w:szCs w:val="28"/>
          <w:lang w:val="ru-RU"/>
        </w:rPr>
        <w:t>/</w:t>
      </w:r>
      <w:r>
        <w:rPr>
          <w:sz w:val="28"/>
          <w:szCs w:val="28"/>
        </w:rPr>
        <w:t>V</w:t>
      </w:r>
      <w:r w:rsidRPr="00A800AA">
        <w:rPr>
          <w:sz w:val="28"/>
          <w:szCs w:val="28"/>
          <w:lang w:val="ru-RU"/>
        </w:rPr>
        <w:t>ІІІ</w:t>
      </w:r>
    </w:p>
    <w:p w:rsidR="00425D7B" w:rsidRDefault="00425D7B" w:rsidP="00425D7B">
      <w:pPr>
        <w:jc w:val="center"/>
        <w:rPr>
          <w:sz w:val="28"/>
          <w:szCs w:val="28"/>
          <w:lang w:val="uk-UA"/>
        </w:rPr>
      </w:pPr>
    </w:p>
    <w:p w:rsidR="00425D7B" w:rsidRDefault="00425D7B" w:rsidP="0038680C">
      <w:pPr>
        <w:pStyle w:val="1"/>
        <w:jc w:val="both"/>
        <w:rPr>
          <w:rFonts w:ascii="Times New Roman" w:hAnsi="Times New Roman"/>
          <w:sz w:val="28"/>
          <w:szCs w:val="28"/>
        </w:rPr>
      </w:pPr>
      <w:r>
        <w:rPr>
          <w:rFonts w:ascii="Times New Roman" w:hAnsi="Times New Roman"/>
          <w:sz w:val="28"/>
          <w:szCs w:val="28"/>
        </w:rPr>
        <w:t>Про затвердження Програми місцевої пожежної охорони Червоногригорівської селищної ради на 2023-2025 роки</w:t>
      </w:r>
    </w:p>
    <w:p w:rsidR="00425D7B" w:rsidRDefault="00425D7B" w:rsidP="00425D7B">
      <w:pPr>
        <w:rPr>
          <w:lang w:val="uk-UA"/>
        </w:rPr>
      </w:pPr>
    </w:p>
    <w:p w:rsidR="009E5052" w:rsidRPr="009E5052" w:rsidRDefault="00425D7B" w:rsidP="009E5052">
      <w:pPr>
        <w:ind w:firstLine="709"/>
        <w:jc w:val="both"/>
        <w:rPr>
          <w:sz w:val="28"/>
          <w:szCs w:val="28"/>
          <w:lang w:val="uk-UA"/>
        </w:rPr>
      </w:pPr>
      <w:r>
        <w:rPr>
          <w:color w:val="000000"/>
          <w:sz w:val="28"/>
          <w:szCs w:val="28"/>
          <w:lang w:val="uk-UA"/>
        </w:rPr>
        <w:t xml:space="preserve">Відповідно до Конституції України, Закону України </w:t>
      </w:r>
      <w:r w:rsidR="0038680C">
        <w:rPr>
          <w:color w:val="000000"/>
          <w:sz w:val="28"/>
          <w:szCs w:val="28"/>
          <w:lang w:val="uk-UA"/>
        </w:rPr>
        <w:t>«</w:t>
      </w:r>
      <w:r>
        <w:rPr>
          <w:color w:val="000000"/>
          <w:sz w:val="28"/>
          <w:szCs w:val="28"/>
          <w:lang w:val="uk-UA"/>
        </w:rPr>
        <w:t>Про місцеве самоврядування в Україн</w:t>
      </w:r>
      <w:r w:rsidR="009E5052">
        <w:rPr>
          <w:color w:val="000000"/>
          <w:sz w:val="28"/>
          <w:szCs w:val="28"/>
          <w:lang w:val="uk-UA"/>
        </w:rPr>
        <w:t>і</w:t>
      </w:r>
      <w:r w:rsidR="0038680C">
        <w:rPr>
          <w:color w:val="000000"/>
          <w:sz w:val="28"/>
          <w:szCs w:val="28"/>
          <w:lang w:val="uk-UA"/>
        </w:rPr>
        <w:t>»</w:t>
      </w:r>
      <w:r w:rsidR="009E5052">
        <w:rPr>
          <w:color w:val="000000"/>
          <w:sz w:val="28"/>
          <w:szCs w:val="28"/>
          <w:lang w:val="uk-UA"/>
        </w:rPr>
        <w:t xml:space="preserve">, Кодексу цивільного захисту </w:t>
      </w:r>
      <w:r>
        <w:rPr>
          <w:color w:val="000000"/>
          <w:sz w:val="28"/>
          <w:szCs w:val="28"/>
          <w:lang w:val="uk-UA"/>
        </w:rPr>
        <w:t xml:space="preserve">України, та інших актів законодавства, </w:t>
      </w:r>
      <w:r>
        <w:rPr>
          <w:sz w:val="28"/>
          <w:szCs w:val="28"/>
          <w:lang w:val="uk-UA"/>
        </w:rPr>
        <w:t xml:space="preserve">з метою </w:t>
      </w:r>
      <w:r>
        <w:rPr>
          <w:iCs/>
          <w:sz w:val="28"/>
          <w:szCs w:val="28"/>
          <w:lang w:val="uk-UA"/>
        </w:rPr>
        <w:t>реалізації заходів</w:t>
      </w:r>
      <w:r>
        <w:rPr>
          <w:sz w:val="28"/>
          <w:szCs w:val="28"/>
          <w:lang w:val="uk-UA"/>
        </w:rPr>
        <w:t xml:space="preserve"> державної політики щодо запобігання та ліквідації надзвичайних ситуацій техногенного та природного характеру і їх наслідків, проведення пошукових, аварійно-рятувальних та інших невідкладних робіт, вирішення комплексу завдань щодо розв’язання проблем захисту суспільства, національного надбання і довкілля від надзвичайних ситуацій та подій техногенного і природного характеру, вдосконалення</w:t>
      </w:r>
      <w:r w:rsidR="00DC0599">
        <w:rPr>
          <w:sz w:val="28"/>
          <w:szCs w:val="28"/>
          <w:lang w:val="uk-UA"/>
        </w:rPr>
        <w:t xml:space="preserve"> </w:t>
      </w:r>
      <w:r>
        <w:rPr>
          <w:sz w:val="28"/>
          <w:szCs w:val="28"/>
          <w:lang w:val="uk-UA"/>
        </w:rPr>
        <w:t xml:space="preserve"> системи забезпечення техногенної і природної безпеки на території Червоногригорівської </w:t>
      </w:r>
      <w:r w:rsidR="009E5052">
        <w:rPr>
          <w:sz w:val="28"/>
          <w:szCs w:val="28"/>
          <w:lang w:val="uk-UA"/>
        </w:rPr>
        <w:t xml:space="preserve">селищної </w:t>
      </w:r>
      <w:r>
        <w:rPr>
          <w:sz w:val="28"/>
          <w:szCs w:val="28"/>
          <w:lang w:val="uk-UA"/>
        </w:rPr>
        <w:t>територіальної громади та організаційних засад її функціонування, зменшення кількості загиблих під час надзвичайних ситуацій та подій</w:t>
      </w:r>
      <w:r w:rsidR="009E5052">
        <w:rPr>
          <w:sz w:val="28"/>
          <w:szCs w:val="28"/>
          <w:lang w:val="uk-UA"/>
        </w:rPr>
        <w:t>,</w:t>
      </w:r>
      <w:r w:rsidR="009E5052" w:rsidRPr="009E5052">
        <w:rPr>
          <w:bCs/>
          <w:sz w:val="28"/>
          <w:szCs w:val="28"/>
          <w:lang w:val="uk-UA"/>
        </w:rPr>
        <w:t xml:space="preserve"> </w:t>
      </w:r>
      <w:r w:rsidR="009E5052" w:rsidRPr="009E5052">
        <w:rPr>
          <w:sz w:val="28"/>
          <w:szCs w:val="28"/>
          <w:lang w:val="uk-UA"/>
        </w:rPr>
        <w:t>враховуючи висновки постійної депутатської комісії селищна рада</w:t>
      </w:r>
    </w:p>
    <w:p w:rsidR="00425D7B" w:rsidRDefault="00425D7B" w:rsidP="00425D7B">
      <w:pPr>
        <w:ind w:firstLine="708"/>
        <w:jc w:val="both"/>
        <w:rPr>
          <w:sz w:val="28"/>
          <w:szCs w:val="28"/>
          <w:lang w:val="uk-UA"/>
        </w:rPr>
      </w:pPr>
    </w:p>
    <w:p w:rsidR="00425D7B" w:rsidRDefault="00425D7B" w:rsidP="00425D7B">
      <w:pPr>
        <w:jc w:val="both"/>
        <w:rPr>
          <w:sz w:val="28"/>
          <w:szCs w:val="28"/>
          <w:lang w:val="uk-UA"/>
        </w:rPr>
      </w:pPr>
      <w:r w:rsidRPr="009E5052">
        <w:rPr>
          <w:b/>
          <w:sz w:val="28"/>
          <w:szCs w:val="28"/>
          <w:lang w:val="uk-UA"/>
        </w:rPr>
        <w:t>ВИРІШИЛА</w:t>
      </w:r>
      <w:r>
        <w:rPr>
          <w:sz w:val="28"/>
          <w:szCs w:val="28"/>
          <w:lang w:val="uk-UA"/>
        </w:rPr>
        <w:t>:</w:t>
      </w:r>
    </w:p>
    <w:p w:rsidR="0038680C" w:rsidRDefault="0038680C" w:rsidP="00425D7B">
      <w:pPr>
        <w:jc w:val="both"/>
        <w:rPr>
          <w:sz w:val="28"/>
          <w:szCs w:val="28"/>
          <w:lang w:val="uk-UA"/>
        </w:rPr>
      </w:pPr>
    </w:p>
    <w:p w:rsidR="00425D7B" w:rsidRDefault="00425D7B" w:rsidP="0038680C">
      <w:pPr>
        <w:pStyle w:val="1"/>
        <w:ind w:firstLine="709"/>
        <w:jc w:val="both"/>
        <w:rPr>
          <w:rFonts w:ascii="Times New Roman" w:hAnsi="Times New Roman"/>
          <w:sz w:val="28"/>
          <w:szCs w:val="28"/>
        </w:rPr>
      </w:pPr>
      <w:r>
        <w:rPr>
          <w:rFonts w:ascii="Times New Roman" w:hAnsi="Times New Roman"/>
          <w:sz w:val="28"/>
          <w:szCs w:val="28"/>
        </w:rPr>
        <w:t>1.</w:t>
      </w:r>
      <w:r w:rsidR="0038680C">
        <w:rPr>
          <w:rFonts w:ascii="Times New Roman" w:hAnsi="Times New Roman"/>
          <w:sz w:val="28"/>
          <w:szCs w:val="28"/>
        </w:rPr>
        <w:t xml:space="preserve"> </w:t>
      </w:r>
      <w:r>
        <w:rPr>
          <w:rFonts w:ascii="Times New Roman" w:hAnsi="Times New Roman"/>
          <w:sz w:val="28"/>
          <w:szCs w:val="28"/>
        </w:rPr>
        <w:t>Затвердити Програму місцевої пожежної охорони Червоногригорівської селищної ради на 2023-2025 роки</w:t>
      </w:r>
      <w:r w:rsidR="00A800AA">
        <w:rPr>
          <w:rFonts w:ascii="Times New Roman" w:hAnsi="Times New Roman"/>
          <w:sz w:val="28"/>
          <w:szCs w:val="28"/>
        </w:rPr>
        <w:t xml:space="preserve"> (додається)</w:t>
      </w:r>
      <w:r>
        <w:rPr>
          <w:rFonts w:ascii="Times New Roman" w:hAnsi="Times New Roman"/>
          <w:sz w:val="28"/>
          <w:szCs w:val="28"/>
        </w:rPr>
        <w:t>.</w:t>
      </w:r>
    </w:p>
    <w:p w:rsidR="0038680C" w:rsidRDefault="0038680C" w:rsidP="0038680C">
      <w:pPr>
        <w:pStyle w:val="1"/>
        <w:ind w:firstLine="709"/>
        <w:jc w:val="both"/>
        <w:rPr>
          <w:rFonts w:ascii="Times New Roman" w:hAnsi="Times New Roman"/>
          <w:sz w:val="28"/>
          <w:szCs w:val="28"/>
        </w:rPr>
      </w:pPr>
    </w:p>
    <w:p w:rsidR="00425D7B" w:rsidRDefault="00425D7B" w:rsidP="0038680C">
      <w:pPr>
        <w:pStyle w:val="1"/>
        <w:ind w:firstLine="709"/>
        <w:jc w:val="both"/>
        <w:rPr>
          <w:rFonts w:ascii="Times New Roman" w:hAnsi="Times New Roman"/>
          <w:sz w:val="28"/>
          <w:szCs w:val="28"/>
        </w:rPr>
      </w:pPr>
      <w:r>
        <w:rPr>
          <w:rFonts w:ascii="Times New Roman" w:hAnsi="Times New Roman"/>
          <w:sz w:val="28"/>
          <w:szCs w:val="28"/>
        </w:rPr>
        <w:t>2. Виконавчому комітету Червоногригорівської селищної ради забезпечити фінансування Програми місцевої пожежної охорони Червоногригорівської селищної ради на 2023-2025 роки.</w:t>
      </w:r>
    </w:p>
    <w:p w:rsidR="0038680C" w:rsidRDefault="0038680C" w:rsidP="0038680C">
      <w:pPr>
        <w:pStyle w:val="1"/>
        <w:ind w:firstLine="709"/>
        <w:jc w:val="both"/>
        <w:rPr>
          <w:rFonts w:ascii="Times New Roman" w:hAnsi="Times New Roman"/>
          <w:sz w:val="28"/>
          <w:szCs w:val="28"/>
        </w:rPr>
      </w:pPr>
    </w:p>
    <w:p w:rsidR="00425D7B" w:rsidRDefault="00425D7B" w:rsidP="0038680C">
      <w:pPr>
        <w:ind w:firstLine="709"/>
        <w:jc w:val="both"/>
        <w:rPr>
          <w:sz w:val="28"/>
          <w:szCs w:val="28"/>
          <w:lang w:val="uk-UA"/>
        </w:rPr>
      </w:pPr>
      <w:r>
        <w:rPr>
          <w:sz w:val="28"/>
          <w:szCs w:val="28"/>
          <w:lang w:val="uk-UA"/>
        </w:rPr>
        <w:t xml:space="preserve">3. Контроль за виконанням даного рішення покласти на постійну комісію </w:t>
      </w:r>
      <w:r w:rsidR="0038680C">
        <w:rPr>
          <w:sz w:val="28"/>
          <w:szCs w:val="28"/>
          <w:lang w:val="uk-UA"/>
        </w:rPr>
        <w:t xml:space="preserve">селищної ради </w:t>
      </w:r>
      <w:r>
        <w:rPr>
          <w:sz w:val="28"/>
          <w:szCs w:val="28"/>
          <w:lang w:val="uk-UA"/>
        </w:rPr>
        <w:t>з питань прав людини, законності, депутатської діяльності, етики, регламенту та гуманітарних питань</w:t>
      </w:r>
      <w:r w:rsidR="009E5052">
        <w:rPr>
          <w:sz w:val="28"/>
          <w:szCs w:val="28"/>
          <w:lang w:val="uk-UA"/>
        </w:rPr>
        <w:t xml:space="preserve"> (Коваленко)</w:t>
      </w:r>
      <w:r>
        <w:rPr>
          <w:sz w:val="28"/>
          <w:szCs w:val="28"/>
          <w:lang w:val="uk-UA"/>
        </w:rPr>
        <w:t>.</w:t>
      </w:r>
    </w:p>
    <w:p w:rsidR="00425D7B" w:rsidRDefault="00425D7B" w:rsidP="00425D7B">
      <w:pPr>
        <w:jc w:val="both"/>
        <w:rPr>
          <w:sz w:val="28"/>
          <w:szCs w:val="28"/>
          <w:lang w:val="uk-UA"/>
        </w:rPr>
      </w:pPr>
    </w:p>
    <w:p w:rsidR="004134CA" w:rsidRPr="004134CA" w:rsidRDefault="004134CA" w:rsidP="004134CA">
      <w:pPr>
        <w:tabs>
          <w:tab w:val="left" w:pos="1455"/>
        </w:tabs>
        <w:ind w:right="98"/>
        <w:jc w:val="both"/>
        <w:rPr>
          <w:sz w:val="28"/>
          <w:szCs w:val="26"/>
          <w:lang w:val="ru-RU"/>
        </w:rPr>
      </w:pPr>
      <w:r w:rsidRPr="004134CA">
        <w:rPr>
          <w:sz w:val="28"/>
          <w:szCs w:val="26"/>
          <w:lang w:val="ru-RU"/>
        </w:rPr>
        <w:t>Виконуюча обов’язки</w:t>
      </w:r>
    </w:p>
    <w:p w:rsidR="004134CA" w:rsidRDefault="004134CA" w:rsidP="004134CA">
      <w:pPr>
        <w:tabs>
          <w:tab w:val="left" w:pos="1455"/>
        </w:tabs>
        <w:ind w:right="98"/>
        <w:jc w:val="both"/>
        <w:rPr>
          <w:sz w:val="28"/>
          <w:szCs w:val="26"/>
          <w:lang w:val="ru-RU"/>
        </w:rPr>
      </w:pPr>
      <w:r w:rsidRPr="004134CA">
        <w:rPr>
          <w:sz w:val="28"/>
          <w:szCs w:val="26"/>
          <w:lang w:val="ru-RU"/>
        </w:rPr>
        <w:t>селищного голови                                                                           Олена КРАЙНІК</w:t>
      </w:r>
    </w:p>
    <w:p w:rsidR="00EA6C15" w:rsidRDefault="00EA6C15" w:rsidP="00EA6C15">
      <w:pPr>
        <w:ind w:firstLine="5387"/>
        <w:rPr>
          <w:sz w:val="28"/>
          <w:szCs w:val="28"/>
        </w:rPr>
      </w:pPr>
      <w:r>
        <w:rPr>
          <w:sz w:val="28"/>
          <w:szCs w:val="28"/>
        </w:rPr>
        <w:lastRenderedPageBreak/>
        <w:t>ЗАТВЕРДЖЕНО</w:t>
      </w:r>
    </w:p>
    <w:p w:rsidR="00EA6C15" w:rsidRDefault="00EA6C15" w:rsidP="00EA6C15">
      <w:pPr>
        <w:ind w:firstLine="5387"/>
        <w:rPr>
          <w:sz w:val="28"/>
          <w:szCs w:val="28"/>
        </w:rPr>
      </w:pPr>
      <w:r>
        <w:rPr>
          <w:sz w:val="28"/>
          <w:szCs w:val="28"/>
        </w:rPr>
        <w:t>Рішення Червоногригорівської</w:t>
      </w:r>
    </w:p>
    <w:p w:rsidR="00EA6C15" w:rsidRDefault="00EA6C15" w:rsidP="00EA6C15">
      <w:pPr>
        <w:ind w:firstLine="5387"/>
        <w:rPr>
          <w:sz w:val="28"/>
          <w:szCs w:val="28"/>
        </w:rPr>
      </w:pPr>
      <w:r>
        <w:rPr>
          <w:sz w:val="28"/>
          <w:szCs w:val="28"/>
        </w:rPr>
        <w:t>селищної ради</w:t>
      </w:r>
    </w:p>
    <w:p w:rsidR="00EA6C15" w:rsidRDefault="00EA6C15" w:rsidP="00EA6C15">
      <w:pPr>
        <w:ind w:firstLine="5387"/>
        <w:rPr>
          <w:sz w:val="28"/>
          <w:szCs w:val="28"/>
        </w:rPr>
      </w:pPr>
      <w:r>
        <w:rPr>
          <w:sz w:val="28"/>
          <w:szCs w:val="28"/>
        </w:rPr>
        <w:t>від 26 травня 2023 року</w:t>
      </w:r>
    </w:p>
    <w:p w:rsidR="00EA6C15" w:rsidRPr="00AE5373" w:rsidRDefault="00EA6C15" w:rsidP="00EA6C15">
      <w:pPr>
        <w:ind w:firstLine="5387"/>
        <w:rPr>
          <w:sz w:val="28"/>
          <w:szCs w:val="28"/>
        </w:rPr>
      </w:pPr>
      <w:r>
        <w:rPr>
          <w:sz w:val="28"/>
          <w:szCs w:val="28"/>
        </w:rPr>
        <w:t>№ 1197 – 28/VІІІ</w:t>
      </w:r>
    </w:p>
    <w:p w:rsidR="00EA6C15" w:rsidRDefault="00EA6C15" w:rsidP="00EA6C15">
      <w:pPr>
        <w:rPr>
          <w:rFonts w:ascii="Cambria" w:hAnsi="Cambria"/>
          <w:sz w:val="26"/>
          <w:szCs w:val="26"/>
        </w:rPr>
      </w:pPr>
    </w:p>
    <w:p w:rsidR="00EA6C15" w:rsidRDefault="00EA6C15" w:rsidP="00EA6C15">
      <w:pPr>
        <w:rPr>
          <w:rFonts w:ascii="Cambria" w:hAnsi="Cambria"/>
          <w:sz w:val="26"/>
          <w:szCs w:val="26"/>
        </w:rPr>
      </w:pPr>
    </w:p>
    <w:p w:rsidR="00EA6C15" w:rsidRDefault="00EA6C15" w:rsidP="00EA6C15">
      <w:pPr>
        <w:rPr>
          <w:rFonts w:ascii="Cambria" w:hAnsi="Cambria"/>
          <w:sz w:val="26"/>
          <w:szCs w:val="26"/>
        </w:rPr>
      </w:pPr>
    </w:p>
    <w:p w:rsidR="00EA6C15" w:rsidRDefault="00EA6C15" w:rsidP="00EA6C15">
      <w:pPr>
        <w:rPr>
          <w:rFonts w:ascii="Cambria" w:hAnsi="Cambria"/>
          <w:sz w:val="26"/>
          <w:szCs w:val="26"/>
        </w:rPr>
      </w:pPr>
    </w:p>
    <w:p w:rsidR="00EA6C15" w:rsidRDefault="00EA6C15" w:rsidP="00EA6C15">
      <w:pPr>
        <w:rPr>
          <w:rFonts w:ascii="Cambria" w:hAnsi="Cambria"/>
          <w:sz w:val="26"/>
          <w:szCs w:val="26"/>
        </w:rPr>
      </w:pPr>
    </w:p>
    <w:p w:rsidR="00EA6C15" w:rsidRDefault="00EA6C15" w:rsidP="00EA6C15">
      <w:pPr>
        <w:rPr>
          <w:rFonts w:ascii="Cambria" w:hAnsi="Cambria"/>
          <w:sz w:val="26"/>
          <w:szCs w:val="26"/>
        </w:rPr>
      </w:pPr>
    </w:p>
    <w:p w:rsidR="00EA6C15" w:rsidRDefault="00EA6C15" w:rsidP="00EA6C15">
      <w:pPr>
        <w:rPr>
          <w:rFonts w:ascii="Cambria" w:hAnsi="Cambria"/>
          <w:sz w:val="26"/>
          <w:szCs w:val="26"/>
        </w:rPr>
      </w:pPr>
    </w:p>
    <w:p w:rsidR="00EA6C15" w:rsidRDefault="00EA6C15" w:rsidP="00EA6C15">
      <w:pPr>
        <w:rPr>
          <w:rFonts w:ascii="Cambria" w:hAnsi="Cambria"/>
          <w:sz w:val="26"/>
          <w:szCs w:val="26"/>
        </w:rPr>
      </w:pPr>
    </w:p>
    <w:p w:rsidR="00EA6C15" w:rsidRDefault="00EA6C15" w:rsidP="00EA6C15">
      <w:pPr>
        <w:rPr>
          <w:rFonts w:ascii="Cambria" w:hAnsi="Cambria"/>
          <w:sz w:val="26"/>
          <w:szCs w:val="26"/>
        </w:rPr>
      </w:pPr>
    </w:p>
    <w:p w:rsidR="00EA6C15" w:rsidRDefault="00EA6C15" w:rsidP="00EA6C15">
      <w:pPr>
        <w:rPr>
          <w:rFonts w:ascii="Cambria" w:hAnsi="Cambria"/>
          <w:sz w:val="26"/>
          <w:szCs w:val="26"/>
        </w:rPr>
      </w:pPr>
    </w:p>
    <w:p w:rsidR="00EA6C15" w:rsidRDefault="00EA6C15" w:rsidP="00EA6C15">
      <w:pPr>
        <w:ind w:right="-1"/>
        <w:contextualSpacing/>
        <w:jc w:val="center"/>
        <w:rPr>
          <w:b/>
          <w:sz w:val="28"/>
          <w:szCs w:val="28"/>
        </w:rPr>
      </w:pPr>
      <w:r>
        <w:rPr>
          <w:b/>
          <w:sz w:val="28"/>
          <w:szCs w:val="28"/>
        </w:rPr>
        <w:t xml:space="preserve">ПРОГРАМА </w:t>
      </w:r>
      <w:r>
        <w:rPr>
          <w:b/>
          <w:sz w:val="28"/>
          <w:szCs w:val="28"/>
        </w:rPr>
        <w:br/>
        <w:t>місцевої пожежної охорони Червоногригорівської селищної ради</w:t>
      </w:r>
    </w:p>
    <w:p w:rsidR="00EA6C15" w:rsidRDefault="00EA6C15" w:rsidP="00EA6C15">
      <w:pPr>
        <w:ind w:right="-1"/>
        <w:contextualSpacing/>
        <w:jc w:val="center"/>
        <w:rPr>
          <w:sz w:val="28"/>
          <w:szCs w:val="28"/>
        </w:rPr>
      </w:pPr>
      <w:r>
        <w:rPr>
          <w:b/>
          <w:sz w:val="28"/>
          <w:szCs w:val="28"/>
        </w:rPr>
        <w:t>на 2023-2025 роки</w:t>
      </w: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36"/>
          <w:szCs w:val="36"/>
        </w:rPr>
      </w:pPr>
    </w:p>
    <w:p w:rsidR="00EA6C15" w:rsidRDefault="00EA6C15" w:rsidP="00EA6C15">
      <w:pPr>
        <w:jc w:val="center"/>
        <w:rPr>
          <w:sz w:val="28"/>
          <w:szCs w:val="28"/>
        </w:rPr>
      </w:pPr>
      <w:r>
        <w:rPr>
          <w:sz w:val="28"/>
          <w:szCs w:val="28"/>
        </w:rPr>
        <w:t>смт Червоногригорівка</w:t>
      </w:r>
    </w:p>
    <w:p w:rsidR="00EA6C15" w:rsidRDefault="00EA6C15" w:rsidP="00EA6C15">
      <w:pPr>
        <w:jc w:val="center"/>
        <w:rPr>
          <w:b/>
          <w:sz w:val="28"/>
          <w:szCs w:val="28"/>
        </w:rPr>
      </w:pPr>
      <w:r>
        <w:rPr>
          <w:sz w:val="28"/>
          <w:szCs w:val="28"/>
        </w:rPr>
        <w:t>2023 рік</w:t>
      </w:r>
    </w:p>
    <w:p w:rsidR="00EA6C15" w:rsidRDefault="00EA6C15" w:rsidP="00EA6C15">
      <w:pPr>
        <w:jc w:val="center"/>
        <w:rPr>
          <w:b/>
          <w:sz w:val="28"/>
          <w:szCs w:val="28"/>
        </w:rPr>
      </w:pPr>
      <w:r>
        <w:rPr>
          <w:b/>
          <w:sz w:val="28"/>
          <w:szCs w:val="28"/>
        </w:rPr>
        <w:lastRenderedPageBreak/>
        <w:t>ПАСПОРТ</w:t>
      </w:r>
    </w:p>
    <w:p w:rsidR="00EA6C15" w:rsidRDefault="00EA6C15" w:rsidP="00EA6C15">
      <w:pPr>
        <w:contextualSpacing/>
        <w:jc w:val="center"/>
        <w:rPr>
          <w:b/>
          <w:sz w:val="28"/>
          <w:szCs w:val="28"/>
        </w:rPr>
      </w:pPr>
      <w:r>
        <w:rPr>
          <w:b/>
          <w:sz w:val="28"/>
          <w:szCs w:val="28"/>
        </w:rPr>
        <w:t xml:space="preserve">Програми місцевої пожежної охорони Червоногригорівської селищної ради  </w:t>
      </w:r>
    </w:p>
    <w:p w:rsidR="00EA6C15" w:rsidRDefault="00EA6C15" w:rsidP="00EA6C15">
      <w:pPr>
        <w:contextualSpacing/>
        <w:jc w:val="center"/>
        <w:rPr>
          <w:b/>
          <w:sz w:val="36"/>
          <w:szCs w:val="36"/>
        </w:rPr>
      </w:pPr>
      <w:r>
        <w:rPr>
          <w:b/>
          <w:sz w:val="28"/>
          <w:szCs w:val="28"/>
        </w:rPr>
        <w:t>на 2023-2025 роки</w:t>
      </w:r>
    </w:p>
    <w:p w:rsidR="00EA6C15" w:rsidRDefault="00EA6C15" w:rsidP="00EA6C15">
      <w:pPr>
        <w:jc w:val="center"/>
        <w:rPr>
          <w:b/>
          <w:sz w:val="28"/>
          <w:szCs w:val="28"/>
        </w:rPr>
      </w:pPr>
    </w:p>
    <w:p w:rsidR="00EA6C15" w:rsidRDefault="00EA6C15" w:rsidP="00EA6C15">
      <w:pPr>
        <w:ind w:firstLine="708"/>
        <w:contextualSpacing/>
        <w:jc w:val="both"/>
        <w:rPr>
          <w:sz w:val="28"/>
          <w:szCs w:val="28"/>
        </w:rPr>
      </w:pPr>
      <w:r>
        <w:rPr>
          <w:b/>
          <w:sz w:val="28"/>
          <w:szCs w:val="28"/>
        </w:rPr>
        <w:t xml:space="preserve">  1. </w:t>
      </w:r>
      <w:r>
        <w:rPr>
          <w:b/>
          <w:sz w:val="28"/>
          <w:szCs w:val="28"/>
        </w:rPr>
        <w:tab/>
        <w:t>Назва:</w:t>
      </w:r>
      <w:r>
        <w:rPr>
          <w:sz w:val="28"/>
          <w:szCs w:val="28"/>
        </w:rPr>
        <w:t xml:space="preserve"> «Програма місцевої пожежної охорони Червоногригорівської селищної ради на 2023-2025 роки».</w:t>
      </w:r>
    </w:p>
    <w:p w:rsidR="00EA6C15" w:rsidRDefault="00EA6C15" w:rsidP="00EA6C15">
      <w:pPr>
        <w:tabs>
          <w:tab w:val="left" w:pos="1418"/>
        </w:tabs>
        <w:jc w:val="both"/>
        <w:rPr>
          <w:sz w:val="28"/>
          <w:szCs w:val="28"/>
        </w:rPr>
      </w:pPr>
      <w:r>
        <w:rPr>
          <w:b/>
          <w:sz w:val="28"/>
          <w:szCs w:val="28"/>
        </w:rPr>
        <w:t xml:space="preserve">            2.</w:t>
      </w:r>
      <w:r>
        <w:rPr>
          <w:b/>
          <w:sz w:val="28"/>
          <w:szCs w:val="28"/>
        </w:rPr>
        <w:tab/>
        <w:t>Підстава для розроблення:</w:t>
      </w:r>
      <w:r>
        <w:rPr>
          <w:sz w:val="28"/>
          <w:szCs w:val="28"/>
        </w:rPr>
        <w:t xml:space="preserve"> </w:t>
      </w:r>
      <w:r>
        <w:rPr>
          <w:color w:val="000000"/>
          <w:sz w:val="28"/>
          <w:szCs w:val="28"/>
        </w:rPr>
        <w:t>Конституція України, Закон України «Про місцеве самоврядування в Україні», Кодекс цивільного захисту  України, та інші акти законодавства</w:t>
      </w:r>
      <w:r>
        <w:rPr>
          <w:sz w:val="28"/>
          <w:szCs w:val="28"/>
        </w:rPr>
        <w:t xml:space="preserve">. </w:t>
      </w:r>
    </w:p>
    <w:p w:rsidR="00EA6C15" w:rsidRDefault="00EA6C15" w:rsidP="00EA6C15">
      <w:pPr>
        <w:ind w:firstLine="708"/>
        <w:jc w:val="both"/>
        <w:rPr>
          <w:sz w:val="28"/>
          <w:szCs w:val="28"/>
        </w:rPr>
      </w:pPr>
      <w:r>
        <w:rPr>
          <w:b/>
          <w:sz w:val="28"/>
          <w:szCs w:val="28"/>
        </w:rPr>
        <w:t xml:space="preserve">   3.</w:t>
      </w:r>
      <w:r>
        <w:rPr>
          <w:b/>
          <w:sz w:val="28"/>
          <w:szCs w:val="28"/>
        </w:rPr>
        <w:tab/>
        <w:t>Замовник Програми:</w:t>
      </w:r>
      <w:r>
        <w:rPr>
          <w:sz w:val="28"/>
          <w:szCs w:val="28"/>
        </w:rPr>
        <w:t xml:space="preserve"> виконавчий комітет Червоногригорівської селищної ради.</w:t>
      </w:r>
    </w:p>
    <w:p w:rsidR="00EA6C15" w:rsidRPr="00E46EB9" w:rsidRDefault="00EA6C15" w:rsidP="00EA6C15">
      <w:pPr>
        <w:pStyle w:val="a6"/>
        <w:tabs>
          <w:tab w:val="left" w:pos="1418"/>
          <w:tab w:val="left" w:pos="9540"/>
        </w:tabs>
        <w:spacing w:after="0"/>
        <w:ind w:left="0" w:firstLine="851"/>
        <w:jc w:val="both"/>
        <w:rPr>
          <w:sz w:val="28"/>
          <w:szCs w:val="28"/>
        </w:rPr>
      </w:pPr>
      <w:r w:rsidRPr="00E46EB9">
        <w:rPr>
          <w:b/>
          <w:sz w:val="28"/>
          <w:szCs w:val="28"/>
        </w:rPr>
        <w:t>4.</w:t>
      </w:r>
      <w:r w:rsidRPr="00E46EB9">
        <w:rPr>
          <w:b/>
          <w:sz w:val="28"/>
          <w:szCs w:val="28"/>
        </w:rPr>
        <w:tab/>
        <w:t xml:space="preserve">Відповідальні за виконання </w:t>
      </w:r>
      <w:r>
        <w:rPr>
          <w:b/>
          <w:sz w:val="28"/>
          <w:szCs w:val="28"/>
        </w:rPr>
        <w:t>П</w:t>
      </w:r>
      <w:r w:rsidRPr="00E46EB9">
        <w:rPr>
          <w:b/>
          <w:sz w:val="28"/>
          <w:szCs w:val="28"/>
        </w:rPr>
        <w:t>рограми:</w:t>
      </w:r>
      <w:r w:rsidRPr="00E46EB9">
        <w:rPr>
          <w:sz w:val="28"/>
          <w:szCs w:val="28"/>
        </w:rPr>
        <w:t xml:space="preserve"> начальник відділу комунальної власності, житлово-комунального господарства, цивільного захисту населення та надзвичайних ситуацій викон</w:t>
      </w:r>
      <w:r>
        <w:rPr>
          <w:sz w:val="28"/>
          <w:szCs w:val="28"/>
        </w:rPr>
        <w:t>авчого комітету</w:t>
      </w:r>
      <w:r w:rsidRPr="00E46EB9">
        <w:rPr>
          <w:sz w:val="28"/>
          <w:szCs w:val="28"/>
        </w:rPr>
        <w:t xml:space="preserve"> Червоногригорівської селищної ради, керівник МПО.</w:t>
      </w:r>
    </w:p>
    <w:p w:rsidR="00EA6C15" w:rsidRDefault="00EA6C15" w:rsidP="00EA6C15">
      <w:pPr>
        <w:ind w:firstLine="708"/>
        <w:jc w:val="both"/>
        <w:rPr>
          <w:sz w:val="28"/>
          <w:szCs w:val="28"/>
        </w:rPr>
      </w:pPr>
      <w:r>
        <w:rPr>
          <w:b/>
          <w:sz w:val="28"/>
          <w:szCs w:val="28"/>
        </w:rPr>
        <w:t>5.</w:t>
      </w:r>
      <w:r>
        <w:rPr>
          <w:b/>
          <w:sz w:val="28"/>
          <w:szCs w:val="28"/>
        </w:rPr>
        <w:tab/>
        <w:t>Мета:</w:t>
      </w:r>
      <w:r>
        <w:rPr>
          <w:sz w:val="28"/>
          <w:szCs w:val="28"/>
        </w:rPr>
        <w:t xml:space="preserve"> </w:t>
      </w:r>
      <w:r>
        <w:rPr>
          <w:iCs/>
          <w:sz w:val="28"/>
          <w:szCs w:val="28"/>
        </w:rPr>
        <w:t>реалізація заходів</w:t>
      </w:r>
      <w:r>
        <w:rPr>
          <w:sz w:val="28"/>
          <w:szCs w:val="28"/>
        </w:rPr>
        <w:t xml:space="preserve"> державної політики щодо запобігання та ліквідації надзвичайних ситуацій техногенного та природного характеру і їх наслідків, проведення пошукових, аварійно-рятувальних та інших невідкладних робіт, вирішення комплексу завдань щодо розв’язання проблем захисту суспільства, національного надбання і довкілля від надзвичайних ситуацій та подій техногенного і природного характеру, визначення шляхів вдосконалення системи забезпечення техногенної і природної безпеки на території  Червоногригорівської територіальної громади, складання технічної і ресурсної бази МПО та ДПД, зменшення кількості загиблих під час надзвичайних ситуацій, подій, пожеж, що дозволить у повному обсязі виконати завдання, пов’язані з рятуванням людей та збереженням довкілля</w:t>
      </w:r>
      <w:r>
        <w:rPr>
          <w:bCs/>
          <w:iCs/>
          <w:sz w:val="28"/>
          <w:szCs w:val="28"/>
        </w:rPr>
        <w:t xml:space="preserve"> на період з 2023 по      2025 роки.</w:t>
      </w:r>
    </w:p>
    <w:p w:rsidR="00EA6C15" w:rsidRDefault="00EA6C15" w:rsidP="00EA6C15">
      <w:pPr>
        <w:tabs>
          <w:tab w:val="left" w:pos="1418"/>
        </w:tabs>
        <w:ind w:firstLine="851"/>
        <w:jc w:val="both"/>
        <w:rPr>
          <w:sz w:val="28"/>
          <w:szCs w:val="28"/>
        </w:rPr>
      </w:pPr>
      <w:r>
        <w:rPr>
          <w:b/>
          <w:sz w:val="28"/>
          <w:szCs w:val="28"/>
        </w:rPr>
        <w:t xml:space="preserve">6. </w:t>
      </w:r>
      <w:r>
        <w:rPr>
          <w:b/>
          <w:sz w:val="28"/>
          <w:szCs w:val="28"/>
        </w:rPr>
        <w:tab/>
        <w:t>Початок</w:t>
      </w:r>
      <w:r>
        <w:rPr>
          <w:sz w:val="28"/>
          <w:szCs w:val="28"/>
        </w:rPr>
        <w:t xml:space="preserve">: 2023 рік, </w:t>
      </w:r>
      <w:r>
        <w:rPr>
          <w:b/>
          <w:sz w:val="28"/>
          <w:szCs w:val="28"/>
        </w:rPr>
        <w:t>закінчення</w:t>
      </w:r>
      <w:r>
        <w:rPr>
          <w:sz w:val="28"/>
          <w:szCs w:val="28"/>
        </w:rPr>
        <w:t xml:space="preserve">: 31 грудня 2025 року.  </w:t>
      </w:r>
    </w:p>
    <w:p w:rsidR="00EA6C15" w:rsidRDefault="00EA6C15" w:rsidP="00EA6C15">
      <w:pPr>
        <w:tabs>
          <w:tab w:val="left" w:pos="1418"/>
        </w:tabs>
        <w:ind w:firstLine="851"/>
        <w:jc w:val="both"/>
        <w:rPr>
          <w:sz w:val="28"/>
          <w:szCs w:val="28"/>
        </w:rPr>
      </w:pPr>
      <w:r>
        <w:rPr>
          <w:b/>
          <w:sz w:val="28"/>
          <w:szCs w:val="28"/>
        </w:rPr>
        <w:t xml:space="preserve">7. </w:t>
      </w:r>
      <w:r>
        <w:rPr>
          <w:b/>
          <w:sz w:val="28"/>
          <w:szCs w:val="28"/>
        </w:rPr>
        <w:tab/>
        <w:t>Етапи виконання:</w:t>
      </w:r>
      <w:r>
        <w:rPr>
          <w:sz w:val="28"/>
          <w:szCs w:val="28"/>
        </w:rPr>
        <w:t xml:space="preserve"> Програма виконується в один етап. </w:t>
      </w:r>
    </w:p>
    <w:p w:rsidR="00EA6C15" w:rsidRDefault="00EA6C15" w:rsidP="00EA6C15">
      <w:pPr>
        <w:tabs>
          <w:tab w:val="left" w:pos="1418"/>
        </w:tabs>
        <w:ind w:firstLine="851"/>
        <w:jc w:val="both"/>
        <w:rPr>
          <w:sz w:val="28"/>
          <w:szCs w:val="28"/>
        </w:rPr>
      </w:pPr>
      <w:r>
        <w:rPr>
          <w:b/>
          <w:sz w:val="28"/>
          <w:szCs w:val="28"/>
        </w:rPr>
        <w:t xml:space="preserve">8. </w:t>
      </w:r>
      <w:r>
        <w:rPr>
          <w:b/>
          <w:sz w:val="28"/>
          <w:szCs w:val="28"/>
        </w:rPr>
        <w:tab/>
        <w:t xml:space="preserve">Загальні обсяги фінансування Програми: </w:t>
      </w:r>
      <w:r>
        <w:rPr>
          <w:sz w:val="28"/>
          <w:szCs w:val="28"/>
        </w:rPr>
        <w:t>виконання заходів</w:t>
      </w:r>
      <w:r>
        <w:rPr>
          <w:b/>
          <w:sz w:val="28"/>
          <w:szCs w:val="28"/>
        </w:rPr>
        <w:t xml:space="preserve"> </w:t>
      </w:r>
      <w:r>
        <w:rPr>
          <w:sz w:val="28"/>
          <w:szCs w:val="28"/>
        </w:rPr>
        <w:t>Програми передбачено за рахунок видатків бюджету селищної ради</w:t>
      </w:r>
      <w:r>
        <w:t xml:space="preserve"> </w:t>
      </w:r>
      <w:r>
        <w:rPr>
          <w:sz w:val="28"/>
          <w:szCs w:val="28"/>
        </w:rPr>
        <w:t>та інших  джерел фінансування, не заборонених чинним законодавством:</w:t>
      </w:r>
    </w:p>
    <w:p w:rsidR="00EA6C15" w:rsidRDefault="00EA6C15" w:rsidP="00EA6C15">
      <w:pPr>
        <w:tabs>
          <w:tab w:val="left" w:pos="1418"/>
        </w:tabs>
        <w:ind w:firstLine="851"/>
        <w:jc w:val="both"/>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729"/>
        <w:gridCol w:w="1560"/>
        <w:gridCol w:w="1842"/>
        <w:gridCol w:w="1673"/>
      </w:tblGrid>
      <w:tr w:rsidR="00EA6C15" w:rsidTr="00591DB0">
        <w:trPr>
          <w:cantSplit/>
        </w:trPr>
        <w:tc>
          <w:tcPr>
            <w:tcW w:w="2802" w:type="dxa"/>
            <w:vMerge w:val="restart"/>
            <w:tcBorders>
              <w:top w:val="single" w:sz="4" w:space="0" w:color="auto"/>
              <w:left w:val="single" w:sz="4" w:space="0" w:color="auto"/>
              <w:bottom w:val="single" w:sz="4" w:space="0" w:color="auto"/>
              <w:right w:val="single" w:sz="4" w:space="0" w:color="auto"/>
            </w:tcBorders>
            <w:hideMark/>
          </w:tcPr>
          <w:p w:rsidR="00EA6C15" w:rsidRPr="00071347" w:rsidRDefault="00EA6C15" w:rsidP="00591DB0">
            <w:pPr>
              <w:jc w:val="center"/>
              <w:rPr>
                <w:sz w:val="28"/>
                <w:szCs w:val="28"/>
              </w:rPr>
            </w:pPr>
            <w:r w:rsidRPr="00071347">
              <w:rPr>
                <w:sz w:val="28"/>
                <w:szCs w:val="28"/>
              </w:rPr>
              <w:t>Джерела</w:t>
            </w:r>
          </w:p>
          <w:p w:rsidR="00EA6C15" w:rsidRPr="00071347" w:rsidRDefault="00EA6C15" w:rsidP="00591DB0">
            <w:pPr>
              <w:jc w:val="center"/>
              <w:rPr>
                <w:sz w:val="28"/>
                <w:szCs w:val="28"/>
              </w:rPr>
            </w:pPr>
            <w:r w:rsidRPr="00071347">
              <w:rPr>
                <w:sz w:val="28"/>
                <w:szCs w:val="28"/>
              </w:rPr>
              <w:t xml:space="preserve"> фінансування</w:t>
            </w:r>
          </w:p>
        </w:tc>
        <w:tc>
          <w:tcPr>
            <w:tcW w:w="1729" w:type="dxa"/>
            <w:vMerge w:val="restart"/>
            <w:tcBorders>
              <w:top w:val="single" w:sz="4" w:space="0" w:color="auto"/>
              <w:left w:val="single" w:sz="4" w:space="0" w:color="auto"/>
              <w:bottom w:val="single" w:sz="4" w:space="0" w:color="auto"/>
              <w:right w:val="single" w:sz="4" w:space="0" w:color="auto"/>
            </w:tcBorders>
            <w:hideMark/>
          </w:tcPr>
          <w:p w:rsidR="00EA6C15" w:rsidRPr="00071347" w:rsidRDefault="00EA6C15" w:rsidP="00591DB0">
            <w:pPr>
              <w:jc w:val="center"/>
              <w:rPr>
                <w:sz w:val="28"/>
                <w:szCs w:val="28"/>
              </w:rPr>
            </w:pPr>
            <w:r w:rsidRPr="00071347">
              <w:rPr>
                <w:sz w:val="28"/>
                <w:szCs w:val="28"/>
              </w:rPr>
              <w:t>Обсяг фінан-сування,</w:t>
            </w:r>
          </w:p>
          <w:p w:rsidR="00EA6C15" w:rsidRPr="00071347" w:rsidRDefault="00EA6C15" w:rsidP="00591DB0">
            <w:pPr>
              <w:jc w:val="center"/>
              <w:rPr>
                <w:sz w:val="28"/>
                <w:szCs w:val="28"/>
              </w:rPr>
            </w:pPr>
            <w:r w:rsidRPr="00071347">
              <w:rPr>
                <w:sz w:val="28"/>
                <w:szCs w:val="28"/>
              </w:rPr>
              <w:t xml:space="preserve"> тис. грн</w:t>
            </w:r>
          </w:p>
        </w:tc>
        <w:tc>
          <w:tcPr>
            <w:tcW w:w="5075" w:type="dxa"/>
            <w:gridSpan w:val="3"/>
            <w:tcBorders>
              <w:top w:val="single" w:sz="4" w:space="0" w:color="auto"/>
              <w:left w:val="single" w:sz="4" w:space="0" w:color="auto"/>
              <w:bottom w:val="single" w:sz="4" w:space="0" w:color="auto"/>
              <w:right w:val="single" w:sz="4" w:space="0" w:color="auto"/>
            </w:tcBorders>
            <w:hideMark/>
          </w:tcPr>
          <w:p w:rsidR="00EA6C15" w:rsidRPr="00071347" w:rsidRDefault="00EA6C15" w:rsidP="00591DB0">
            <w:pPr>
              <w:jc w:val="center"/>
              <w:rPr>
                <w:sz w:val="28"/>
                <w:szCs w:val="28"/>
              </w:rPr>
            </w:pPr>
            <w:r w:rsidRPr="00071347">
              <w:rPr>
                <w:sz w:val="28"/>
                <w:szCs w:val="28"/>
              </w:rPr>
              <w:t>За роками виконання, тис. грн</w:t>
            </w:r>
          </w:p>
        </w:tc>
      </w:tr>
      <w:tr w:rsidR="00EA6C15" w:rsidTr="00591DB0">
        <w:trPr>
          <w:cantSplit/>
        </w:trPr>
        <w:tc>
          <w:tcPr>
            <w:tcW w:w="2802" w:type="dxa"/>
            <w:vMerge/>
            <w:tcBorders>
              <w:top w:val="single" w:sz="4" w:space="0" w:color="auto"/>
              <w:left w:val="single" w:sz="4" w:space="0" w:color="auto"/>
              <w:bottom w:val="single" w:sz="4" w:space="0" w:color="auto"/>
              <w:right w:val="single" w:sz="4" w:space="0" w:color="auto"/>
            </w:tcBorders>
            <w:vAlign w:val="center"/>
            <w:hideMark/>
          </w:tcPr>
          <w:p w:rsidR="00EA6C15" w:rsidRPr="00071347" w:rsidRDefault="00EA6C15" w:rsidP="00591DB0">
            <w:pPr>
              <w:rPr>
                <w:sz w:val="28"/>
                <w:szCs w:val="28"/>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rsidR="00EA6C15" w:rsidRPr="00071347" w:rsidRDefault="00EA6C15" w:rsidP="00591DB0">
            <w:pPr>
              <w:rPr>
                <w:sz w:val="28"/>
                <w:szCs w:val="28"/>
              </w:rPr>
            </w:pPr>
          </w:p>
        </w:tc>
        <w:tc>
          <w:tcPr>
            <w:tcW w:w="1560" w:type="dxa"/>
            <w:tcBorders>
              <w:top w:val="single" w:sz="4" w:space="0" w:color="auto"/>
              <w:left w:val="single" w:sz="4" w:space="0" w:color="auto"/>
              <w:bottom w:val="single" w:sz="4" w:space="0" w:color="auto"/>
              <w:right w:val="single" w:sz="4" w:space="0" w:color="auto"/>
            </w:tcBorders>
          </w:tcPr>
          <w:p w:rsidR="00EA6C15" w:rsidRPr="00071347" w:rsidRDefault="00EA6C15" w:rsidP="00591DB0">
            <w:pPr>
              <w:jc w:val="center"/>
              <w:rPr>
                <w:sz w:val="28"/>
                <w:szCs w:val="28"/>
              </w:rPr>
            </w:pPr>
            <w:r w:rsidRPr="00071347">
              <w:rPr>
                <w:sz w:val="28"/>
                <w:szCs w:val="28"/>
              </w:rPr>
              <w:t>2023</w:t>
            </w:r>
          </w:p>
          <w:p w:rsidR="00EA6C15" w:rsidRPr="00071347" w:rsidRDefault="00EA6C15" w:rsidP="00591DB0">
            <w:pPr>
              <w:jc w:val="center"/>
              <w:rPr>
                <w:sz w:val="28"/>
                <w:szCs w:val="28"/>
              </w:rPr>
            </w:pPr>
          </w:p>
        </w:tc>
        <w:tc>
          <w:tcPr>
            <w:tcW w:w="1842" w:type="dxa"/>
            <w:tcBorders>
              <w:top w:val="single" w:sz="4" w:space="0" w:color="auto"/>
              <w:left w:val="single" w:sz="4" w:space="0" w:color="auto"/>
              <w:bottom w:val="single" w:sz="4" w:space="0" w:color="auto"/>
              <w:right w:val="single" w:sz="4" w:space="0" w:color="auto"/>
            </w:tcBorders>
          </w:tcPr>
          <w:p w:rsidR="00EA6C15" w:rsidRPr="00071347" w:rsidRDefault="00EA6C15" w:rsidP="00591DB0">
            <w:pPr>
              <w:jc w:val="center"/>
              <w:rPr>
                <w:sz w:val="28"/>
                <w:szCs w:val="28"/>
              </w:rPr>
            </w:pPr>
            <w:r w:rsidRPr="00071347">
              <w:rPr>
                <w:sz w:val="28"/>
                <w:szCs w:val="28"/>
              </w:rPr>
              <w:t>2024</w:t>
            </w:r>
          </w:p>
          <w:p w:rsidR="00EA6C15" w:rsidRPr="00071347" w:rsidRDefault="00EA6C15" w:rsidP="00591DB0">
            <w:pPr>
              <w:jc w:val="center"/>
              <w:rPr>
                <w:sz w:val="28"/>
                <w:szCs w:val="28"/>
              </w:rPr>
            </w:pPr>
          </w:p>
        </w:tc>
        <w:tc>
          <w:tcPr>
            <w:tcW w:w="1673" w:type="dxa"/>
            <w:tcBorders>
              <w:top w:val="single" w:sz="4" w:space="0" w:color="auto"/>
              <w:left w:val="single" w:sz="4" w:space="0" w:color="auto"/>
              <w:bottom w:val="single" w:sz="4" w:space="0" w:color="auto"/>
              <w:right w:val="single" w:sz="4" w:space="0" w:color="auto"/>
            </w:tcBorders>
          </w:tcPr>
          <w:p w:rsidR="00EA6C15" w:rsidRPr="00071347" w:rsidRDefault="00EA6C15" w:rsidP="00591DB0">
            <w:pPr>
              <w:jc w:val="center"/>
              <w:rPr>
                <w:sz w:val="28"/>
                <w:szCs w:val="28"/>
              </w:rPr>
            </w:pPr>
            <w:r w:rsidRPr="00071347">
              <w:rPr>
                <w:sz w:val="28"/>
                <w:szCs w:val="28"/>
              </w:rPr>
              <w:t>2025</w:t>
            </w:r>
          </w:p>
          <w:p w:rsidR="00EA6C15" w:rsidRPr="00071347" w:rsidRDefault="00EA6C15" w:rsidP="00591DB0">
            <w:pPr>
              <w:jc w:val="center"/>
              <w:rPr>
                <w:sz w:val="28"/>
                <w:szCs w:val="28"/>
              </w:rPr>
            </w:pPr>
          </w:p>
        </w:tc>
      </w:tr>
      <w:tr w:rsidR="00EA6C15" w:rsidTr="00591DB0">
        <w:tc>
          <w:tcPr>
            <w:tcW w:w="2802" w:type="dxa"/>
            <w:tcBorders>
              <w:top w:val="single" w:sz="4" w:space="0" w:color="auto"/>
              <w:left w:val="single" w:sz="4" w:space="0" w:color="auto"/>
              <w:bottom w:val="single" w:sz="4" w:space="0" w:color="auto"/>
              <w:right w:val="single" w:sz="4" w:space="0" w:color="auto"/>
            </w:tcBorders>
            <w:vAlign w:val="center"/>
            <w:hideMark/>
          </w:tcPr>
          <w:p w:rsidR="00EA6C15" w:rsidRPr="00071347" w:rsidRDefault="00EA6C15" w:rsidP="00591DB0">
            <w:pPr>
              <w:rPr>
                <w:sz w:val="28"/>
                <w:szCs w:val="28"/>
              </w:rPr>
            </w:pPr>
            <w:r w:rsidRPr="00071347">
              <w:rPr>
                <w:sz w:val="28"/>
                <w:szCs w:val="28"/>
              </w:rPr>
              <w:t>Бюджет селищної територіальної громади</w:t>
            </w:r>
          </w:p>
        </w:tc>
        <w:tc>
          <w:tcPr>
            <w:tcW w:w="1729" w:type="dxa"/>
            <w:tcBorders>
              <w:top w:val="single" w:sz="4" w:space="0" w:color="auto"/>
              <w:left w:val="single" w:sz="4" w:space="0" w:color="auto"/>
              <w:bottom w:val="single" w:sz="4" w:space="0" w:color="auto"/>
              <w:right w:val="single" w:sz="4" w:space="0" w:color="auto"/>
            </w:tcBorders>
            <w:vAlign w:val="center"/>
          </w:tcPr>
          <w:p w:rsidR="00EA6C15" w:rsidRPr="00071347" w:rsidRDefault="00EA6C15" w:rsidP="00591DB0">
            <w:pPr>
              <w:jc w:val="center"/>
              <w:rPr>
                <w:sz w:val="28"/>
                <w:szCs w:val="28"/>
              </w:rPr>
            </w:pPr>
            <w:r w:rsidRPr="00071347">
              <w:rPr>
                <w:sz w:val="28"/>
                <w:szCs w:val="28"/>
              </w:rPr>
              <w:t>1 000,00</w:t>
            </w:r>
          </w:p>
        </w:tc>
        <w:tc>
          <w:tcPr>
            <w:tcW w:w="1560" w:type="dxa"/>
            <w:tcBorders>
              <w:top w:val="single" w:sz="4" w:space="0" w:color="auto"/>
              <w:left w:val="single" w:sz="4" w:space="0" w:color="auto"/>
              <w:bottom w:val="single" w:sz="4" w:space="0" w:color="auto"/>
              <w:right w:val="single" w:sz="4" w:space="0" w:color="auto"/>
            </w:tcBorders>
            <w:vAlign w:val="center"/>
          </w:tcPr>
          <w:p w:rsidR="00EA6C15" w:rsidRPr="00071347" w:rsidRDefault="00EA6C15" w:rsidP="00591DB0">
            <w:pPr>
              <w:jc w:val="center"/>
              <w:rPr>
                <w:sz w:val="28"/>
                <w:szCs w:val="28"/>
              </w:rPr>
            </w:pPr>
            <w:r w:rsidRPr="00071347">
              <w:rPr>
                <w:sz w:val="28"/>
                <w:szCs w:val="28"/>
              </w:rPr>
              <w:t>340,00</w:t>
            </w:r>
          </w:p>
        </w:tc>
        <w:tc>
          <w:tcPr>
            <w:tcW w:w="1842" w:type="dxa"/>
            <w:tcBorders>
              <w:top w:val="single" w:sz="4" w:space="0" w:color="auto"/>
              <w:left w:val="single" w:sz="4" w:space="0" w:color="auto"/>
              <w:bottom w:val="single" w:sz="4" w:space="0" w:color="auto"/>
              <w:right w:val="single" w:sz="4" w:space="0" w:color="auto"/>
            </w:tcBorders>
          </w:tcPr>
          <w:p w:rsidR="00EA6C15" w:rsidRPr="00071347" w:rsidRDefault="00EA6C15" w:rsidP="00591DB0">
            <w:pPr>
              <w:jc w:val="center"/>
              <w:rPr>
                <w:sz w:val="28"/>
                <w:szCs w:val="28"/>
              </w:rPr>
            </w:pPr>
            <w:r w:rsidRPr="00071347">
              <w:rPr>
                <w:sz w:val="28"/>
                <w:szCs w:val="28"/>
              </w:rPr>
              <w:t>330,00</w:t>
            </w:r>
          </w:p>
        </w:tc>
        <w:tc>
          <w:tcPr>
            <w:tcW w:w="1673" w:type="dxa"/>
            <w:tcBorders>
              <w:top w:val="single" w:sz="4" w:space="0" w:color="auto"/>
              <w:left w:val="single" w:sz="4" w:space="0" w:color="auto"/>
              <w:bottom w:val="single" w:sz="4" w:space="0" w:color="auto"/>
              <w:right w:val="single" w:sz="4" w:space="0" w:color="auto"/>
            </w:tcBorders>
          </w:tcPr>
          <w:p w:rsidR="00EA6C15" w:rsidRPr="00071347" w:rsidRDefault="00EA6C15" w:rsidP="00591DB0">
            <w:pPr>
              <w:jc w:val="center"/>
              <w:rPr>
                <w:sz w:val="28"/>
                <w:szCs w:val="28"/>
              </w:rPr>
            </w:pPr>
            <w:r w:rsidRPr="00071347">
              <w:rPr>
                <w:sz w:val="28"/>
                <w:szCs w:val="28"/>
              </w:rPr>
              <w:t>330,00</w:t>
            </w:r>
          </w:p>
        </w:tc>
      </w:tr>
      <w:tr w:rsidR="00EA6C15" w:rsidTr="00591DB0">
        <w:tc>
          <w:tcPr>
            <w:tcW w:w="2802" w:type="dxa"/>
            <w:tcBorders>
              <w:top w:val="single" w:sz="4" w:space="0" w:color="auto"/>
              <w:left w:val="single" w:sz="4" w:space="0" w:color="auto"/>
              <w:bottom w:val="single" w:sz="4" w:space="0" w:color="auto"/>
              <w:right w:val="single" w:sz="4" w:space="0" w:color="auto"/>
            </w:tcBorders>
            <w:vAlign w:val="center"/>
            <w:hideMark/>
          </w:tcPr>
          <w:p w:rsidR="00EA6C15" w:rsidRPr="00071347" w:rsidRDefault="00EA6C15" w:rsidP="00591DB0">
            <w:pPr>
              <w:rPr>
                <w:sz w:val="28"/>
                <w:szCs w:val="28"/>
              </w:rPr>
            </w:pPr>
            <w:r w:rsidRPr="00071347">
              <w:rPr>
                <w:sz w:val="28"/>
                <w:szCs w:val="28"/>
              </w:rPr>
              <w:t>Усього</w:t>
            </w:r>
          </w:p>
        </w:tc>
        <w:tc>
          <w:tcPr>
            <w:tcW w:w="1729" w:type="dxa"/>
            <w:tcBorders>
              <w:top w:val="single" w:sz="4" w:space="0" w:color="auto"/>
              <w:left w:val="single" w:sz="4" w:space="0" w:color="auto"/>
              <w:bottom w:val="single" w:sz="4" w:space="0" w:color="auto"/>
              <w:right w:val="single" w:sz="4" w:space="0" w:color="auto"/>
            </w:tcBorders>
            <w:vAlign w:val="center"/>
          </w:tcPr>
          <w:p w:rsidR="00EA6C15" w:rsidRPr="00071347" w:rsidRDefault="00EA6C15" w:rsidP="00591DB0">
            <w:pPr>
              <w:jc w:val="center"/>
              <w:rPr>
                <w:sz w:val="28"/>
                <w:szCs w:val="28"/>
              </w:rPr>
            </w:pPr>
            <w:r w:rsidRPr="00071347">
              <w:rPr>
                <w:sz w:val="28"/>
                <w:szCs w:val="28"/>
              </w:rPr>
              <w:t>1 000,00</w:t>
            </w:r>
          </w:p>
        </w:tc>
        <w:tc>
          <w:tcPr>
            <w:tcW w:w="1560" w:type="dxa"/>
            <w:tcBorders>
              <w:top w:val="single" w:sz="4" w:space="0" w:color="auto"/>
              <w:left w:val="single" w:sz="4" w:space="0" w:color="auto"/>
              <w:bottom w:val="single" w:sz="4" w:space="0" w:color="auto"/>
              <w:right w:val="single" w:sz="4" w:space="0" w:color="auto"/>
            </w:tcBorders>
          </w:tcPr>
          <w:p w:rsidR="00EA6C15" w:rsidRPr="00071347" w:rsidRDefault="00EA6C15" w:rsidP="00591DB0">
            <w:pPr>
              <w:jc w:val="center"/>
              <w:rPr>
                <w:sz w:val="28"/>
                <w:szCs w:val="28"/>
              </w:rPr>
            </w:pPr>
            <w:r w:rsidRPr="00071347">
              <w:rPr>
                <w:sz w:val="28"/>
                <w:szCs w:val="28"/>
              </w:rPr>
              <w:t>340,00</w:t>
            </w:r>
          </w:p>
        </w:tc>
        <w:tc>
          <w:tcPr>
            <w:tcW w:w="1842" w:type="dxa"/>
            <w:tcBorders>
              <w:top w:val="single" w:sz="4" w:space="0" w:color="auto"/>
              <w:left w:val="single" w:sz="4" w:space="0" w:color="auto"/>
              <w:bottom w:val="single" w:sz="4" w:space="0" w:color="auto"/>
              <w:right w:val="single" w:sz="4" w:space="0" w:color="auto"/>
            </w:tcBorders>
          </w:tcPr>
          <w:p w:rsidR="00EA6C15" w:rsidRPr="00071347" w:rsidRDefault="00EA6C15" w:rsidP="00591DB0">
            <w:pPr>
              <w:jc w:val="center"/>
              <w:rPr>
                <w:sz w:val="28"/>
                <w:szCs w:val="28"/>
              </w:rPr>
            </w:pPr>
            <w:r w:rsidRPr="00071347">
              <w:rPr>
                <w:sz w:val="28"/>
                <w:szCs w:val="28"/>
              </w:rPr>
              <w:t>330,00</w:t>
            </w:r>
          </w:p>
        </w:tc>
        <w:tc>
          <w:tcPr>
            <w:tcW w:w="1673" w:type="dxa"/>
            <w:tcBorders>
              <w:top w:val="single" w:sz="4" w:space="0" w:color="auto"/>
              <w:left w:val="single" w:sz="4" w:space="0" w:color="auto"/>
              <w:bottom w:val="single" w:sz="4" w:space="0" w:color="auto"/>
              <w:right w:val="single" w:sz="4" w:space="0" w:color="auto"/>
            </w:tcBorders>
          </w:tcPr>
          <w:p w:rsidR="00EA6C15" w:rsidRPr="00071347" w:rsidRDefault="00EA6C15" w:rsidP="00591DB0">
            <w:pPr>
              <w:jc w:val="center"/>
              <w:rPr>
                <w:sz w:val="28"/>
                <w:szCs w:val="28"/>
              </w:rPr>
            </w:pPr>
            <w:r w:rsidRPr="00071347">
              <w:rPr>
                <w:sz w:val="28"/>
                <w:szCs w:val="28"/>
              </w:rPr>
              <w:t>330,00</w:t>
            </w:r>
          </w:p>
        </w:tc>
      </w:tr>
    </w:tbl>
    <w:p w:rsidR="00EA6C15" w:rsidRDefault="00EA6C15" w:rsidP="00EA6C15">
      <w:pPr>
        <w:tabs>
          <w:tab w:val="left" w:pos="1418"/>
        </w:tabs>
        <w:ind w:firstLine="851"/>
        <w:jc w:val="both"/>
        <w:rPr>
          <w:sz w:val="28"/>
          <w:szCs w:val="28"/>
        </w:rPr>
      </w:pPr>
    </w:p>
    <w:p w:rsidR="00EA6C15" w:rsidRDefault="00EA6C15" w:rsidP="00EA6C15">
      <w:pPr>
        <w:tabs>
          <w:tab w:val="left" w:pos="1418"/>
        </w:tabs>
        <w:ind w:firstLine="851"/>
        <w:jc w:val="both"/>
        <w:rPr>
          <w:sz w:val="28"/>
          <w:szCs w:val="28"/>
        </w:rPr>
      </w:pPr>
    </w:p>
    <w:p w:rsidR="00EA6C15" w:rsidRDefault="00EA6C15" w:rsidP="00EA6C15">
      <w:pPr>
        <w:tabs>
          <w:tab w:val="left" w:pos="1418"/>
        </w:tabs>
        <w:ind w:firstLine="851"/>
        <w:jc w:val="both"/>
        <w:rPr>
          <w:sz w:val="28"/>
          <w:szCs w:val="28"/>
        </w:rPr>
      </w:pPr>
    </w:p>
    <w:p w:rsidR="00EA6C15" w:rsidRDefault="00EA6C15" w:rsidP="00EA6C15">
      <w:pPr>
        <w:ind w:firstLine="851"/>
        <w:rPr>
          <w:b/>
          <w:sz w:val="28"/>
          <w:szCs w:val="28"/>
        </w:rPr>
      </w:pPr>
      <w:r>
        <w:rPr>
          <w:b/>
          <w:sz w:val="28"/>
          <w:szCs w:val="28"/>
        </w:rPr>
        <w:t>9. Очікувані кінцеві результати виконання Програми:</w:t>
      </w:r>
    </w:p>
    <w:p w:rsidR="00EA6C15" w:rsidRDefault="00EA6C15" w:rsidP="00EA6C15">
      <w:pPr>
        <w:ind w:firstLine="851"/>
        <w:rPr>
          <w:b/>
          <w:sz w:val="28"/>
          <w:szCs w:val="28"/>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268"/>
        <w:gridCol w:w="1418"/>
        <w:gridCol w:w="992"/>
        <w:gridCol w:w="1163"/>
        <w:gridCol w:w="1276"/>
        <w:gridCol w:w="1247"/>
      </w:tblGrid>
      <w:tr w:rsidR="00EA6C15" w:rsidTr="00591DB0">
        <w:trPr>
          <w:trHeight w:val="180"/>
        </w:trPr>
        <w:tc>
          <w:tcPr>
            <w:tcW w:w="1276" w:type="dxa"/>
            <w:vMerge w:val="restart"/>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Напрями показників</w:t>
            </w:r>
          </w:p>
          <w:p w:rsidR="00EA6C15" w:rsidRDefault="00EA6C15" w:rsidP="00591DB0">
            <w:pPr>
              <w:jc w:val="center"/>
            </w:pPr>
            <w:r>
              <w:t>Програми</w:t>
            </w:r>
          </w:p>
        </w:tc>
        <w:tc>
          <w:tcPr>
            <w:tcW w:w="2268" w:type="dxa"/>
            <w:vMerge w:val="restart"/>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Найменування</w:t>
            </w:r>
          </w:p>
          <w:p w:rsidR="00EA6C15" w:rsidRDefault="00EA6C15" w:rsidP="00591DB0">
            <w:pPr>
              <w:jc w:val="center"/>
            </w:pPr>
            <w:r>
              <w:t>показників</w:t>
            </w:r>
          </w:p>
          <w:p w:rsidR="00EA6C15" w:rsidRDefault="00EA6C15" w:rsidP="00591DB0">
            <w:pPr>
              <w:jc w:val="center"/>
            </w:pPr>
            <w:r>
              <w:t>виконання</w:t>
            </w:r>
          </w:p>
          <w:p w:rsidR="00EA6C15" w:rsidRDefault="00EA6C15" w:rsidP="00591DB0">
            <w:pPr>
              <w:jc w:val="center"/>
            </w:pPr>
            <w:r>
              <w:t>Програми</w:t>
            </w:r>
          </w:p>
        </w:tc>
        <w:tc>
          <w:tcPr>
            <w:tcW w:w="1418" w:type="dxa"/>
            <w:vMerge w:val="restart"/>
            <w:tcBorders>
              <w:top w:val="single" w:sz="4" w:space="0" w:color="auto"/>
              <w:left w:val="single" w:sz="4" w:space="0" w:color="auto"/>
              <w:bottom w:val="single" w:sz="4" w:space="0" w:color="auto"/>
              <w:right w:val="single" w:sz="4" w:space="0" w:color="auto"/>
            </w:tcBorders>
          </w:tcPr>
          <w:p w:rsidR="00EA6C15" w:rsidRDefault="00EA6C15" w:rsidP="00591DB0">
            <w:pPr>
              <w:jc w:val="center"/>
            </w:pPr>
            <w:r>
              <w:t xml:space="preserve">Од. </w:t>
            </w:r>
          </w:p>
          <w:p w:rsidR="00EA6C15" w:rsidRDefault="00EA6C15" w:rsidP="00591DB0">
            <w:pPr>
              <w:jc w:val="center"/>
            </w:pPr>
            <w:r>
              <w:t>виміру</w:t>
            </w:r>
          </w:p>
          <w:p w:rsidR="00EA6C15" w:rsidRDefault="00EA6C15" w:rsidP="00591DB0">
            <w:pPr>
              <w:jc w:val="center"/>
            </w:pPr>
          </w:p>
        </w:tc>
        <w:tc>
          <w:tcPr>
            <w:tcW w:w="4678" w:type="dxa"/>
            <w:gridSpan w:val="4"/>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Значення показників</w:t>
            </w:r>
          </w:p>
        </w:tc>
      </w:tr>
      <w:tr w:rsidR="00EA6C15" w:rsidTr="00591DB0">
        <w:trPr>
          <w:trHeight w:val="12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EA6C15" w:rsidRDefault="00EA6C15" w:rsidP="00591DB0"/>
        </w:tc>
        <w:tc>
          <w:tcPr>
            <w:tcW w:w="2268" w:type="dxa"/>
            <w:vMerge/>
            <w:tcBorders>
              <w:top w:val="single" w:sz="4" w:space="0" w:color="auto"/>
              <w:left w:val="single" w:sz="4" w:space="0" w:color="auto"/>
              <w:bottom w:val="single" w:sz="4" w:space="0" w:color="auto"/>
              <w:right w:val="single" w:sz="4" w:space="0" w:color="auto"/>
            </w:tcBorders>
            <w:vAlign w:val="center"/>
            <w:hideMark/>
          </w:tcPr>
          <w:p w:rsidR="00EA6C15" w:rsidRDefault="00EA6C15" w:rsidP="00591DB0"/>
        </w:tc>
        <w:tc>
          <w:tcPr>
            <w:tcW w:w="1418" w:type="dxa"/>
            <w:vMerge/>
            <w:tcBorders>
              <w:top w:val="single" w:sz="4" w:space="0" w:color="auto"/>
              <w:left w:val="single" w:sz="4" w:space="0" w:color="auto"/>
              <w:bottom w:val="single" w:sz="4" w:space="0" w:color="auto"/>
              <w:right w:val="single" w:sz="4" w:space="0" w:color="auto"/>
            </w:tcBorders>
            <w:vAlign w:val="center"/>
            <w:hideMark/>
          </w:tcPr>
          <w:p w:rsidR="00EA6C15" w:rsidRDefault="00EA6C15" w:rsidP="00591DB0"/>
        </w:tc>
        <w:tc>
          <w:tcPr>
            <w:tcW w:w="992" w:type="dxa"/>
            <w:vMerge w:val="restart"/>
            <w:tcBorders>
              <w:top w:val="single" w:sz="4" w:space="0" w:color="auto"/>
              <w:left w:val="single" w:sz="4" w:space="0" w:color="auto"/>
              <w:bottom w:val="single" w:sz="4" w:space="0" w:color="auto"/>
              <w:right w:val="single" w:sz="4" w:space="0" w:color="auto"/>
            </w:tcBorders>
          </w:tcPr>
          <w:p w:rsidR="00EA6C15" w:rsidRDefault="00EA6C15" w:rsidP="00591DB0">
            <w:pPr>
              <w:jc w:val="center"/>
            </w:pPr>
            <w:r>
              <w:t>Усього</w:t>
            </w:r>
          </w:p>
          <w:p w:rsidR="00EA6C15" w:rsidRDefault="00EA6C15" w:rsidP="00591DB0">
            <w:pPr>
              <w:jc w:val="center"/>
            </w:pPr>
          </w:p>
          <w:p w:rsidR="00EA6C15" w:rsidRDefault="00EA6C15" w:rsidP="00591DB0">
            <w:pPr>
              <w:jc w:val="center"/>
            </w:pPr>
          </w:p>
        </w:tc>
        <w:tc>
          <w:tcPr>
            <w:tcW w:w="3686" w:type="dxa"/>
            <w:gridSpan w:val="3"/>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У тому  числі за роками</w:t>
            </w:r>
          </w:p>
        </w:tc>
      </w:tr>
      <w:tr w:rsidR="00EA6C15" w:rsidTr="00591DB0">
        <w:trPr>
          <w:trHeight w:val="26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EA6C15" w:rsidRDefault="00EA6C15" w:rsidP="00591DB0"/>
        </w:tc>
        <w:tc>
          <w:tcPr>
            <w:tcW w:w="2268" w:type="dxa"/>
            <w:vMerge/>
            <w:tcBorders>
              <w:top w:val="single" w:sz="4" w:space="0" w:color="auto"/>
              <w:left w:val="single" w:sz="4" w:space="0" w:color="auto"/>
              <w:bottom w:val="single" w:sz="4" w:space="0" w:color="auto"/>
              <w:right w:val="single" w:sz="4" w:space="0" w:color="auto"/>
            </w:tcBorders>
            <w:vAlign w:val="center"/>
            <w:hideMark/>
          </w:tcPr>
          <w:p w:rsidR="00EA6C15" w:rsidRDefault="00EA6C15" w:rsidP="00591DB0"/>
        </w:tc>
        <w:tc>
          <w:tcPr>
            <w:tcW w:w="1418" w:type="dxa"/>
            <w:vMerge/>
            <w:tcBorders>
              <w:top w:val="single" w:sz="4" w:space="0" w:color="auto"/>
              <w:left w:val="single" w:sz="4" w:space="0" w:color="auto"/>
              <w:bottom w:val="single" w:sz="4" w:space="0" w:color="auto"/>
              <w:right w:val="single" w:sz="4" w:space="0" w:color="auto"/>
            </w:tcBorders>
            <w:vAlign w:val="center"/>
            <w:hideMark/>
          </w:tcPr>
          <w:p w:rsidR="00EA6C15" w:rsidRDefault="00EA6C15" w:rsidP="00591DB0"/>
        </w:tc>
        <w:tc>
          <w:tcPr>
            <w:tcW w:w="992" w:type="dxa"/>
            <w:vMerge/>
            <w:tcBorders>
              <w:top w:val="single" w:sz="4" w:space="0" w:color="auto"/>
              <w:left w:val="single" w:sz="4" w:space="0" w:color="auto"/>
              <w:bottom w:val="single" w:sz="4" w:space="0" w:color="auto"/>
              <w:right w:val="single" w:sz="4" w:space="0" w:color="auto"/>
            </w:tcBorders>
            <w:vAlign w:val="center"/>
            <w:hideMark/>
          </w:tcPr>
          <w:p w:rsidR="00EA6C15" w:rsidRDefault="00EA6C15" w:rsidP="00591DB0"/>
        </w:tc>
        <w:tc>
          <w:tcPr>
            <w:tcW w:w="1163" w:type="dxa"/>
            <w:tcBorders>
              <w:top w:val="single" w:sz="4" w:space="0" w:color="auto"/>
              <w:left w:val="single" w:sz="4" w:space="0" w:color="auto"/>
              <w:bottom w:val="single" w:sz="4" w:space="0" w:color="auto"/>
              <w:right w:val="single" w:sz="4" w:space="0" w:color="auto"/>
            </w:tcBorders>
          </w:tcPr>
          <w:p w:rsidR="00EA6C15" w:rsidRDefault="00EA6C15" w:rsidP="00591DB0">
            <w:pPr>
              <w:jc w:val="center"/>
            </w:pPr>
            <w:r>
              <w:t>2023</w:t>
            </w:r>
          </w:p>
        </w:tc>
        <w:tc>
          <w:tcPr>
            <w:tcW w:w="1276" w:type="dxa"/>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2024</w:t>
            </w:r>
          </w:p>
        </w:tc>
        <w:tc>
          <w:tcPr>
            <w:tcW w:w="1247" w:type="dxa"/>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2025</w:t>
            </w:r>
          </w:p>
        </w:tc>
      </w:tr>
      <w:tr w:rsidR="00EA6C15" w:rsidTr="00591DB0">
        <w:trPr>
          <w:trHeight w:val="1524"/>
        </w:trPr>
        <w:tc>
          <w:tcPr>
            <w:tcW w:w="1276" w:type="dxa"/>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соціальні</w:t>
            </w:r>
          </w:p>
        </w:tc>
        <w:tc>
          <w:tcPr>
            <w:tcW w:w="2268" w:type="dxa"/>
            <w:tcBorders>
              <w:top w:val="single" w:sz="4" w:space="0" w:color="auto"/>
              <w:left w:val="single" w:sz="4" w:space="0" w:color="auto"/>
              <w:bottom w:val="single" w:sz="4" w:space="0" w:color="auto"/>
              <w:right w:val="single" w:sz="4" w:space="0" w:color="auto"/>
            </w:tcBorders>
            <w:hideMark/>
          </w:tcPr>
          <w:p w:rsidR="00EA6C15" w:rsidRDefault="00EA6C15" w:rsidP="00591DB0">
            <w:r>
              <w:rPr>
                <w:color w:val="000000"/>
              </w:rPr>
              <w:t>Підвищення рівня захисту населення і територій громади від пожеж та НС техногенного та природного характеру</w:t>
            </w:r>
            <w: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EA6C15" w:rsidRDefault="00EA6C15" w:rsidP="00591DB0">
            <w:r>
              <w:t>Відсотки</w:t>
            </w:r>
          </w:p>
          <w:p w:rsidR="00EA6C15" w:rsidRDefault="00EA6C15" w:rsidP="00591DB0">
            <w:r>
              <w:t xml:space="preserve">від </w:t>
            </w:r>
          </w:p>
          <w:p w:rsidR="00EA6C15" w:rsidRDefault="00EA6C15" w:rsidP="00591DB0">
            <w:r>
              <w:t xml:space="preserve">загального </w:t>
            </w:r>
          </w:p>
          <w:p w:rsidR="00EA6C15" w:rsidRDefault="00EA6C15" w:rsidP="00591DB0">
            <w:r>
              <w:t>обсягу</w:t>
            </w:r>
          </w:p>
          <w:p w:rsidR="00EA6C15" w:rsidRDefault="00EA6C15" w:rsidP="00591DB0">
            <w:r>
              <w:t>фінансува-ння за</w:t>
            </w:r>
          </w:p>
          <w:p w:rsidR="00EA6C15" w:rsidRDefault="00EA6C15" w:rsidP="00591DB0">
            <w:r>
              <w:t>Програмою</w:t>
            </w:r>
          </w:p>
        </w:tc>
        <w:tc>
          <w:tcPr>
            <w:tcW w:w="992" w:type="dxa"/>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100</w:t>
            </w:r>
          </w:p>
        </w:tc>
        <w:tc>
          <w:tcPr>
            <w:tcW w:w="1163" w:type="dxa"/>
            <w:tcBorders>
              <w:top w:val="single" w:sz="4" w:space="0" w:color="auto"/>
              <w:left w:val="single" w:sz="4" w:space="0" w:color="auto"/>
              <w:bottom w:val="single" w:sz="4" w:space="0" w:color="auto"/>
              <w:right w:val="single" w:sz="4" w:space="0" w:color="auto"/>
            </w:tcBorders>
          </w:tcPr>
          <w:p w:rsidR="00EA6C15" w:rsidRDefault="00EA6C15" w:rsidP="00591DB0">
            <w:pPr>
              <w:jc w:val="center"/>
            </w:pPr>
            <w:r>
              <w:t>34</w:t>
            </w:r>
          </w:p>
        </w:tc>
        <w:tc>
          <w:tcPr>
            <w:tcW w:w="1276" w:type="dxa"/>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33</w:t>
            </w:r>
          </w:p>
        </w:tc>
        <w:tc>
          <w:tcPr>
            <w:tcW w:w="1247" w:type="dxa"/>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33</w:t>
            </w:r>
          </w:p>
        </w:tc>
      </w:tr>
      <w:tr w:rsidR="00EA6C15" w:rsidTr="00591DB0">
        <w:trPr>
          <w:trHeight w:val="1524"/>
        </w:trPr>
        <w:tc>
          <w:tcPr>
            <w:tcW w:w="1276" w:type="dxa"/>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екологіч-ні</w:t>
            </w:r>
          </w:p>
        </w:tc>
        <w:tc>
          <w:tcPr>
            <w:tcW w:w="2268" w:type="dxa"/>
            <w:tcBorders>
              <w:top w:val="single" w:sz="4" w:space="0" w:color="auto"/>
              <w:left w:val="single" w:sz="4" w:space="0" w:color="auto"/>
              <w:bottom w:val="single" w:sz="4" w:space="0" w:color="auto"/>
              <w:right w:val="single" w:sz="4" w:space="0" w:color="auto"/>
            </w:tcBorders>
            <w:hideMark/>
          </w:tcPr>
          <w:p w:rsidR="00EA6C15" w:rsidRDefault="00EA6C15" w:rsidP="00591DB0">
            <w:pPr>
              <w:pStyle w:val="a20"/>
              <w:spacing w:before="0" w:beforeAutospacing="0" w:after="0" w:afterAutospacing="0"/>
              <w:ind w:firstLine="0"/>
              <w:rPr>
                <w:lang w:val="uk-UA"/>
              </w:rPr>
            </w:pPr>
            <w:r>
              <w:rPr>
                <w:color w:val="000000"/>
                <w:lang w:val="uk-UA"/>
              </w:rPr>
              <w:t>Підвищення ефективності реагування МПО та ДПД на пожежі та НС техногенного та природного характеру</w:t>
            </w:r>
          </w:p>
        </w:tc>
        <w:tc>
          <w:tcPr>
            <w:tcW w:w="1418" w:type="dxa"/>
            <w:tcBorders>
              <w:top w:val="single" w:sz="4" w:space="0" w:color="auto"/>
              <w:left w:val="single" w:sz="4" w:space="0" w:color="auto"/>
              <w:bottom w:val="single" w:sz="4" w:space="0" w:color="auto"/>
              <w:right w:val="single" w:sz="4" w:space="0" w:color="auto"/>
            </w:tcBorders>
            <w:hideMark/>
          </w:tcPr>
          <w:p w:rsidR="00EA6C15" w:rsidRDefault="00EA6C15" w:rsidP="00591DB0">
            <w:r>
              <w:t>Відсотки</w:t>
            </w:r>
          </w:p>
          <w:p w:rsidR="00EA6C15" w:rsidRDefault="00EA6C15" w:rsidP="00591DB0">
            <w:r>
              <w:t xml:space="preserve">від </w:t>
            </w:r>
          </w:p>
          <w:p w:rsidR="00EA6C15" w:rsidRDefault="00EA6C15" w:rsidP="00591DB0">
            <w:r>
              <w:t xml:space="preserve">загального </w:t>
            </w:r>
          </w:p>
          <w:p w:rsidR="00EA6C15" w:rsidRDefault="00EA6C15" w:rsidP="00591DB0">
            <w:r>
              <w:t>обсягу</w:t>
            </w:r>
          </w:p>
          <w:p w:rsidR="00EA6C15" w:rsidRDefault="00EA6C15" w:rsidP="00591DB0">
            <w:r>
              <w:t>фінансува-ння за</w:t>
            </w:r>
          </w:p>
          <w:p w:rsidR="00EA6C15" w:rsidRDefault="00EA6C15" w:rsidP="00591DB0">
            <w:r>
              <w:t>Програмою</w:t>
            </w:r>
          </w:p>
        </w:tc>
        <w:tc>
          <w:tcPr>
            <w:tcW w:w="992" w:type="dxa"/>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100</w:t>
            </w:r>
          </w:p>
        </w:tc>
        <w:tc>
          <w:tcPr>
            <w:tcW w:w="1163" w:type="dxa"/>
            <w:tcBorders>
              <w:top w:val="single" w:sz="4" w:space="0" w:color="auto"/>
              <w:left w:val="single" w:sz="4" w:space="0" w:color="auto"/>
              <w:bottom w:val="single" w:sz="4" w:space="0" w:color="auto"/>
              <w:right w:val="single" w:sz="4" w:space="0" w:color="auto"/>
            </w:tcBorders>
          </w:tcPr>
          <w:p w:rsidR="00EA6C15" w:rsidRDefault="00EA6C15" w:rsidP="00591DB0">
            <w:pPr>
              <w:jc w:val="center"/>
            </w:pPr>
            <w:r>
              <w:t>34</w:t>
            </w:r>
          </w:p>
        </w:tc>
        <w:tc>
          <w:tcPr>
            <w:tcW w:w="1276" w:type="dxa"/>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33</w:t>
            </w:r>
          </w:p>
        </w:tc>
        <w:tc>
          <w:tcPr>
            <w:tcW w:w="1247" w:type="dxa"/>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pPr>
            <w:r>
              <w:t>33</w:t>
            </w:r>
          </w:p>
        </w:tc>
      </w:tr>
    </w:tbl>
    <w:p w:rsidR="00EA6C15" w:rsidRDefault="00EA6C15" w:rsidP="00EA6C15">
      <w:pPr>
        <w:shd w:val="clear" w:color="auto" w:fill="FFFFFF"/>
        <w:tabs>
          <w:tab w:val="left" w:pos="1134"/>
        </w:tabs>
        <w:ind w:firstLine="851"/>
        <w:jc w:val="both"/>
        <w:rPr>
          <w:b/>
          <w:sz w:val="28"/>
          <w:szCs w:val="28"/>
        </w:rPr>
      </w:pPr>
    </w:p>
    <w:p w:rsidR="00EA6C15" w:rsidRDefault="00EA6C15" w:rsidP="00EA6C15">
      <w:pPr>
        <w:jc w:val="both"/>
        <w:rPr>
          <w:sz w:val="28"/>
          <w:szCs w:val="28"/>
        </w:rPr>
      </w:pPr>
      <w:r>
        <w:rPr>
          <w:b/>
          <w:sz w:val="28"/>
          <w:szCs w:val="28"/>
        </w:rPr>
        <w:tab/>
        <w:t>10. Координація та контроль за виконанням:</w:t>
      </w:r>
      <w:r>
        <w:rPr>
          <w:sz w:val="28"/>
          <w:szCs w:val="28"/>
        </w:rPr>
        <w:t xml:space="preserve"> постійна комісія селищної ради з питань прав людини, законності, депутатської діяльності, етики, регламенту та гуманітарних питань.</w:t>
      </w:r>
    </w:p>
    <w:p w:rsidR="00EA6C15" w:rsidRDefault="00EA6C15" w:rsidP="00EA6C15">
      <w:pPr>
        <w:jc w:val="both"/>
        <w:rPr>
          <w:sz w:val="28"/>
          <w:szCs w:val="28"/>
        </w:rPr>
      </w:pPr>
      <w:r>
        <w:rPr>
          <w:sz w:val="28"/>
          <w:szCs w:val="28"/>
        </w:rPr>
        <w:tab/>
      </w:r>
      <w:r w:rsidRPr="00E46EB9">
        <w:rPr>
          <w:sz w:val="28"/>
          <w:szCs w:val="28"/>
        </w:rPr>
        <w:t>Керівник МПО узагальнює інформацію щодо ходу виконання Програми і щорічно у ІV кварталі звітує на сесії селищної ради.</w:t>
      </w: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r>
        <w:rPr>
          <w:b/>
          <w:sz w:val="28"/>
          <w:szCs w:val="28"/>
        </w:rPr>
        <w:t xml:space="preserve">I.  Склад проблеми та обґрунтування необхідності її розв’язання </w:t>
      </w:r>
    </w:p>
    <w:p w:rsidR="00EA6C15" w:rsidRDefault="00EA6C15" w:rsidP="00EA6C15">
      <w:pPr>
        <w:jc w:val="center"/>
        <w:rPr>
          <w:b/>
          <w:sz w:val="28"/>
          <w:szCs w:val="28"/>
        </w:rPr>
      </w:pPr>
      <w:r>
        <w:rPr>
          <w:b/>
          <w:sz w:val="28"/>
          <w:szCs w:val="28"/>
        </w:rPr>
        <w:lastRenderedPageBreak/>
        <w:t>шляхом розроблення і виконання Програми</w:t>
      </w:r>
    </w:p>
    <w:p w:rsidR="00EA6C15" w:rsidRDefault="00EA6C15" w:rsidP="00EA6C15">
      <w:pPr>
        <w:jc w:val="center"/>
        <w:rPr>
          <w:b/>
          <w:sz w:val="28"/>
          <w:szCs w:val="28"/>
        </w:rPr>
      </w:pPr>
    </w:p>
    <w:p w:rsidR="00EA6C15" w:rsidRDefault="00EA6C15" w:rsidP="00EA6C15">
      <w:pPr>
        <w:shd w:val="clear" w:color="auto" w:fill="FFFFFF"/>
        <w:ind w:firstLine="741"/>
        <w:jc w:val="both"/>
        <w:rPr>
          <w:sz w:val="28"/>
          <w:szCs w:val="28"/>
        </w:rPr>
      </w:pPr>
      <w:r>
        <w:rPr>
          <w:sz w:val="28"/>
          <w:szCs w:val="28"/>
        </w:rPr>
        <w:t>Безпека людини, її життя і здоров’я визнано Конституцією України найвищими соціальними цінностями. Кожний громадянин України має конституційне право на безпечне для життя і здоров’я довкілля.</w:t>
      </w:r>
    </w:p>
    <w:p w:rsidR="00EA6C15" w:rsidRDefault="00EA6C15" w:rsidP="00EA6C15">
      <w:pPr>
        <w:ind w:firstLine="741"/>
        <w:jc w:val="both"/>
        <w:rPr>
          <w:sz w:val="28"/>
          <w:szCs w:val="28"/>
        </w:rPr>
      </w:pPr>
      <w:r>
        <w:rPr>
          <w:sz w:val="28"/>
          <w:szCs w:val="28"/>
        </w:rPr>
        <w:t xml:space="preserve">Убезпечення та захист населення, об’єктів економіки і національного надбання від негативних наслідків надзвичайних ситуацій залишається невід’ємною частиною державної політики національної безпеки і державного будівництва, однією з найважливіших функцій центральних органів виконавчої влади, місцевих державних адміністрацій та органів місцевого самоврядування. </w:t>
      </w:r>
    </w:p>
    <w:p w:rsidR="00EA6C15" w:rsidRDefault="00EA6C15" w:rsidP="00EA6C15">
      <w:pPr>
        <w:shd w:val="clear" w:color="auto" w:fill="FFFFFF"/>
        <w:ind w:firstLine="684"/>
        <w:jc w:val="both"/>
        <w:rPr>
          <w:sz w:val="28"/>
          <w:szCs w:val="28"/>
        </w:rPr>
      </w:pPr>
      <w:r>
        <w:rPr>
          <w:sz w:val="28"/>
          <w:szCs w:val="28"/>
        </w:rPr>
        <w:t xml:space="preserve">Глобальний розвиток цивілізації, крім позитивних надбань, призвів до численних загроз життєво важливим інтересам людини, суспільства і держави. Значне місце серед цих загроз посідають небезпеки техногенно-екологічної та природної сфери. </w:t>
      </w:r>
    </w:p>
    <w:p w:rsidR="00EA6C15" w:rsidRPr="004E6F67" w:rsidRDefault="00EA6C15" w:rsidP="00EA6C15">
      <w:pPr>
        <w:ind w:right="-1" w:firstLine="709"/>
        <w:contextualSpacing/>
        <w:jc w:val="both"/>
        <w:rPr>
          <w:sz w:val="28"/>
          <w:szCs w:val="28"/>
        </w:rPr>
      </w:pPr>
      <w:r>
        <w:rPr>
          <w:sz w:val="28"/>
          <w:szCs w:val="28"/>
        </w:rPr>
        <w:t xml:space="preserve">Прийняття Програми </w:t>
      </w:r>
      <w:r w:rsidRPr="004E6F67">
        <w:rPr>
          <w:sz w:val="28"/>
          <w:szCs w:val="28"/>
        </w:rPr>
        <w:t>місцевої пожежної охорони Червоногригорівської селищної ради</w:t>
      </w:r>
      <w:r>
        <w:rPr>
          <w:sz w:val="28"/>
          <w:szCs w:val="28"/>
        </w:rPr>
        <w:t xml:space="preserve"> </w:t>
      </w:r>
      <w:r w:rsidRPr="004E6F67">
        <w:rPr>
          <w:sz w:val="28"/>
          <w:szCs w:val="28"/>
        </w:rPr>
        <w:t xml:space="preserve">на 2023-2025 роки </w:t>
      </w:r>
      <w:r>
        <w:rPr>
          <w:sz w:val="28"/>
          <w:szCs w:val="28"/>
        </w:rPr>
        <w:t xml:space="preserve">(далі – Програма) </w:t>
      </w:r>
      <w:r w:rsidRPr="004E6F67">
        <w:rPr>
          <w:sz w:val="28"/>
          <w:szCs w:val="28"/>
        </w:rPr>
        <w:t>значно підвисить рівень пожежної безпеки на об’єктах і в населених пунктах Червоногригорівської селищної територіальної громади, що в свою чергу відобразиться в значному покращенню оперативності ліквідації пожеж та інших надзвичайних ситуацій і подій, що виникають на території громади.</w:t>
      </w:r>
    </w:p>
    <w:p w:rsidR="00EA6C15" w:rsidRDefault="00EA6C15" w:rsidP="00EA6C15">
      <w:pPr>
        <w:ind w:firstLine="741"/>
        <w:jc w:val="both"/>
        <w:rPr>
          <w:sz w:val="28"/>
          <w:szCs w:val="28"/>
        </w:rPr>
      </w:pPr>
    </w:p>
    <w:p w:rsidR="00EA6C15" w:rsidRDefault="00EA6C15" w:rsidP="00EA6C15">
      <w:pPr>
        <w:jc w:val="center"/>
        <w:rPr>
          <w:b/>
          <w:sz w:val="28"/>
          <w:szCs w:val="28"/>
        </w:rPr>
      </w:pPr>
      <w:r>
        <w:rPr>
          <w:b/>
          <w:sz w:val="28"/>
          <w:szCs w:val="28"/>
        </w:rPr>
        <w:t>II. Мета Програми</w:t>
      </w:r>
    </w:p>
    <w:p w:rsidR="00EA6C15" w:rsidRDefault="00EA6C15" w:rsidP="00EA6C15">
      <w:pPr>
        <w:jc w:val="center"/>
        <w:rPr>
          <w:b/>
          <w:sz w:val="28"/>
          <w:szCs w:val="28"/>
        </w:rPr>
      </w:pPr>
    </w:p>
    <w:p w:rsidR="00EA6C15" w:rsidRDefault="00EA6C15" w:rsidP="00EA6C15">
      <w:pPr>
        <w:ind w:firstLine="709"/>
        <w:jc w:val="both"/>
        <w:rPr>
          <w:sz w:val="28"/>
          <w:szCs w:val="28"/>
        </w:rPr>
      </w:pPr>
      <w:r>
        <w:rPr>
          <w:sz w:val="28"/>
          <w:szCs w:val="28"/>
        </w:rPr>
        <w:t xml:space="preserve">Основною метою прийняття Програми є </w:t>
      </w:r>
      <w:r>
        <w:rPr>
          <w:iCs/>
          <w:sz w:val="28"/>
          <w:szCs w:val="28"/>
        </w:rPr>
        <w:t>реалізація заходів</w:t>
      </w:r>
      <w:r>
        <w:rPr>
          <w:sz w:val="28"/>
          <w:szCs w:val="28"/>
        </w:rPr>
        <w:t xml:space="preserve"> державної політики щодо запобігання та ліквідації надзвичайних ситуацій техногенного та природного характеру і їх наслідків, проведення пошукових, аварійно-рятувальних та інших невідкладних робіт, вирішення комплексу завдань щодо розв’язання проблем захисту суспільства, національного надбання і довкілля від надзвичайних ситуацій та подій техногенного і природного характеру, визначення шляхів вдосконалення системи забезпечення техногенної і природної безпеки на території Червоногригорівської селищної територіальної громади, зменшення кількості загиблих під час надзвичайних ситуацій та подій.</w:t>
      </w:r>
    </w:p>
    <w:p w:rsidR="00EA6C15" w:rsidRDefault="00EA6C15" w:rsidP="00EA6C15">
      <w:pPr>
        <w:ind w:firstLine="709"/>
        <w:jc w:val="both"/>
        <w:rPr>
          <w:sz w:val="28"/>
          <w:szCs w:val="28"/>
        </w:rPr>
      </w:pPr>
    </w:p>
    <w:p w:rsidR="00EA6C15" w:rsidRDefault="00EA6C15" w:rsidP="00EA6C15">
      <w:pPr>
        <w:jc w:val="center"/>
        <w:rPr>
          <w:b/>
          <w:sz w:val="28"/>
          <w:szCs w:val="28"/>
        </w:rPr>
      </w:pPr>
      <w:r>
        <w:rPr>
          <w:b/>
          <w:sz w:val="28"/>
          <w:szCs w:val="28"/>
        </w:rPr>
        <w:t xml:space="preserve">III. Обґрунтування шляхів і способів розв’язання проблеми </w:t>
      </w:r>
    </w:p>
    <w:p w:rsidR="00EA6C15" w:rsidRDefault="00EA6C15" w:rsidP="00EA6C15">
      <w:pPr>
        <w:jc w:val="center"/>
        <w:rPr>
          <w:b/>
          <w:sz w:val="28"/>
          <w:szCs w:val="28"/>
        </w:rPr>
      </w:pPr>
    </w:p>
    <w:p w:rsidR="00EA6C15" w:rsidRDefault="00EA6C15" w:rsidP="00EA6C15">
      <w:pPr>
        <w:ind w:firstLine="709"/>
        <w:jc w:val="both"/>
        <w:rPr>
          <w:sz w:val="28"/>
          <w:szCs w:val="28"/>
        </w:rPr>
      </w:pPr>
      <w:r>
        <w:rPr>
          <w:sz w:val="28"/>
          <w:szCs w:val="28"/>
        </w:rPr>
        <w:t xml:space="preserve">На території Червоногригорівської селищної територіальної громади ведеться постійна робота зі зниження ризику виникнення надзвичайних ситуацій, підвищення рівня готовності селищної субланки Нікопольської районної ланки Дніпропетровської територіальної підсистеми ЄДСЦЗ до дій з попередження та ліквідації надзвичайних ситуацій техногенного та природного характеру. </w:t>
      </w:r>
    </w:p>
    <w:p w:rsidR="00EA6C15" w:rsidRDefault="00EA6C15" w:rsidP="00EA6C15">
      <w:pPr>
        <w:ind w:firstLine="709"/>
        <w:jc w:val="both"/>
        <w:rPr>
          <w:sz w:val="28"/>
          <w:szCs w:val="28"/>
        </w:rPr>
      </w:pPr>
      <w:r>
        <w:rPr>
          <w:sz w:val="28"/>
          <w:szCs w:val="28"/>
        </w:rPr>
        <w:t xml:space="preserve">Враховуючи вищевикладене, а також беручи до уваги існуючу загрозу, стан техногенної та природної безпеки, можливості системи реагування на надзвичайні ситуації у населених пунктах громади - необхідно здійснювати комплекс заходів, спрямованих на підвищення рівня техногенно-природної </w:t>
      </w:r>
      <w:r>
        <w:rPr>
          <w:sz w:val="28"/>
          <w:szCs w:val="28"/>
        </w:rPr>
        <w:lastRenderedPageBreak/>
        <w:t>безпеки населених пунктів та зосередження зусиль на вдосконалення системи управління у сфері цивільного захисту.</w:t>
      </w:r>
    </w:p>
    <w:p w:rsidR="00EA6C15" w:rsidRDefault="00EA6C15" w:rsidP="00EA6C15">
      <w:pPr>
        <w:ind w:firstLine="709"/>
        <w:jc w:val="both"/>
        <w:rPr>
          <w:sz w:val="28"/>
          <w:szCs w:val="28"/>
        </w:rPr>
      </w:pPr>
      <w:r>
        <w:rPr>
          <w:sz w:val="28"/>
          <w:szCs w:val="28"/>
        </w:rPr>
        <w:t>Основними шляхами і засобами реалізації Програми є:</w:t>
      </w:r>
    </w:p>
    <w:p w:rsidR="00EA6C15" w:rsidRDefault="00EA6C15" w:rsidP="00EA6C15">
      <w:pPr>
        <w:tabs>
          <w:tab w:val="left" w:pos="1134"/>
        </w:tabs>
        <w:ind w:firstLine="709"/>
        <w:jc w:val="both"/>
        <w:rPr>
          <w:sz w:val="28"/>
          <w:szCs w:val="28"/>
        </w:rPr>
      </w:pPr>
      <w:r>
        <w:rPr>
          <w:sz w:val="28"/>
          <w:szCs w:val="28"/>
        </w:rPr>
        <w:t>розвиток на території Червоногригорівської селищної територіальної громади єдиної системи запобігання виникненню надзвичайних ситуацій, подій та пожеж і ліквідації їх наслідків;</w:t>
      </w:r>
    </w:p>
    <w:p w:rsidR="00EA6C15" w:rsidRDefault="00EA6C15" w:rsidP="00EA6C15">
      <w:pPr>
        <w:shd w:val="clear" w:color="auto" w:fill="FFFFFF"/>
        <w:tabs>
          <w:tab w:val="left" w:pos="1134"/>
        </w:tabs>
        <w:ind w:firstLine="709"/>
        <w:jc w:val="both"/>
        <w:rPr>
          <w:sz w:val="28"/>
          <w:szCs w:val="28"/>
        </w:rPr>
      </w:pPr>
      <w:r>
        <w:rPr>
          <w:sz w:val="28"/>
          <w:szCs w:val="28"/>
        </w:rPr>
        <w:t>удосконалення та підвищення ефективності роботи, пов’язаної із забезпеченням техногенної та пожежної безпеки в населених пунктах;</w:t>
      </w:r>
    </w:p>
    <w:p w:rsidR="00EA6C15" w:rsidRDefault="00EA6C15" w:rsidP="00EA6C15">
      <w:pPr>
        <w:shd w:val="clear" w:color="auto" w:fill="FFFFFF"/>
        <w:tabs>
          <w:tab w:val="left" w:pos="1134"/>
        </w:tabs>
        <w:ind w:firstLine="709"/>
        <w:jc w:val="both"/>
        <w:rPr>
          <w:sz w:val="28"/>
          <w:szCs w:val="28"/>
        </w:rPr>
      </w:pPr>
      <w:r>
        <w:rPr>
          <w:sz w:val="28"/>
          <w:szCs w:val="28"/>
        </w:rPr>
        <w:t>посилення нагляду і контролю за виконанням вимог законодавчих та нормативно-правових актів у сфері цивільного захисту, пожежної безпеки на території Червоногригорівської селищної територіальної громади та на об’єктах суб’єктів господарювання незалежно від форм власності;</w:t>
      </w:r>
    </w:p>
    <w:p w:rsidR="00EA6C15" w:rsidRPr="00305D90" w:rsidRDefault="00EA6C15" w:rsidP="00EA6C15">
      <w:pPr>
        <w:shd w:val="clear" w:color="auto" w:fill="FFFFFF"/>
        <w:tabs>
          <w:tab w:val="left" w:pos="1134"/>
        </w:tabs>
        <w:ind w:firstLine="709"/>
        <w:jc w:val="both"/>
        <w:rPr>
          <w:sz w:val="28"/>
          <w:szCs w:val="28"/>
          <w:lang w:val="ru-RU"/>
        </w:rPr>
      </w:pPr>
      <w:r>
        <w:rPr>
          <w:sz w:val="28"/>
          <w:szCs w:val="28"/>
        </w:rPr>
        <w:t>технічне оснащення місцевої пожежної охорони (МПО)</w:t>
      </w:r>
      <w:r>
        <w:rPr>
          <w:sz w:val="28"/>
          <w:szCs w:val="28"/>
          <w:lang w:val="ru-RU"/>
        </w:rPr>
        <w:t>;</w:t>
      </w:r>
    </w:p>
    <w:p w:rsidR="00EA6C15" w:rsidRDefault="00EA6C15" w:rsidP="00EA6C15">
      <w:pPr>
        <w:shd w:val="clear" w:color="auto" w:fill="FFFFFF"/>
        <w:tabs>
          <w:tab w:val="left" w:pos="1134"/>
        </w:tabs>
        <w:ind w:firstLine="709"/>
        <w:jc w:val="both"/>
        <w:rPr>
          <w:sz w:val="28"/>
          <w:szCs w:val="28"/>
        </w:rPr>
      </w:pPr>
      <w:r>
        <w:rPr>
          <w:sz w:val="28"/>
          <w:szCs w:val="28"/>
        </w:rPr>
        <w:t>поліпшення інформаційно-аналітичного забезпечення</w:t>
      </w:r>
      <w:r w:rsidRPr="00305D90">
        <w:rPr>
          <w:sz w:val="28"/>
          <w:szCs w:val="28"/>
          <w:lang w:val="ru-RU"/>
        </w:rPr>
        <w:t xml:space="preserve"> </w:t>
      </w:r>
      <w:r>
        <w:rPr>
          <w:sz w:val="28"/>
          <w:szCs w:val="28"/>
          <w:lang w:val="ru-RU"/>
        </w:rPr>
        <w:t>виконавчого комітету селищної ради</w:t>
      </w:r>
      <w:r>
        <w:rPr>
          <w:sz w:val="28"/>
          <w:szCs w:val="28"/>
        </w:rPr>
        <w:t>, підприємств, установ і організацій, населення з питань техногенної, пожежної і природної безпеки та реагування на надзвичайні ситуації;</w:t>
      </w:r>
    </w:p>
    <w:p w:rsidR="00EA6C15" w:rsidRDefault="00EA6C15" w:rsidP="00EA6C15">
      <w:pPr>
        <w:shd w:val="clear" w:color="auto" w:fill="FFFFFF"/>
        <w:tabs>
          <w:tab w:val="left" w:pos="1134"/>
        </w:tabs>
        <w:ind w:firstLine="709"/>
        <w:jc w:val="both"/>
        <w:rPr>
          <w:sz w:val="28"/>
          <w:szCs w:val="28"/>
        </w:rPr>
      </w:pPr>
      <w:r>
        <w:rPr>
          <w:sz w:val="28"/>
          <w:szCs w:val="28"/>
        </w:rPr>
        <w:t xml:space="preserve">пропаганда безпеки життєдіяльності населення, навчання громадян основам безпечної поведінки через засоби масової інформації, соціальну рекламу та проведення масових громадських заходів. </w:t>
      </w:r>
    </w:p>
    <w:p w:rsidR="00EA6C15" w:rsidRDefault="00EA6C15" w:rsidP="00EA6C15">
      <w:pPr>
        <w:ind w:firstLine="709"/>
        <w:jc w:val="both"/>
        <w:rPr>
          <w:sz w:val="28"/>
          <w:szCs w:val="28"/>
        </w:rPr>
      </w:pPr>
      <w:r>
        <w:rPr>
          <w:sz w:val="28"/>
          <w:szCs w:val="28"/>
        </w:rPr>
        <w:t>Реалізація заходів Програми забезпечить постійне підтримання в готовності до дій за призначенням органів управління сил та засобів цивільного захисту, створить систему постійної інформаційно-роз’яснювальної роботи серед населення з питань пожежної безпеки та безпеки життєдіяльності, а також оперативне реагування на надзвичайні ситуації, ліквідацію їх наслідків та надання допомоги постраждалим.</w:t>
      </w:r>
    </w:p>
    <w:p w:rsidR="00EA6C15" w:rsidRDefault="00EA6C15" w:rsidP="00EA6C15">
      <w:pPr>
        <w:ind w:firstLine="720"/>
        <w:jc w:val="both"/>
        <w:rPr>
          <w:sz w:val="28"/>
          <w:szCs w:val="28"/>
        </w:rPr>
      </w:pPr>
    </w:p>
    <w:p w:rsidR="00EA6C15" w:rsidRDefault="00EA6C15" w:rsidP="00EA6C15">
      <w:pPr>
        <w:shd w:val="clear" w:color="auto" w:fill="FFFFFF"/>
        <w:jc w:val="center"/>
        <w:rPr>
          <w:b/>
          <w:sz w:val="28"/>
          <w:szCs w:val="28"/>
        </w:rPr>
      </w:pPr>
      <w:r>
        <w:rPr>
          <w:b/>
          <w:sz w:val="28"/>
          <w:szCs w:val="28"/>
        </w:rPr>
        <w:t>IV. Строки та етапи виконання Програми</w:t>
      </w:r>
    </w:p>
    <w:p w:rsidR="00EA6C15" w:rsidRDefault="00EA6C15" w:rsidP="00EA6C15">
      <w:pPr>
        <w:shd w:val="clear" w:color="auto" w:fill="FFFFFF"/>
        <w:jc w:val="center"/>
        <w:rPr>
          <w:b/>
          <w:sz w:val="28"/>
          <w:szCs w:val="28"/>
        </w:rPr>
      </w:pPr>
    </w:p>
    <w:p w:rsidR="00EA6C15" w:rsidRDefault="00EA6C15" w:rsidP="00EA6C15">
      <w:pPr>
        <w:ind w:firstLine="684"/>
        <w:jc w:val="both"/>
        <w:rPr>
          <w:sz w:val="28"/>
          <w:szCs w:val="28"/>
        </w:rPr>
      </w:pPr>
      <w:r>
        <w:rPr>
          <w:sz w:val="28"/>
          <w:szCs w:val="28"/>
        </w:rPr>
        <w:t>Реалізація заходів Програми розрахована на 2023-2025 роки, в один етап.</w:t>
      </w:r>
    </w:p>
    <w:p w:rsidR="00EA6C15" w:rsidRDefault="00EA6C15" w:rsidP="00EA6C15">
      <w:pPr>
        <w:jc w:val="center"/>
        <w:rPr>
          <w:b/>
          <w:sz w:val="28"/>
          <w:szCs w:val="28"/>
        </w:rPr>
      </w:pPr>
    </w:p>
    <w:p w:rsidR="00EA6C15" w:rsidRDefault="00EA6C15" w:rsidP="00EA6C15">
      <w:pPr>
        <w:jc w:val="center"/>
        <w:rPr>
          <w:b/>
          <w:sz w:val="28"/>
          <w:szCs w:val="28"/>
        </w:rPr>
      </w:pPr>
      <w:r>
        <w:rPr>
          <w:b/>
          <w:sz w:val="28"/>
          <w:szCs w:val="28"/>
        </w:rPr>
        <w:t xml:space="preserve">V.  Перелік завдань і заходів Програми </w:t>
      </w:r>
    </w:p>
    <w:p w:rsidR="00EA6C15" w:rsidRDefault="00EA6C15" w:rsidP="00EA6C15">
      <w:pPr>
        <w:jc w:val="center"/>
        <w:rPr>
          <w:b/>
          <w:sz w:val="28"/>
          <w:szCs w:val="28"/>
        </w:rPr>
      </w:pPr>
    </w:p>
    <w:p w:rsidR="00EA6C15" w:rsidRDefault="00EA6C15" w:rsidP="00EA6C15">
      <w:pPr>
        <w:pStyle w:val="3"/>
        <w:tabs>
          <w:tab w:val="left" w:pos="0"/>
        </w:tabs>
        <w:spacing w:after="0"/>
        <w:ind w:left="0" w:firstLine="684"/>
        <w:jc w:val="both"/>
        <w:rPr>
          <w:sz w:val="28"/>
          <w:szCs w:val="28"/>
        </w:rPr>
      </w:pPr>
      <w:r>
        <w:rPr>
          <w:sz w:val="28"/>
          <w:szCs w:val="28"/>
        </w:rPr>
        <w:t>Основними завданнями Програми є:</w:t>
      </w:r>
    </w:p>
    <w:p w:rsidR="00EA6C15" w:rsidRDefault="00EA6C15" w:rsidP="00EA6C15">
      <w:pPr>
        <w:pStyle w:val="3"/>
        <w:tabs>
          <w:tab w:val="center" w:pos="709"/>
        </w:tabs>
        <w:spacing w:after="0"/>
        <w:ind w:left="0" w:firstLine="709"/>
        <w:jc w:val="both"/>
        <w:rPr>
          <w:spacing w:val="5"/>
          <w:sz w:val="28"/>
          <w:szCs w:val="28"/>
        </w:rPr>
      </w:pPr>
      <w:r>
        <w:rPr>
          <w:spacing w:val="5"/>
          <w:sz w:val="28"/>
          <w:szCs w:val="28"/>
        </w:rPr>
        <w:t>реалізація державної політики у сфері цивільного захисту та пожежної безпеки;</w:t>
      </w:r>
    </w:p>
    <w:p w:rsidR="00EA6C15" w:rsidRDefault="00EA6C15" w:rsidP="00EA6C15">
      <w:pPr>
        <w:pStyle w:val="3"/>
        <w:tabs>
          <w:tab w:val="center" w:pos="709"/>
        </w:tabs>
        <w:spacing w:after="0"/>
        <w:ind w:left="0" w:firstLine="709"/>
        <w:jc w:val="both"/>
        <w:rPr>
          <w:sz w:val="28"/>
          <w:szCs w:val="28"/>
        </w:rPr>
      </w:pPr>
      <w:r>
        <w:rPr>
          <w:spacing w:val="5"/>
          <w:sz w:val="28"/>
          <w:szCs w:val="28"/>
        </w:rPr>
        <w:t xml:space="preserve">підвищення рівня захисту населення і території </w:t>
      </w:r>
      <w:r>
        <w:rPr>
          <w:sz w:val="28"/>
          <w:szCs w:val="28"/>
        </w:rPr>
        <w:t>Червоногригорівської селищної територіальної громади</w:t>
      </w:r>
      <w:r>
        <w:rPr>
          <w:spacing w:val="5"/>
          <w:sz w:val="28"/>
          <w:szCs w:val="28"/>
        </w:rPr>
        <w:t xml:space="preserve"> від надзвичайних ситуацій техногенного та природно</w:t>
      </w:r>
      <w:r>
        <w:rPr>
          <w:spacing w:val="-14"/>
          <w:sz w:val="28"/>
          <w:szCs w:val="28"/>
        </w:rPr>
        <w:t>го характеру</w:t>
      </w:r>
      <w:r>
        <w:rPr>
          <w:rFonts w:ascii="Bookman Old Style" w:hAnsi="Bookman Old Style"/>
          <w:spacing w:val="5"/>
          <w:sz w:val="18"/>
          <w:szCs w:val="18"/>
        </w:rPr>
        <w:t>;</w:t>
      </w:r>
    </w:p>
    <w:p w:rsidR="00EA6C15" w:rsidRDefault="00EA6C15" w:rsidP="00EA6C15">
      <w:pPr>
        <w:pStyle w:val="3"/>
        <w:tabs>
          <w:tab w:val="center" w:pos="709"/>
        </w:tabs>
        <w:spacing w:after="0"/>
        <w:ind w:left="0" w:firstLine="709"/>
        <w:jc w:val="both"/>
        <w:rPr>
          <w:sz w:val="28"/>
          <w:szCs w:val="28"/>
          <w:lang w:val="ru-RU"/>
        </w:rPr>
      </w:pPr>
      <w:r>
        <w:rPr>
          <w:sz w:val="28"/>
          <w:szCs w:val="28"/>
        </w:rPr>
        <w:t>забезпечення оперативного реагування та управління силами та засобами цивільного захисту під час ліквідації надзвичайних ситуацій та подій на території громади</w:t>
      </w:r>
      <w:r>
        <w:rPr>
          <w:sz w:val="28"/>
          <w:szCs w:val="28"/>
          <w:lang w:val="ru-RU"/>
        </w:rPr>
        <w:t>;</w:t>
      </w:r>
    </w:p>
    <w:p w:rsidR="00EA6C15" w:rsidRDefault="00EA6C15" w:rsidP="00EA6C15">
      <w:pPr>
        <w:pStyle w:val="3"/>
        <w:tabs>
          <w:tab w:val="center" w:pos="709"/>
        </w:tabs>
        <w:spacing w:after="0"/>
        <w:ind w:left="0" w:firstLine="709"/>
        <w:jc w:val="both"/>
        <w:rPr>
          <w:sz w:val="28"/>
          <w:szCs w:val="28"/>
          <w:lang w:val="ru-RU"/>
        </w:rPr>
      </w:pPr>
      <w:r>
        <w:rPr>
          <w:sz w:val="28"/>
          <w:szCs w:val="28"/>
        </w:rPr>
        <w:t>проведення протипожежної пропаганди серед населення з метою запобігання пожежам та наслідкам від них</w:t>
      </w:r>
      <w:r>
        <w:rPr>
          <w:sz w:val="28"/>
          <w:szCs w:val="28"/>
          <w:lang w:val="ru-RU"/>
        </w:rPr>
        <w:t>;</w:t>
      </w:r>
    </w:p>
    <w:p w:rsidR="00EA6C15" w:rsidRPr="00FB17F1" w:rsidRDefault="00EA6C15" w:rsidP="00EA6C15">
      <w:pPr>
        <w:pStyle w:val="3"/>
        <w:tabs>
          <w:tab w:val="center" w:pos="709"/>
        </w:tabs>
        <w:spacing w:after="0"/>
        <w:ind w:left="0" w:firstLine="709"/>
        <w:jc w:val="both"/>
        <w:rPr>
          <w:sz w:val="28"/>
          <w:szCs w:val="28"/>
        </w:rPr>
      </w:pPr>
      <w:r>
        <w:rPr>
          <w:sz w:val="28"/>
          <w:szCs w:val="28"/>
          <w:lang w:val="ru-RU"/>
        </w:rPr>
        <w:t>придбання спеціального аварійно-рятувального обладнання (техніки).</w:t>
      </w:r>
    </w:p>
    <w:p w:rsidR="00EA6C15" w:rsidRDefault="00EA6C15" w:rsidP="00EA6C15">
      <w:pPr>
        <w:pStyle w:val="3"/>
        <w:tabs>
          <w:tab w:val="left" w:pos="0"/>
        </w:tabs>
        <w:spacing w:after="0"/>
        <w:ind w:left="0" w:firstLine="684"/>
        <w:jc w:val="both"/>
        <w:rPr>
          <w:sz w:val="28"/>
          <w:szCs w:val="28"/>
        </w:rPr>
      </w:pPr>
      <w:r>
        <w:rPr>
          <w:sz w:val="28"/>
          <w:szCs w:val="28"/>
        </w:rPr>
        <w:lastRenderedPageBreak/>
        <w:t>Заходи Програми формуються відповідно до її мети та забезпечують належне функціонування МПО з метою ліквідації надзвичайних ситуацій, подій та гасіння пожеж.</w:t>
      </w:r>
    </w:p>
    <w:p w:rsidR="00EA6C15" w:rsidRDefault="00EA6C15" w:rsidP="00EA6C15">
      <w:pPr>
        <w:pStyle w:val="3"/>
        <w:tabs>
          <w:tab w:val="left" w:pos="0"/>
        </w:tabs>
        <w:spacing w:after="0"/>
        <w:ind w:left="0" w:firstLine="684"/>
        <w:jc w:val="both"/>
        <w:rPr>
          <w:sz w:val="28"/>
          <w:szCs w:val="28"/>
        </w:rPr>
      </w:pPr>
    </w:p>
    <w:p w:rsidR="00EA6C15" w:rsidRDefault="00EA6C15" w:rsidP="00EA6C15">
      <w:pPr>
        <w:jc w:val="center"/>
        <w:rPr>
          <w:b/>
          <w:sz w:val="28"/>
          <w:szCs w:val="28"/>
        </w:rPr>
      </w:pPr>
      <w:r>
        <w:rPr>
          <w:b/>
          <w:sz w:val="28"/>
          <w:szCs w:val="28"/>
        </w:rPr>
        <w:t xml:space="preserve">VІ. Ресурсне забезпечення Програми </w:t>
      </w:r>
    </w:p>
    <w:p w:rsidR="00EA6C15" w:rsidRDefault="00EA6C15" w:rsidP="00EA6C15">
      <w:pPr>
        <w:jc w:val="center"/>
        <w:rPr>
          <w:b/>
          <w:sz w:val="28"/>
          <w:szCs w:val="28"/>
        </w:rPr>
      </w:pPr>
    </w:p>
    <w:p w:rsidR="00EA6C15" w:rsidRDefault="00EA6C15" w:rsidP="00EA6C15">
      <w:pPr>
        <w:ind w:firstLine="709"/>
        <w:jc w:val="both"/>
        <w:rPr>
          <w:sz w:val="28"/>
          <w:szCs w:val="28"/>
        </w:rPr>
      </w:pPr>
      <w:r>
        <w:rPr>
          <w:sz w:val="28"/>
          <w:szCs w:val="28"/>
        </w:rPr>
        <w:t>П</w:t>
      </w:r>
      <w:r w:rsidRPr="002E1867">
        <w:rPr>
          <w:sz w:val="28"/>
          <w:szCs w:val="28"/>
        </w:rPr>
        <w:t xml:space="preserve">рограма реалізується за рахунок коштів місцевого бюджету селищної </w:t>
      </w:r>
      <w:r>
        <w:rPr>
          <w:sz w:val="28"/>
          <w:szCs w:val="28"/>
        </w:rPr>
        <w:t>територіальної громади</w:t>
      </w:r>
      <w:r w:rsidRPr="002E1867">
        <w:rPr>
          <w:sz w:val="28"/>
          <w:szCs w:val="28"/>
        </w:rPr>
        <w:t xml:space="preserve"> та інших джерел фінансування, не заборонених чинним законодавством. Загальні обсяги фінансування наведено у таблиці:  </w:t>
      </w:r>
    </w:p>
    <w:p w:rsidR="00EA6C15" w:rsidRPr="002E1867" w:rsidRDefault="00EA6C15" w:rsidP="00EA6C15">
      <w:pPr>
        <w:ind w:firstLine="709"/>
        <w:jc w:val="both"/>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701"/>
        <w:gridCol w:w="1872"/>
        <w:gridCol w:w="1843"/>
        <w:gridCol w:w="1955"/>
      </w:tblGrid>
      <w:tr w:rsidR="00EA6C15" w:rsidTr="00591DB0">
        <w:trPr>
          <w:cantSplit/>
        </w:trPr>
        <w:tc>
          <w:tcPr>
            <w:tcW w:w="2376" w:type="dxa"/>
            <w:vMerge w:val="restart"/>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rPr>
                <w:sz w:val="28"/>
                <w:szCs w:val="28"/>
              </w:rPr>
            </w:pPr>
            <w:r>
              <w:rPr>
                <w:sz w:val="28"/>
                <w:szCs w:val="28"/>
              </w:rPr>
              <w:t>Джерела</w:t>
            </w:r>
          </w:p>
          <w:p w:rsidR="00EA6C15" w:rsidRDefault="00EA6C15" w:rsidP="00591DB0">
            <w:pPr>
              <w:jc w:val="center"/>
              <w:rPr>
                <w:sz w:val="28"/>
                <w:szCs w:val="28"/>
              </w:rPr>
            </w:pPr>
            <w:r>
              <w:rPr>
                <w:sz w:val="28"/>
                <w:szCs w:val="28"/>
              </w:rPr>
              <w:t xml:space="preserve"> фінансування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rPr>
                <w:sz w:val="28"/>
                <w:szCs w:val="28"/>
              </w:rPr>
            </w:pPr>
            <w:r>
              <w:rPr>
                <w:sz w:val="28"/>
                <w:szCs w:val="28"/>
              </w:rPr>
              <w:t>Обсяг фінан-сування, тис. грн</w:t>
            </w:r>
          </w:p>
        </w:tc>
        <w:tc>
          <w:tcPr>
            <w:tcW w:w="5670" w:type="dxa"/>
            <w:gridSpan w:val="3"/>
            <w:tcBorders>
              <w:top w:val="single" w:sz="4" w:space="0" w:color="auto"/>
              <w:left w:val="single" w:sz="4" w:space="0" w:color="auto"/>
              <w:bottom w:val="single" w:sz="4" w:space="0" w:color="auto"/>
              <w:right w:val="single" w:sz="4" w:space="0" w:color="auto"/>
            </w:tcBorders>
            <w:hideMark/>
          </w:tcPr>
          <w:p w:rsidR="00EA6C15" w:rsidRDefault="00EA6C15" w:rsidP="00591DB0">
            <w:pPr>
              <w:jc w:val="center"/>
              <w:rPr>
                <w:sz w:val="28"/>
                <w:szCs w:val="28"/>
              </w:rPr>
            </w:pPr>
            <w:r>
              <w:rPr>
                <w:sz w:val="28"/>
                <w:szCs w:val="28"/>
              </w:rPr>
              <w:t>За роками виконання, тис. грн</w:t>
            </w:r>
          </w:p>
        </w:tc>
      </w:tr>
      <w:tr w:rsidR="00EA6C15" w:rsidTr="00591DB0">
        <w:trPr>
          <w:cantSplit/>
        </w:trPr>
        <w:tc>
          <w:tcPr>
            <w:tcW w:w="2376" w:type="dxa"/>
            <w:vMerge/>
            <w:tcBorders>
              <w:top w:val="single" w:sz="4" w:space="0" w:color="auto"/>
              <w:left w:val="single" w:sz="4" w:space="0" w:color="auto"/>
              <w:bottom w:val="single" w:sz="4" w:space="0" w:color="auto"/>
              <w:right w:val="single" w:sz="4" w:space="0" w:color="auto"/>
            </w:tcBorders>
            <w:vAlign w:val="center"/>
            <w:hideMark/>
          </w:tcPr>
          <w:p w:rsidR="00EA6C15" w:rsidRDefault="00EA6C15" w:rsidP="00591DB0">
            <w:pPr>
              <w:rPr>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A6C15" w:rsidRDefault="00EA6C15" w:rsidP="00591DB0">
            <w:pPr>
              <w:rPr>
                <w:sz w:val="28"/>
                <w:szCs w:val="28"/>
              </w:rPr>
            </w:pPr>
          </w:p>
        </w:tc>
        <w:tc>
          <w:tcPr>
            <w:tcW w:w="1872" w:type="dxa"/>
            <w:tcBorders>
              <w:top w:val="single" w:sz="4" w:space="0" w:color="auto"/>
              <w:left w:val="single" w:sz="4" w:space="0" w:color="auto"/>
              <w:bottom w:val="single" w:sz="4" w:space="0" w:color="auto"/>
              <w:right w:val="single" w:sz="4" w:space="0" w:color="auto"/>
            </w:tcBorders>
          </w:tcPr>
          <w:p w:rsidR="00EA6C15" w:rsidRDefault="00EA6C15" w:rsidP="00591DB0">
            <w:pPr>
              <w:jc w:val="center"/>
              <w:rPr>
                <w:sz w:val="28"/>
                <w:szCs w:val="28"/>
              </w:rPr>
            </w:pPr>
          </w:p>
          <w:p w:rsidR="00EA6C15" w:rsidRDefault="00EA6C15" w:rsidP="00591DB0">
            <w:pPr>
              <w:jc w:val="center"/>
              <w:rPr>
                <w:sz w:val="28"/>
                <w:szCs w:val="28"/>
              </w:rPr>
            </w:pPr>
            <w:r>
              <w:rPr>
                <w:sz w:val="28"/>
                <w:szCs w:val="28"/>
              </w:rPr>
              <w:t>2023</w:t>
            </w:r>
          </w:p>
          <w:p w:rsidR="00EA6C15" w:rsidRDefault="00EA6C15" w:rsidP="00591DB0">
            <w:pPr>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EA6C15" w:rsidRDefault="00EA6C15" w:rsidP="00591DB0">
            <w:pPr>
              <w:jc w:val="center"/>
              <w:rPr>
                <w:sz w:val="28"/>
                <w:szCs w:val="28"/>
              </w:rPr>
            </w:pPr>
          </w:p>
          <w:p w:rsidR="00EA6C15" w:rsidRDefault="00EA6C15" w:rsidP="00591DB0">
            <w:pPr>
              <w:jc w:val="center"/>
              <w:rPr>
                <w:sz w:val="28"/>
                <w:szCs w:val="28"/>
              </w:rPr>
            </w:pPr>
            <w:r>
              <w:rPr>
                <w:sz w:val="28"/>
                <w:szCs w:val="28"/>
              </w:rPr>
              <w:t>2024</w:t>
            </w:r>
          </w:p>
          <w:p w:rsidR="00EA6C15" w:rsidRDefault="00EA6C15" w:rsidP="00591DB0">
            <w:pPr>
              <w:jc w:val="center"/>
              <w:rPr>
                <w:sz w:val="28"/>
                <w:szCs w:val="28"/>
              </w:rPr>
            </w:pPr>
          </w:p>
        </w:tc>
        <w:tc>
          <w:tcPr>
            <w:tcW w:w="1955" w:type="dxa"/>
            <w:tcBorders>
              <w:top w:val="single" w:sz="4" w:space="0" w:color="auto"/>
              <w:left w:val="single" w:sz="4" w:space="0" w:color="auto"/>
              <w:bottom w:val="single" w:sz="4" w:space="0" w:color="auto"/>
              <w:right w:val="single" w:sz="4" w:space="0" w:color="auto"/>
            </w:tcBorders>
          </w:tcPr>
          <w:p w:rsidR="00EA6C15" w:rsidRDefault="00EA6C15" w:rsidP="00591DB0">
            <w:pPr>
              <w:jc w:val="center"/>
              <w:rPr>
                <w:sz w:val="28"/>
                <w:szCs w:val="28"/>
              </w:rPr>
            </w:pPr>
          </w:p>
          <w:p w:rsidR="00EA6C15" w:rsidRDefault="00EA6C15" w:rsidP="00591DB0">
            <w:pPr>
              <w:jc w:val="center"/>
              <w:rPr>
                <w:sz w:val="28"/>
                <w:szCs w:val="28"/>
              </w:rPr>
            </w:pPr>
            <w:r>
              <w:rPr>
                <w:sz w:val="28"/>
                <w:szCs w:val="28"/>
              </w:rPr>
              <w:t>2025</w:t>
            </w:r>
          </w:p>
          <w:p w:rsidR="00EA6C15" w:rsidRDefault="00EA6C15" w:rsidP="00591DB0">
            <w:pPr>
              <w:jc w:val="center"/>
              <w:rPr>
                <w:sz w:val="28"/>
                <w:szCs w:val="28"/>
              </w:rPr>
            </w:pPr>
          </w:p>
        </w:tc>
      </w:tr>
      <w:tr w:rsidR="00EA6C15" w:rsidRPr="00F0739C" w:rsidTr="00591DB0">
        <w:tc>
          <w:tcPr>
            <w:tcW w:w="2376" w:type="dxa"/>
            <w:tcBorders>
              <w:top w:val="single" w:sz="4" w:space="0" w:color="auto"/>
              <w:left w:val="single" w:sz="4" w:space="0" w:color="auto"/>
              <w:bottom w:val="single" w:sz="4" w:space="0" w:color="auto"/>
              <w:right w:val="single" w:sz="4" w:space="0" w:color="auto"/>
            </w:tcBorders>
            <w:vAlign w:val="center"/>
            <w:hideMark/>
          </w:tcPr>
          <w:p w:rsidR="00EA6C15" w:rsidRPr="00F0739C" w:rsidRDefault="00EA6C15" w:rsidP="00591DB0">
            <w:pPr>
              <w:rPr>
                <w:color w:val="FF0000"/>
                <w:sz w:val="28"/>
                <w:szCs w:val="28"/>
              </w:rPr>
            </w:pPr>
            <w:r w:rsidRPr="00F0739C">
              <w:rPr>
                <w:sz w:val="28"/>
                <w:szCs w:val="28"/>
              </w:rPr>
              <w:t xml:space="preserve">Бюджет селищної </w:t>
            </w:r>
            <w:r>
              <w:rPr>
                <w:sz w:val="28"/>
                <w:szCs w:val="28"/>
              </w:rPr>
              <w:t>територіальної громади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EA6C15" w:rsidRPr="00E46EB9" w:rsidRDefault="00EA6C15" w:rsidP="00591DB0">
            <w:pPr>
              <w:jc w:val="center"/>
              <w:rPr>
                <w:sz w:val="28"/>
                <w:szCs w:val="28"/>
              </w:rPr>
            </w:pPr>
            <w:r w:rsidRPr="00E46EB9">
              <w:rPr>
                <w:sz w:val="28"/>
                <w:szCs w:val="28"/>
              </w:rPr>
              <w:t>1</w:t>
            </w:r>
            <w:r>
              <w:rPr>
                <w:sz w:val="28"/>
                <w:szCs w:val="28"/>
              </w:rPr>
              <w:t xml:space="preserve"> 000,00</w:t>
            </w:r>
          </w:p>
        </w:tc>
        <w:tc>
          <w:tcPr>
            <w:tcW w:w="1872" w:type="dxa"/>
            <w:tcBorders>
              <w:top w:val="single" w:sz="4" w:space="0" w:color="auto"/>
              <w:left w:val="single" w:sz="4" w:space="0" w:color="auto"/>
              <w:bottom w:val="single" w:sz="4" w:space="0" w:color="auto"/>
              <w:right w:val="single" w:sz="4" w:space="0" w:color="auto"/>
            </w:tcBorders>
            <w:vAlign w:val="center"/>
            <w:hideMark/>
          </w:tcPr>
          <w:p w:rsidR="00EA6C15" w:rsidRPr="00E46EB9" w:rsidRDefault="00EA6C15" w:rsidP="00591DB0">
            <w:pPr>
              <w:jc w:val="center"/>
              <w:rPr>
                <w:sz w:val="28"/>
                <w:szCs w:val="28"/>
              </w:rPr>
            </w:pPr>
            <w:r w:rsidRPr="00E46EB9">
              <w:rPr>
                <w:sz w:val="28"/>
                <w:szCs w:val="28"/>
              </w:rPr>
              <w:t>340</w:t>
            </w:r>
            <w:r>
              <w:rPr>
                <w:sz w:val="28"/>
                <w:szCs w:val="28"/>
              </w:rPr>
              <w:t>,00</w:t>
            </w:r>
          </w:p>
        </w:tc>
        <w:tc>
          <w:tcPr>
            <w:tcW w:w="1843" w:type="dxa"/>
            <w:tcBorders>
              <w:top w:val="single" w:sz="4" w:space="0" w:color="auto"/>
              <w:left w:val="single" w:sz="4" w:space="0" w:color="auto"/>
              <w:bottom w:val="single" w:sz="4" w:space="0" w:color="auto"/>
              <w:right w:val="single" w:sz="4" w:space="0" w:color="auto"/>
            </w:tcBorders>
            <w:hideMark/>
          </w:tcPr>
          <w:p w:rsidR="00EA6C15" w:rsidRPr="00E46EB9" w:rsidRDefault="00EA6C15" w:rsidP="00591DB0">
            <w:pPr>
              <w:jc w:val="center"/>
              <w:rPr>
                <w:sz w:val="28"/>
                <w:szCs w:val="28"/>
              </w:rPr>
            </w:pPr>
            <w:r w:rsidRPr="00E46EB9">
              <w:rPr>
                <w:sz w:val="28"/>
                <w:szCs w:val="28"/>
              </w:rPr>
              <w:t>330</w:t>
            </w:r>
            <w:r>
              <w:rPr>
                <w:sz w:val="28"/>
                <w:szCs w:val="28"/>
              </w:rPr>
              <w:t>,00</w:t>
            </w:r>
          </w:p>
        </w:tc>
        <w:tc>
          <w:tcPr>
            <w:tcW w:w="1955" w:type="dxa"/>
            <w:tcBorders>
              <w:top w:val="single" w:sz="4" w:space="0" w:color="auto"/>
              <w:left w:val="single" w:sz="4" w:space="0" w:color="auto"/>
              <w:bottom w:val="single" w:sz="4" w:space="0" w:color="auto"/>
              <w:right w:val="single" w:sz="4" w:space="0" w:color="auto"/>
            </w:tcBorders>
            <w:hideMark/>
          </w:tcPr>
          <w:p w:rsidR="00EA6C15" w:rsidRPr="00E46EB9" w:rsidRDefault="00EA6C15" w:rsidP="00591DB0">
            <w:pPr>
              <w:jc w:val="center"/>
              <w:rPr>
                <w:sz w:val="28"/>
                <w:szCs w:val="28"/>
              </w:rPr>
            </w:pPr>
            <w:r w:rsidRPr="00E46EB9">
              <w:rPr>
                <w:sz w:val="28"/>
                <w:szCs w:val="28"/>
              </w:rPr>
              <w:t>330</w:t>
            </w:r>
            <w:r>
              <w:rPr>
                <w:sz w:val="28"/>
                <w:szCs w:val="28"/>
              </w:rPr>
              <w:t>,00</w:t>
            </w:r>
          </w:p>
        </w:tc>
      </w:tr>
      <w:tr w:rsidR="00EA6C15" w:rsidRPr="00F0739C" w:rsidTr="00591DB0">
        <w:tc>
          <w:tcPr>
            <w:tcW w:w="2376" w:type="dxa"/>
            <w:tcBorders>
              <w:top w:val="single" w:sz="4" w:space="0" w:color="auto"/>
              <w:left w:val="single" w:sz="4" w:space="0" w:color="auto"/>
              <w:bottom w:val="single" w:sz="4" w:space="0" w:color="auto"/>
              <w:right w:val="single" w:sz="4" w:space="0" w:color="auto"/>
            </w:tcBorders>
            <w:vAlign w:val="center"/>
            <w:hideMark/>
          </w:tcPr>
          <w:p w:rsidR="00EA6C15" w:rsidRPr="00F0739C" w:rsidRDefault="00EA6C15" w:rsidP="00591DB0">
            <w:pPr>
              <w:rPr>
                <w:color w:val="FF0000"/>
                <w:sz w:val="28"/>
                <w:szCs w:val="28"/>
              </w:rPr>
            </w:pPr>
            <w:r w:rsidRPr="00F0739C">
              <w:rPr>
                <w:sz w:val="28"/>
                <w:szCs w:val="28"/>
              </w:rPr>
              <w:t>Усього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EA6C15" w:rsidRPr="00E46EB9" w:rsidRDefault="00EA6C15" w:rsidP="00591DB0">
            <w:pPr>
              <w:jc w:val="center"/>
              <w:rPr>
                <w:sz w:val="28"/>
                <w:szCs w:val="28"/>
              </w:rPr>
            </w:pPr>
            <w:r w:rsidRPr="00E46EB9">
              <w:rPr>
                <w:sz w:val="28"/>
                <w:szCs w:val="28"/>
              </w:rPr>
              <w:t>1</w:t>
            </w:r>
            <w:r>
              <w:rPr>
                <w:sz w:val="28"/>
                <w:szCs w:val="28"/>
              </w:rPr>
              <w:t xml:space="preserve"> 000,00</w:t>
            </w:r>
          </w:p>
        </w:tc>
        <w:tc>
          <w:tcPr>
            <w:tcW w:w="1872" w:type="dxa"/>
            <w:tcBorders>
              <w:top w:val="single" w:sz="4" w:space="0" w:color="auto"/>
              <w:left w:val="single" w:sz="4" w:space="0" w:color="auto"/>
              <w:bottom w:val="single" w:sz="4" w:space="0" w:color="auto"/>
              <w:right w:val="single" w:sz="4" w:space="0" w:color="auto"/>
            </w:tcBorders>
            <w:hideMark/>
          </w:tcPr>
          <w:p w:rsidR="00EA6C15" w:rsidRPr="00E46EB9" w:rsidRDefault="00EA6C15" w:rsidP="00591DB0">
            <w:pPr>
              <w:jc w:val="center"/>
              <w:rPr>
                <w:sz w:val="28"/>
                <w:szCs w:val="28"/>
              </w:rPr>
            </w:pPr>
            <w:r w:rsidRPr="00E46EB9">
              <w:rPr>
                <w:sz w:val="28"/>
                <w:szCs w:val="28"/>
              </w:rPr>
              <w:t>340</w:t>
            </w:r>
            <w:r>
              <w:rPr>
                <w:sz w:val="28"/>
                <w:szCs w:val="28"/>
              </w:rPr>
              <w:t>,00</w:t>
            </w:r>
          </w:p>
        </w:tc>
        <w:tc>
          <w:tcPr>
            <w:tcW w:w="1843" w:type="dxa"/>
            <w:tcBorders>
              <w:top w:val="single" w:sz="4" w:space="0" w:color="auto"/>
              <w:left w:val="single" w:sz="4" w:space="0" w:color="auto"/>
              <w:bottom w:val="single" w:sz="4" w:space="0" w:color="auto"/>
              <w:right w:val="single" w:sz="4" w:space="0" w:color="auto"/>
            </w:tcBorders>
            <w:hideMark/>
          </w:tcPr>
          <w:p w:rsidR="00EA6C15" w:rsidRPr="00E46EB9" w:rsidRDefault="00EA6C15" w:rsidP="00591DB0">
            <w:pPr>
              <w:jc w:val="center"/>
              <w:rPr>
                <w:sz w:val="28"/>
                <w:szCs w:val="28"/>
              </w:rPr>
            </w:pPr>
            <w:r w:rsidRPr="00E46EB9">
              <w:rPr>
                <w:sz w:val="28"/>
                <w:szCs w:val="28"/>
              </w:rPr>
              <w:t>33</w:t>
            </w:r>
            <w:r>
              <w:rPr>
                <w:sz w:val="28"/>
                <w:szCs w:val="28"/>
              </w:rPr>
              <w:t>0,00</w:t>
            </w:r>
          </w:p>
        </w:tc>
        <w:tc>
          <w:tcPr>
            <w:tcW w:w="1955" w:type="dxa"/>
            <w:tcBorders>
              <w:top w:val="single" w:sz="4" w:space="0" w:color="auto"/>
              <w:left w:val="single" w:sz="4" w:space="0" w:color="auto"/>
              <w:bottom w:val="single" w:sz="4" w:space="0" w:color="auto"/>
              <w:right w:val="single" w:sz="4" w:space="0" w:color="auto"/>
            </w:tcBorders>
            <w:hideMark/>
          </w:tcPr>
          <w:p w:rsidR="00EA6C15" w:rsidRPr="00E46EB9" w:rsidRDefault="00EA6C15" w:rsidP="00591DB0">
            <w:pPr>
              <w:jc w:val="center"/>
              <w:rPr>
                <w:sz w:val="28"/>
                <w:szCs w:val="28"/>
              </w:rPr>
            </w:pPr>
            <w:r w:rsidRPr="00E46EB9">
              <w:rPr>
                <w:sz w:val="28"/>
                <w:szCs w:val="28"/>
              </w:rPr>
              <w:t>330</w:t>
            </w:r>
            <w:r>
              <w:rPr>
                <w:sz w:val="28"/>
                <w:szCs w:val="28"/>
              </w:rPr>
              <w:t>,00</w:t>
            </w:r>
          </w:p>
        </w:tc>
      </w:tr>
    </w:tbl>
    <w:p w:rsidR="00EA6C15" w:rsidRPr="00F0739C" w:rsidRDefault="00EA6C15" w:rsidP="00EA6C15">
      <w:pPr>
        <w:jc w:val="both"/>
        <w:rPr>
          <w:color w:val="FF0000"/>
          <w:sz w:val="28"/>
          <w:szCs w:val="28"/>
          <w:u w:val="single"/>
        </w:rPr>
      </w:pPr>
    </w:p>
    <w:p w:rsidR="00EA6C15" w:rsidRDefault="00EA6C15" w:rsidP="00EA6C15">
      <w:pPr>
        <w:ind w:firstLine="684"/>
        <w:jc w:val="both"/>
        <w:rPr>
          <w:sz w:val="28"/>
          <w:szCs w:val="28"/>
        </w:rPr>
      </w:pPr>
      <w:r>
        <w:rPr>
          <w:sz w:val="28"/>
          <w:szCs w:val="28"/>
        </w:rPr>
        <w:t>Обсяги необхідних для реалізації Програми коштів і перелік додаткових заходів підлягатимуть щорічному уточненню з урахуванням аналізу отриманих результатів, бюджетних можливостей і встановлених пріоритетів.</w:t>
      </w:r>
    </w:p>
    <w:p w:rsidR="00EA6C15" w:rsidRPr="002E1867" w:rsidRDefault="00EA6C15" w:rsidP="00EA6C15">
      <w:pPr>
        <w:ind w:firstLine="684"/>
        <w:jc w:val="both"/>
        <w:rPr>
          <w:sz w:val="28"/>
          <w:szCs w:val="28"/>
        </w:rPr>
      </w:pPr>
    </w:p>
    <w:p w:rsidR="00EA6C15" w:rsidRDefault="00EA6C15" w:rsidP="00EA6C15">
      <w:pPr>
        <w:ind w:firstLine="684"/>
        <w:jc w:val="center"/>
        <w:rPr>
          <w:b/>
          <w:sz w:val="28"/>
          <w:szCs w:val="28"/>
        </w:rPr>
      </w:pPr>
      <w:r w:rsidRPr="008F2A69">
        <w:rPr>
          <w:b/>
          <w:sz w:val="28"/>
          <w:szCs w:val="28"/>
        </w:rPr>
        <w:t xml:space="preserve">VII. Фінансування та матеріально-технічне забезпечення </w:t>
      </w:r>
    </w:p>
    <w:p w:rsidR="00EA6C15" w:rsidRDefault="00EA6C15" w:rsidP="00EA6C15">
      <w:pPr>
        <w:ind w:firstLine="684"/>
        <w:jc w:val="center"/>
        <w:rPr>
          <w:b/>
          <w:sz w:val="28"/>
          <w:szCs w:val="28"/>
        </w:rPr>
      </w:pPr>
      <w:r w:rsidRPr="008F2A69">
        <w:rPr>
          <w:b/>
          <w:sz w:val="28"/>
          <w:szCs w:val="28"/>
        </w:rPr>
        <w:t>пожежно-рятувальних підрозділів для забезпечення місцевої пожежної охорони</w:t>
      </w:r>
    </w:p>
    <w:p w:rsidR="00EA6C15" w:rsidRDefault="00EA6C15" w:rsidP="00EA6C15">
      <w:pPr>
        <w:ind w:firstLine="684"/>
        <w:jc w:val="center"/>
        <w:rPr>
          <w:b/>
          <w:sz w:val="28"/>
          <w:szCs w:val="28"/>
        </w:rPr>
      </w:pPr>
    </w:p>
    <w:p w:rsidR="00EA6C15" w:rsidRPr="008F2A69" w:rsidRDefault="00EA6C15" w:rsidP="00EA6C15">
      <w:pPr>
        <w:ind w:firstLine="684"/>
        <w:jc w:val="both"/>
        <w:rPr>
          <w:sz w:val="28"/>
          <w:szCs w:val="28"/>
        </w:rPr>
      </w:pPr>
      <w:r w:rsidRPr="008F2A69">
        <w:rPr>
          <w:sz w:val="28"/>
          <w:szCs w:val="28"/>
        </w:rPr>
        <w:t>Винагорода особам, які забезпечують добровільну пожежну охорону, за час їх участі у гасінні пожеж, здійсненні пожежно-профілактичних заходів та чергувань, громадянам, які залучалися в індивідуальному порядку до робіт з ліквідації наслідків надзвичайної ситуації, здійснюється згідно з укладеними цивільно-правовими договорами між такими особами та Закладом, за рахунок коштів, що виділяються Закладу для ліквідації наслідків надзвичайних ситуацій, з розрахунку середньомісячного заробітку за місцем основної роботи, але не менше десяти неоподатковуваних мінімумів доходів громадян.</w:t>
      </w:r>
    </w:p>
    <w:p w:rsidR="00EA6C15" w:rsidRDefault="00EA6C15" w:rsidP="00EA6C15">
      <w:pPr>
        <w:ind w:firstLine="684"/>
        <w:jc w:val="both"/>
        <w:rPr>
          <w:sz w:val="28"/>
          <w:szCs w:val="28"/>
        </w:rPr>
      </w:pPr>
      <w:r w:rsidRPr="008F2A69">
        <w:rPr>
          <w:sz w:val="28"/>
          <w:szCs w:val="28"/>
        </w:rPr>
        <w:t>Порядок виплати вищезазначеної винагороди затверджується рішенням Засновника.</w:t>
      </w:r>
    </w:p>
    <w:p w:rsidR="00EA6C15" w:rsidRDefault="00EA6C15" w:rsidP="00EA6C15">
      <w:pPr>
        <w:ind w:firstLine="684"/>
        <w:jc w:val="both"/>
        <w:rPr>
          <w:iCs/>
          <w:sz w:val="28"/>
          <w:szCs w:val="28"/>
          <w:lang w:val="ru-RU"/>
        </w:rPr>
      </w:pPr>
      <w:r w:rsidRPr="008F2A69">
        <w:rPr>
          <w:sz w:val="28"/>
          <w:szCs w:val="28"/>
        </w:rPr>
        <w:t xml:space="preserve">Основні працівники пожежно-рятувальних підрозділів для забезпечення місцевої пожежної охорони та члени пожежно-рятувальних підрозділів для забезпечення добровільної пожежної охорони в обов’язковому порядку підлягають особистому страхуванню, що здійснюється за рахунок коштів відповідних органів місцевого самоврядування, які утворили такі підрозділи, відповідно до закону. </w:t>
      </w:r>
      <w:r w:rsidRPr="008F2A69">
        <w:rPr>
          <w:sz w:val="28"/>
          <w:szCs w:val="28"/>
          <w:lang w:val="ru-RU"/>
        </w:rPr>
        <w:t>Оплата видатків на</w:t>
      </w:r>
      <w:r w:rsidRPr="00F44E7F">
        <w:rPr>
          <w:sz w:val="28"/>
          <w:szCs w:val="28"/>
        </w:rPr>
        <w:t> </w:t>
      </w:r>
      <w:r w:rsidRPr="00F44E7F">
        <w:rPr>
          <w:bCs/>
          <w:sz w:val="28"/>
          <w:szCs w:val="28"/>
          <w:lang w:val="ru-RU"/>
        </w:rPr>
        <w:t>обов’язкове</w:t>
      </w:r>
      <w:r w:rsidRPr="008F2A69">
        <w:rPr>
          <w:sz w:val="28"/>
          <w:szCs w:val="28"/>
        </w:rPr>
        <w:t> </w:t>
      </w:r>
      <w:r w:rsidRPr="008F2A69">
        <w:rPr>
          <w:sz w:val="28"/>
          <w:szCs w:val="28"/>
          <w:lang w:val="ru-RU"/>
        </w:rPr>
        <w:t>особисте страхування проводиться за</w:t>
      </w:r>
      <w:r w:rsidRPr="008F2A69">
        <w:rPr>
          <w:sz w:val="28"/>
          <w:szCs w:val="28"/>
        </w:rPr>
        <w:t> </w:t>
      </w:r>
      <w:r w:rsidRPr="008F2A69">
        <w:rPr>
          <w:bCs/>
          <w:sz w:val="28"/>
          <w:szCs w:val="28"/>
          <w:lang w:val="ru-RU"/>
        </w:rPr>
        <w:t>КЕКВ 2730</w:t>
      </w:r>
      <w:r w:rsidRPr="008F2A69">
        <w:rPr>
          <w:sz w:val="28"/>
          <w:szCs w:val="28"/>
        </w:rPr>
        <w:t> </w:t>
      </w:r>
      <w:r w:rsidRPr="008F2A69">
        <w:rPr>
          <w:sz w:val="28"/>
          <w:szCs w:val="28"/>
          <w:lang w:val="ru-RU"/>
        </w:rPr>
        <w:t>«Інші виплати населенню», як це передбачено</w:t>
      </w:r>
      <w:r>
        <w:rPr>
          <w:sz w:val="28"/>
          <w:szCs w:val="28"/>
          <w:lang w:val="ru-RU"/>
        </w:rPr>
        <w:t xml:space="preserve"> </w:t>
      </w:r>
      <w:r w:rsidRPr="008F2A69">
        <w:rPr>
          <w:iCs/>
          <w:sz w:val="28"/>
          <w:szCs w:val="28"/>
          <w:lang w:val="ru-RU"/>
        </w:rPr>
        <w:t>п.п. 21</w:t>
      </w:r>
      <w:r w:rsidRPr="008F2A69">
        <w:rPr>
          <w:sz w:val="28"/>
          <w:szCs w:val="28"/>
        </w:rPr>
        <w:t> </w:t>
      </w:r>
      <w:r w:rsidRPr="008F2A69">
        <w:rPr>
          <w:iCs/>
          <w:sz w:val="28"/>
          <w:szCs w:val="28"/>
          <w:lang w:val="ru-RU"/>
        </w:rPr>
        <w:t>п. 2.5.3 Інструкції № 333</w:t>
      </w:r>
      <w:r>
        <w:rPr>
          <w:iCs/>
          <w:sz w:val="28"/>
          <w:szCs w:val="28"/>
          <w:lang w:val="ru-RU"/>
        </w:rPr>
        <w:t>.</w:t>
      </w:r>
    </w:p>
    <w:p w:rsidR="00EA6C15" w:rsidRPr="008F2A69" w:rsidRDefault="00EA6C15" w:rsidP="00EA6C15">
      <w:pPr>
        <w:ind w:firstLine="684"/>
        <w:jc w:val="both"/>
        <w:rPr>
          <w:i/>
          <w:iCs/>
          <w:sz w:val="28"/>
          <w:szCs w:val="28"/>
          <w:lang w:val="ru-RU"/>
        </w:rPr>
      </w:pPr>
    </w:p>
    <w:p w:rsidR="00EA6C15" w:rsidRDefault="00EA6C15" w:rsidP="00EA6C15">
      <w:pPr>
        <w:pStyle w:val="a5"/>
        <w:jc w:val="center"/>
        <w:rPr>
          <w:rFonts w:ascii="Times New Roman" w:hAnsi="Times New Roman"/>
          <w:b/>
          <w:sz w:val="28"/>
          <w:szCs w:val="28"/>
          <w:lang w:val="uk-UA"/>
        </w:rPr>
      </w:pPr>
      <w:r>
        <w:rPr>
          <w:rFonts w:ascii="Times New Roman" w:hAnsi="Times New Roman"/>
          <w:b/>
          <w:spacing w:val="6"/>
          <w:sz w:val="28"/>
          <w:szCs w:val="28"/>
          <w:lang w:val="uk-UA"/>
        </w:rPr>
        <w:t>VІІ</w:t>
      </w:r>
      <w:r>
        <w:rPr>
          <w:rFonts w:ascii="Times New Roman" w:hAnsi="Times New Roman"/>
          <w:b/>
          <w:spacing w:val="6"/>
          <w:sz w:val="28"/>
          <w:szCs w:val="28"/>
          <w:lang w:val="en-US"/>
        </w:rPr>
        <w:t>I</w:t>
      </w:r>
      <w:r>
        <w:rPr>
          <w:rFonts w:ascii="Times New Roman" w:hAnsi="Times New Roman"/>
          <w:b/>
          <w:spacing w:val="6"/>
          <w:sz w:val="28"/>
          <w:szCs w:val="28"/>
          <w:lang w:val="uk-UA"/>
        </w:rPr>
        <w:t xml:space="preserve">. Організація управління </w:t>
      </w:r>
      <w:r>
        <w:rPr>
          <w:rFonts w:ascii="Times New Roman" w:hAnsi="Times New Roman"/>
          <w:b/>
          <w:sz w:val="28"/>
          <w:szCs w:val="28"/>
          <w:lang w:val="uk-UA"/>
        </w:rPr>
        <w:t xml:space="preserve">та контролю </w:t>
      </w:r>
    </w:p>
    <w:p w:rsidR="00EA6C15" w:rsidRDefault="00EA6C15" w:rsidP="00EA6C15">
      <w:pPr>
        <w:pStyle w:val="a5"/>
        <w:jc w:val="center"/>
        <w:rPr>
          <w:rFonts w:ascii="Times New Roman" w:hAnsi="Times New Roman"/>
          <w:b/>
          <w:sz w:val="28"/>
          <w:szCs w:val="28"/>
          <w:lang w:val="uk-UA"/>
        </w:rPr>
      </w:pPr>
      <w:r>
        <w:rPr>
          <w:rFonts w:ascii="Times New Roman" w:hAnsi="Times New Roman"/>
          <w:b/>
          <w:sz w:val="28"/>
          <w:szCs w:val="28"/>
          <w:lang w:val="uk-UA"/>
        </w:rPr>
        <w:t>за ходом виконання Програми</w:t>
      </w:r>
    </w:p>
    <w:p w:rsidR="00EA6C15" w:rsidRDefault="00EA6C15" w:rsidP="00EA6C15">
      <w:pPr>
        <w:pStyle w:val="a5"/>
        <w:jc w:val="center"/>
        <w:rPr>
          <w:rFonts w:ascii="Times New Roman" w:hAnsi="Times New Roman"/>
          <w:b/>
          <w:sz w:val="28"/>
          <w:szCs w:val="28"/>
          <w:lang w:val="uk-UA"/>
        </w:rPr>
      </w:pPr>
    </w:p>
    <w:p w:rsidR="00EA6C15" w:rsidRDefault="00EA6C15" w:rsidP="00EA6C15">
      <w:pPr>
        <w:ind w:firstLine="709"/>
        <w:jc w:val="both"/>
        <w:rPr>
          <w:sz w:val="28"/>
          <w:szCs w:val="28"/>
        </w:rPr>
      </w:pPr>
      <w:r>
        <w:rPr>
          <w:sz w:val="28"/>
          <w:szCs w:val="28"/>
        </w:rPr>
        <w:t>Реалізація Програми здійснюється в порядку, встановленому чинним законодавством України. Правове підґрунтя реалізації Програми – Конституція України та закони України, акти Президента України і Кабінету Міністрів України, розпорядження голови райдержадміністрації, рішення Червоногригорівської селищної ради, розпорядження Червоногригорівського селищного голови. Реалізація Програми здійснюється в комплексі з іншими селищними програмами екологічної й соціально-економічної спрямованості.</w:t>
      </w:r>
    </w:p>
    <w:p w:rsidR="00EA6C15" w:rsidRDefault="00EA6C15" w:rsidP="00EA6C15">
      <w:pPr>
        <w:ind w:firstLine="709"/>
        <w:jc w:val="both"/>
        <w:rPr>
          <w:sz w:val="28"/>
          <w:szCs w:val="28"/>
        </w:rPr>
      </w:pPr>
      <w:r>
        <w:rPr>
          <w:sz w:val="28"/>
          <w:szCs w:val="28"/>
        </w:rPr>
        <w:t>Реалізація Програми забезпечується шляхом надання доручень, в яких визначаються обсяги, зміст, термін виконання робіт і укладення договорів.</w:t>
      </w:r>
    </w:p>
    <w:p w:rsidR="00EA6C15" w:rsidRDefault="00EA6C15" w:rsidP="00EA6C15">
      <w:pPr>
        <w:ind w:firstLine="709"/>
        <w:jc w:val="both"/>
        <w:rPr>
          <w:sz w:val="28"/>
          <w:szCs w:val="28"/>
        </w:rPr>
      </w:pPr>
      <w:r>
        <w:rPr>
          <w:sz w:val="28"/>
          <w:szCs w:val="28"/>
        </w:rPr>
        <w:t xml:space="preserve">Організаційне та адміністративне керівництво щодо виконання Програми здійснюватиметься її замовником – виконком Червоногригорівської селищної ради. Система контролю за виконанням Програми визначається замовником відповідно до чинного законодавства України. </w:t>
      </w:r>
    </w:p>
    <w:p w:rsidR="00EA6C15" w:rsidRPr="00E46EB9" w:rsidRDefault="00EA6C15" w:rsidP="00EA6C15">
      <w:pPr>
        <w:ind w:firstLine="709"/>
        <w:jc w:val="both"/>
        <w:rPr>
          <w:sz w:val="28"/>
          <w:szCs w:val="28"/>
        </w:rPr>
      </w:pPr>
      <w:r>
        <w:rPr>
          <w:sz w:val="28"/>
          <w:szCs w:val="28"/>
        </w:rPr>
        <w:t xml:space="preserve">Координацію роботи стосовно виконання заходів Програми, ефективного та цільового використання коштів їх виконавцями, здійснює </w:t>
      </w:r>
      <w:r w:rsidRPr="00E46EB9">
        <w:rPr>
          <w:sz w:val="28"/>
          <w:szCs w:val="28"/>
        </w:rPr>
        <w:t>начальник відділу комунальної власності, житлово-комунального господарства, цивільного захисту населення та надзвичайних ситуацій виконкому Червоногригорівської селищної ради, контроль -  заступник селищного голови з питань діяльності виконавчих органів</w:t>
      </w:r>
      <w:r>
        <w:rPr>
          <w:sz w:val="28"/>
          <w:szCs w:val="28"/>
        </w:rPr>
        <w:t xml:space="preserve"> ради</w:t>
      </w:r>
      <w:r w:rsidRPr="00E46EB9">
        <w:rPr>
          <w:sz w:val="28"/>
          <w:szCs w:val="28"/>
        </w:rPr>
        <w:t xml:space="preserve">.      </w:t>
      </w:r>
    </w:p>
    <w:p w:rsidR="00EA6C15" w:rsidRDefault="00EA6C15" w:rsidP="00EA6C15">
      <w:pPr>
        <w:ind w:firstLine="709"/>
        <w:jc w:val="both"/>
        <w:rPr>
          <w:sz w:val="28"/>
          <w:szCs w:val="28"/>
        </w:rPr>
      </w:pPr>
      <w:r>
        <w:rPr>
          <w:sz w:val="28"/>
          <w:szCs w:val="28"/>
        </w:rPr>
        <w:t xml:space="preserve">Строки та форми звітності передбачають щорічний звіт про хід виконання Програми на сесії селищної ради у ІV кварталі. </w:t>
      </w:r>
    </w:p>
    <w:p w:rsidR="00EA6C15" w:rsidRDefault="00EA6C15" w:rsidP="00EA6C15">
      <w:pPr>
        <w:ind w:firstLine="709"/>
        <w:jc w:val="both"/>
        <w:rPr>
          <w:color w:val="FF0000"/>
          <w:sz w:val="28"/>
          <w:szCs w:val="28"/>
        </w:rPr>
      </w:pPr>
    </w:p>
    <w:p w:rsidR="00EA6C15" w:rsidRDefault="00EA6C15" w:rsidP="00EA6C15">
      <w:pPr>
        <w:jc w:val="center"/>
        <w:rPr>
          <w:b/>
          <w:sz w:val="28"/>
          <w:szCs w:val="28"/>
        </w:rPr>
      </w:pPr>
      <w:r>
        <w:rPr>
          <w:b/>
          <w:spacing w:val="6"/>
          <w:sz w:val="28"/>
          <w:szCs w:val="28"/>
        </w:rPr>
        <w:t>ІX</w:t>
      </w:r>
      <w:r>
        <w:rPr>
          <w:b/>
          <w:sz w:val="28"/>
          <w:szCs w:val="28"/>
        </w:rPr>
        <w:t>. Очікувані кінцеві результати виконання Програми</w:t>
      </w:r>
    </w:p>
    <w:p w:rsidR="00EA6C15" w:rsidRDefault="00EA6C15" w:rsidP="00EA6C15">
      <w:pPr>
        <w:jc w:val="center"/>
        <w:rPr>
          <w:b/>
          <w:sz w:val="28"/>
          <w:szCs w:val="28"/>
        </w:rPr>
      </w:pPr>
    </w:p>
    <w:p w:rsidR="00EA6C15" w:rsidRDefault="00EA6C15" w:rsidP="00EA6C15">
      <w:pPr>
        <w:ind w:firstLine="720"/>
        <w:jc w:val="both"/>
        <w:rPr>
          <w:sz w:val="28"/>
          <w:szCs w:val="28"/>
        </w:rPr>
      </w:pPr>
      <w:r>
        <w:rPr>
          <w:sz w:val="28"/>
          <w:szCs w:val="28"/>
        </w:rPr>
        <w:t xml:space="preserve">Виконання Програми забезпечить реалізацію державної політики у сфері цивільного захисту на території Червоногригорівської селищної територіальної громади, здійснення заходів щодо безпеки та захисту населення і території, матеріальних і культурних цінностей та довкілля від негативних наслідків НС, поліпшить технічне оснащення, підвищить рівень готовності органів управління та сил цивільного захисту до оперативного реагування на можливі надзвичайні ситуації, події та пожежі на території громади. </w:t>
      </w:r>
    </w:p>
    <w:p w:rsidR="00EA6C15" w:rsidRPr="00F0739C" w:rsidRDefault="00EA6C15" w:rsidP="00EA6C15">
      <w:pPr>
        <w:ind w:firstLine="720"/>
        <w:jc w:val="both"/>
        <w:rPr>
          <w:sz w:val="28"/>
          <w:szCs w:val="28"/>
        </w:rPr>
      </w:pPr>
      <w:r>
        <w:rPr>
          <w:sz w:val="28"/>
          <w:szCs w:val="28"/>
        </w:rPr>
        <w:t>Реалізація заходів Програми дозволить</w:t>
      </w:r>
      <w:r w:rsidRPr="00424462">
        <w:rPr>
          <w:sz w:val="28"/>
          <w:szCs w:val="28"/>
        </w:rPr>
        <w:t>:</w:t>
      </w:r>
    </w:p>
    <w:p w:rsidR="00EA6C15" w:rsidRPr="0049393C" w:rsidRDefault="00EA6C15" w:rsidP="00EA6C15">
      <w:pPr>
        <w:ind w:firstLine="720"/>
        <w:jc w:val="both"/>
        <w:rPr>
          <w:sz w:val="28"/>
          <w:szCs w:val="28"/>
        </w:rPr>
      </w:pPr>
      <w:r>
        <w:rPr>
          <w:sz w:val="28"/>
          <w:szCs w:val="28"/>
        </w:rPr>
        <w:t>підвищити рівень підготовки працівників МПО та членів добровільної пожежної дружини (ДПД)</w:t>
      </w:r>
      <w:r w:rsidRPr="0049393C">
        <w:rPr>
          <w:sz w:val="28"/>
          <w:szCs w:val="28"/>
        </w:rPr>
        <w:t>;</w:t>
      </w:r>
    </w:p>
    <w:p w:rsidR="00EA6C15" w:rsidRDefault="00EA6C15" w:rsidP="00EA6C15">
      <w:pPr>
        <w:ind w:firstLine="720"/>
        <w:jc w:val="both"/>
        <w:rPr>
          <w:sz w:val="28"/>
          <w:szCs w:val="28"/>
        </w:rPr>
      </w:pPr>
      <w:r>
        <w:rPr>
          <w:sz w:val="28"/>
          <w:szCs w:val="28"/>
        </w:rPr>
        <w:t>підвищити якість надання послуг населенню селищної ради</w:t>
      </w:r>
      <w:r w:rsidRPr="0049393C">
        <w:rPr>
          <w:sz w:val="28"/>
          <w:szCs w:val="28"/>
        </w:rPr>
        <w:t>;</w:t>
      </w:r>
    </w:p>
    <w:p w:rsidR="00EA6C15" w:rsidRDefault="00EA6C15" w:rsidP="00EA6C15">
      <w:pPr>
        <w:ind w:firstLine="720"/>
        <w:jc w:val="both"/>
        <w:rPr>
          <w:sz w:val="28"/>
          <w:szCs w:val="28"/>
        </w:rPr>
      </w:pPr>
      <w:r>
        <w:rPr>
          <w:sz w:val="28"/>
          <w:szCs w:val="28"/>
        </w:rPr>
        <w:t>забезпечити контроль за додержанням підприємствами, установами, організаціями та громадянами вимог пожежної безпеки</w:t>
      </w:r>
      <w:r w:rsidRPr="0049393C">
        <w:rPr>
          <w:sz w:val="28"/>
          <w:szCs w:val="28"/>
        </w:rPr>
        <w:t>;</w:t>
      </w:r>
    </w:p>
    <w:p w:rsidR="00EA6C15" w:rsidRDefault="00EA6C15" w:rsidP="00EA6C15">
      <w:pPr>
        <w:ind w:firstLine="720"/>
        <w:jc w:val="both"/>
        <w:rPr>
          <w:sz w:val="28"/>
          <w:szCs w:val="28"/>
        </w:rPr>
      </w:pPr>
      <w:r>
        <w:rPr>
          <w:sz w:val="28"/>
          <w:szCs w:val="28"/>
        </w:rPr>
        <w:t>скласти матеріальну базу МПО та ДПД та забезпечити їх аварійно-рятувальним обладнанням</w:t>
      </w:r>
      <w:r w:rsidRPr="0049393C">
        <w:rPr>
          <w:sz w:val="28"/>
          <w:szCs w:val="28"/>
        </w:rPr>
        <w:t>;</w:t>
      </w:r>
    </w:p>
    <w:p w:rsidR="00EA6C15" w:rsidRPr="0049393C" w:rsidRDefault="00EA6C15" w:rsidP="00EA6C15">
      <w:pPr>
        <w:ind w:firstLine="720"/>
        <w:jc w:val="both"/>
        <w:rPr>
          <w:sz w:val="28"/>
          <w:szCs w:val="28"/>
        </w:rPr>
      </w:pPr>
      <w:r>
        <w:rPr>
          <w:sz w:val="28"/>
          <w:szCs w:val="28"/>
        </w:rPr>
        <w:t>забезпечити належне інформування населення з метою запобігання пожеж.</w:t>
      </w:r>
    </w:p>
    <w:p w:rsidR="00EA6C15" w:rsidRDefault="00EA6C15" w:rsidP="00EA6C15">
      <w:pPr>
        <w:shd w:val="clear" w:color="auto" w:fill="FFFFFF"/>
        <w:ind w:firstLine="720"/>
        <w:jc w:val="both"/>
        <w:rPr>
          <w:spacing w:val="3"/>
          <w:sz w:val="28"/>
          <w:szCs w:val="28"/>
        </w:rPr>
      </w:pPr>
      <w:r>
        <w:rPr>
          <w:spacing w:val="3"/>
          <w:sz w:val="28"/>
          <w:szCs w:val="28"/>
        </w:rPr>
        <w:lastRenderedPageBreak/>
        <w:t xml:space="preserve">У результаті виконання Програми будуть створені належні умови функціонування МПО, забезпечено належний рівень цивільного захисту об’єктів усіх форм власності громади, а також забезпечено </w:t>
      </w:r>
      <w:r>
        <w:rPr>
          <w:sz w:val="28"/>
          <w:szCs w:val="28"/>
        </w:rPr>
        <w:t>систему постійної інформаційно-роз’яснювальної роботи серед населення з питань пожежної безпеки та безпеки життєдіяльності.</w:t>
      </w:r>
    </w:p>
    <w:p w:rsidR="00EA6C15" w:rsidRDefault="00EA6C15" w:rsidP="00EA6C15">
      <w:pPr>
        <w:jc w:val="both"/>
        <w:rPr>
          <w:b/>
          <w:sz w:val="28"/>
          <w:szCs w:val="28"/>
        </w:rPr>
      </w:pPr>
    </w:p>
    <w:p w:rsidR="00EA6C15" w:rsidRDefault="00EA6C15" w:rsidP="00EA6C15">
      <w:pPr>
        <w:jc w:val="center"/>
        <w:rPr>
          <w:b/>
          <w:sz w:val="28"/>
          <w:szCs w:val="28"/>
        </w:rPr>
      </w:pPr>
    </w:p>
    <w:p w:rsidR="00EA6C15" w:rsidRDefault="00EA6C15" w:rsidP="00EA6C15">
      <w:pPr>
        <w:jc w:val="center"/>
        <w:rPr>
          <w:b/>
          <w:sz w:val="28"/>
          <w:szCs w:val="28"/>
        </w:rPr>
      </w:pPr>
    </w:p>
    <w:p w:rsidR="00EA6C15" w:rsidRPr="00D06BCE" w:rsidRDefault="00EA6C15" w:rsidP="00EA6C15">
      <w:pPr>
        <w:jc w:val="both"/>
        <w:rPr>
          <w:sz w:val="28"/>
          <w:szCs w:val="28"/>
        </w:rPr>
      </w:pPr>
      <w:r>
        <w:rPr>
          <w:sz w:val="28"/>
          <w:szCs w:val="28"/>
        </w:rPr>
        <w:t xml:space="preserve">Додаток: Перелік заходів </w:t>
      </w:r>
      <w:r w:rsidRPr="00D06BCE">
        <w:rPr>
          <w:sz w:val="28"/>
          <w:szCs w:val="28"/>
        </w:rPr>
        <w:t xml:space="preserve">Програми місцевої пожежної охорони Червоногригорівської селищної ради на 2023-2025 роки. </w:t>
      </w: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pPr>
    </w:p>
    <w:p w:rsidR="00EA6C15" w:rsidRDefault="00EA6C15" w:rsidP="004134CA">
      <w:pPr>
        <w:tabs>
          <w:tab w:val="left" w:pos="1455"/>
        </w:tabs>
        <w:ind w:right="98"/>
        <w:jc w:val="both"/>
        <w:rPr>
          <w:sz w:val="28"/>
          <w:szCs w:val="26"/>
          <w:lang w:val="ru-RU"/>
        </w:rPr>
        <w:sectPr w:rsidR="00EA6C15" w:rsidSect="0038680C">
          <w:pgSz w:w="11906" w:h="16838"/>
          <w:pgMar w:top="1134" w:right="567" w:bottom="1134" w:left="1701" w:header="708" w:footer="708" w:gutter="0"/>
          <w:cols w:space="708"/>
          <w:docGrid w:linePitch="360"/>
        </w:sectPr>
      </w:pPr>
    </w:p>
    <w:p w:rsidR="00EA6C15" w:rsidRDefault="00EA6C15" w:rsidP="00EA6C15">
      <w:pPr>
        <w:ind w:left="9639"/>
      </w:pPr>
      <w:r>
        <w:lastRenderedPageBreak/>
        <w:t xml:space="preserve">Додаток </w:t>
      </w:r>
    </w:p>
    <w:p w:rsidR="00EA6C15" w:rsidRDefault="00EA6C15" w:rsidP="00EA6C15">
      <w:pPr>
        <w:ind w:left="9639"/>
      </w:pPr>
      <w:r>
        <w:t xml:space="preserve">до Програми місцевої пожежної охорони </w:t>
      </w:r>
    </w:p>
    <w:p w:rsidR="00EA6C15" w:rsidRDefault="00EA6C15" w:rsidP="00EA6C15">
      <w:pPr>
        <w:ind w:left="9639"/>
      </w:pPr>
      <w:r>
        <w:t>Червоногригорівської селищної ради</w:t>
      </w:r>
    </w:p>
    <w:p w:rsidR="00EA6C15" w:rsidRDefault="00EA6C15" w:rsidP="00EA6C15">
      <w:pPr>
        <w:ind w:left="9639"/>
      </w:pPr>
      <w:r>
        <w:t>на 2023-2025 роки</w:t>
      </w:r>
    </w:p>
    <w:p w:rsidR="00EA6C15" w:rsidRDefault="00EA6C15" w:rsidP="00EA6C15">
      <w:pPr>
        <w:jc w:val="center"/>
        <w:rPr>
          <w:b/>
          <w:sz w:val="28"/>
          <w:szCs w:val="28"/>
        </w:rPr>
      </w:pPr>
    </w:p>
    <w:p w:rsidR="00EA6C15" w:rsidRDefault="00EA6C15" w:rsidP="00EA6C15">
      <w:pPr>
        <w:jc w:val="center"/>
        <w:rPr>
          <w:b/>
          <w:sz w:val="28"/>
          <w:szCs w:val="28"/>
        </w:rPr>
      </w:pPr>
      <w:r>
        <w:rPr>
          <w:b/>
          <w:sz w:val="28"/>
          <w:szCs w:val="28"/>
        </w:rPr>
        <w:t>ПЕРЕЛІК ЗАХОДІВ</w:t>
      </w:r>
    </w:p>
    <w:p w:rsidR="00EA6C15" w:rsidRDefault="00EA6C15" w:rsidP="00EA6C15">
      <w:pPr>
        <w:shd w:val="clear" w:color="auto" w:fill="FFFFFF"/>
        <w:jc w:val="center"/>
        <w:rPr>
          <w:b/>
          <w:sz w:val="28"/>
          <w:szCs w:val="28"/>
        </w:rPr>
      </w:pPr>
      <w:r>
        <w:rPr>
          <w:b/>
          <w:sz w:val="28"/>
          <w:szCs w:val="28"/>
        </w:rPr>
        <w:t>Програми місцевої пожежної охорони Червоногригорівської селищної ради на 2023-2025 роки</w:t>
      </w:r>
    </w:p>
    <w:p w:rsidR="00EA6C15" w:rsidRDefault="00EA6C15" w:rsidP="00EA6C15">
      <w:pPr>
        <w:shd w:val="clear" w:color="auto" w:fill="FFFFFF"/>
        <w:jc w:val="center"/>
        <w:rPr>
          <w:b/>
          <w:sz w:val="28"/>
          <w:szCs w:val="28"/>
        </w:rPr>
      </w:pPr>
    </w:p>
    <w:tbl>
      <w:tblPr>
        <w:tblW w:w="15569" w:type="dxa"/>
        <w:tblInd w:w="-572" w:type="dxa"/>
        <w:tblBorders>
          <w:top w:val="single" w:sz="4" w:space="0" w:color="404040"/>
          <w:left w:val="single" w:sz="4" w:space="0" w:color="404040"/>
          <w:bottom w:val="single" w:sz="4" w:space="0" w:color="404040"/>
          <w:right w:val="single" w:sz="4" w:space="0" w:color="404040"/>
          <w:insideH w:val="single" w:sz="4" w:space="0" w:color="404040"/>
          <w:insideV w:val="single" w:sz="4" w:space="0" w:color="404040"/>
        </w:tblBorders>
        <w:tblLayout w:type="fixed"/>
        <w:tblLook w:val="04A0" w:firstRow="1" w:lastRow="0" w:firstColumn="1" w:lastColumn="0" w:noHBand="0" w:noVBand="1"/>
      </w:tblPr>
      <w:tblGrid>
        <w:gridCol w:w="425"/>
        <w:gridCol w:w="1702"/>
        <w:gridCol w:w="2551"/>
        <w:gridCol w:w="1843"/>
        <w:gridCol w:w="2977"/>
        <w:gridCol w:w="1134"/>
        <w:gridCol w:w="992"/>
        <w:gridCol w:w="1134"/>
        <w:gridCol w:w="963"/>
        <w:gridCol w:w="1848"/>
      </w:tblGrid>
      <w:tr w:rsidR="00EA6C15" w:rsidTr="00591DB0">
        <w:trPr>
          <w:tblHeader/>
        </w:trPr>
        <w:tc>
          <w:tcPr>
            <w:tcW w:w="425" w:type="dxa"/>
            <w:vMerge w:val="restart"/>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ind w:left="-32" w:right="-108"/>
              <w:jc w:val="center"/>
              <w:rPr>
                <w:b/>
              </w:rPr>
            </w:pPr>
            <w:r>
              <w:rPr>
                <w:b/>
              </w:rPr>
              <w:t>№</w:t>
            </w:r>
          </w:p>
          <w:p w:rsidR="00EA6C15" w:rsidRDefault="00EA6C15" w:rsidP="00591DB0">
            <w:pPr>
              <w:ind w:left="-32" w:right="-108"/>
              <w:jc w:val="center"/>
              <w:rPr>
                <w:b/>
              </w:rPr>
            </w:pPr>
            <w:r>
              <w:rPr>
                <w:b/>
              </w:rPr>
              <w:t>з/п</w:t>
            </w:r>
          </w:p>
        </w:tc>
        <w:tc>
          <w:tcPr>
            <w:tcW w:w="1702" w:type="dxa"/>
            <w:vMerge w:val="restart"/>
            <w:tcBorders>
              <w:top w:val="single" w:sz="4" w:space="0" w:color="404040"/>
              <w:left w:val="single" w:sz="4" w:space="0" w:color="404040"/>
              <w:bottom w:val="single" w:sz="4" w:space="0" w:color="404040"/>
              <w:right w:val="single" w:sz="4" w:space="0" w:color="404040"/>
            </w:tcBorders>
            <w:vAlign w:val="center"/>
          </w:tcPr>
          <w:p w:rsidR="00EA6C15" w:rsidRDefault="00EA6C15" w:rsidP="00591DB0">
            <w:pPr>
              <w:jc w:val="center"/>
              <w:rPr>
                <w:b/>
              </w:rPr>
            </w:pPr>
            <w:r>
              <w:rPr>
                <w:b/>
              </w:rPr>
              <w:t>Зміст заходів</w:t>
            </w:r>
          </w:p>
          <w:p w:rsidR="00EA6C15" w:rsidRDefault="00EA6C15" w:rsidP="00591DB0">
            <w:pPr>
              <w:jc w:val="center"/>
              <w:rPr>
                <w:b/>
              </w:rPr>
            </w:pPr>
          </w:p>
        </w:tc>
        <w:tc>
          <w:tcPr>
            <w:tcW w:w="2551" w:type="dxa"/>
            <w:vMerge w:val="restart"/>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jc w:val="center"/>
              <w:rPr>
                <w:b/>
              </w:rPr>
            </w:pPr>
            <w:r>
              <w:rPr>
                <w:b/>
              </w:rPr>
              <w:t>Відповідальні</w:t>
            </w:r>
          </w:p>
          <w:p w:rsidR="00EA6C15" w:rsidRDefault="00EA6C15" w:rsidP="00591DB0">
            <w:pPr>
              <w:jc w:val="center"/>
              <w:rPr>
                <w:b/>
              </w:rPr>
            </w:pPr>
            <w:r>
              <w:rPr>
                <w:b/>
              </w:rPr>
              <w:t>за виконання</w:t>
            </w:r>
          </w:p>
        </w:tc>
        <w:tc>
          <w:tcPr>
            <w:tcW w:w="1843" w:type="dxa"/>
            <w:vMerge w:val="restart"/>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ind w:left="-47" w:right="-68"/>
              <w:jc w:val="center"/>
              <w:rPr>
                <w:b/>
              </w:rPr>
            </w:pPr>
            <w:r>
              <w:rPr>
                <w:b/>
              </w:rPr>
              <w:t>Строки</w:t>
            </w:r>
          </w:p>
          <w:p w:rsidR="00EA6C15" w:rsidRDefault="00EA6C15" w:rsidP="00591DB0">
            <w:pPr>
              <w:ind w:left="-47" w:right="-68"/>
              <w:jc w:val="center"/>
              <w:rPr>
                <w:b/>
              </w:rPr>
            </w:pPr>
            <w:r>
              <w:rPr>
                <w:b/>
              </w:rPr>
              <w:t>виконання</w:t>
            </w:r>
          </w:p>
        </w:tc>
        <w:tc>
          <w:tcPr>
            <w:tcW w:w="2977" w:type="dxa"/>
            <w:vMerge w:val="restart"/>
            <w:tcBorders>
              <w:top w:val="single" w:sz="4" w:space="0" w:color="404040"/>
              <w:left w:val="single" w:sz="4" w:space="0" w:color="404040"/>
              <w:right w:val="single" w:sz="4" w:space="0" w:color="404040"/>
            </w:tcBorders>
          </w:tcPr>
          <w:p w:rsidR="00EA6C15" w:rsidRDefault="00EA6C15" w:rsidP="00591DB0">
            <w:pPr>
              <w:jc w:val="center"/>
              <w:rPr>
                <w:b/>
              </w:rPr>
            </w:pPr>
          </w:p>
          <w:p w:rsidR="00EA6C15" w:rsidRDefault="00EA6C15" w:rsidP="00591DB0">
            <w:pPr>
              <w:jc w:val="center"/>
              <w:rPr>
                <w:b/>
              </w:rPr>
            </w:pPr>
            <w:r>
              <w:rPr>
                <w:b/>
              </w:rPr>
              <w:t>Джерело фінансування</w:t>
            </w:r>
          </w:p>
        </w:tc>
        <w:tc>
          <w:tcPr>
            <w:tcW w:w="4223" w:type="dxa"/>
            <w:gridSpan w:val="4"/>
            <w:tcBorders>
              <w:top w:val="single" w:sz="4" w:space="0" w:color="404040"/>
              <w:left w:val="single" w:sz="4" w:space="0" w:color="404040"/>
              <w:bottom w:val="single" w:sz="4" w:space="0" w:color="404040"/>
              <w:right w:val="single" w:sz="4" w:space="0" w:color="404040"/>
            </w:tcBorders>
            <w:hideMark/>
          </w:tcPr>
          <w:p w:rsidR="00EA6C15" w:rsidRDefault="00EA6C15" w:rsidP="00591DB0">
            <w:pPr>
              <w:jc w:val="center"/>
              <w:rPr>
                <w:b/>
              </w:rPr>
            </w:pPr>
            <w:r>
              <w:rPr>
                <w:b/>
              </w:rPr>
              <w:t xml:space="preserve">Орієнтовні обсяги фінансування за роками виконання, </w:t>
            </w:r>
          </w:p>
          <w:p w:rsidR="00EA6C15" w:rsidRDefault="00EA6C15" w:rsidP="00591DB0">
            <w:pPr>
              <w:jc w:val="center"/>
              <w:rPr>
                <w:b/>
              </w:rPr>
            </w:pPr>
            <w:r>
              <w:rPr>
                <w:b/>
              </w:rPr>
              <w:t>тис. грн</w:t>
            </w:r>
          </w:p>
        </w:tc>
        <w:tc>
          <w:tcPr>
            <w:tcW w:w="1848" w:type="dxa"/>
            <w:vMerge w:val="restart"/>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ind w:left="72" w:right="79"/>
              <w:jc w:val="center"/>
              <w:rPr>
                <w:b/>
              </w:rPr>
            </w:pPr>
            <w:r>
              <w:rPr>
                <w:b/>
              </w:rPr>
              <w:t>Очікуваний результат виконання заходу</w:t>
            </w:r>
          </w:p>
        </w:tc>
      </w:tr>
      <w:tr w:rsidR="00EA6C15" w:rsidTr="00591DB0">
        <w:trPr>
          <w:tblHeader/>
        </w:trPr>
        <w:tc>
          <w:tcPr>
            <w:tcW w:w="425" w:type="dxa"/>
            <w:vMerge/>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rPr>
                <w:b/>
              </w:rPr>
            </w:pPr>
          </w:p>
        </w:tc>
        <w:tc>
          <w:tcPr>
            <w:tcW w:w="1702" w:type="dxa"/>
            <w:vMerge/>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rPr>
                <w:b/>
              </w:rPr>
            </w:pPr>
          </w:p>
        </w:tc>
        <w:tc>
          <w:tcPr>
            <w:tcW w:w="2551" w:type="dxa"/>
            <w:vMerge/>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rPr>
                <w:b/>
              </w:rPr>
            </w:pPr>
          </w:p>
        </w:tc>
        <w:tc>
          <w:tcPr>
            <w:tcW w:w="1843" w:type="dxa"/>
            <w:vMerge/>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rPr>
                <w:b/>
              </w:rPr>
            </w:pPr>
          </w:p>
        </w:tc>
        <w:tc>
          <w:tcPr>
            <w:tcW w:w="2977" w:type="dxa"/>
            <w:vMerge/>
            <w:tcBorders>
              <w:left w:val="single" w:sz="4" w:space="0" w:color="404040"/>
              <w:bottom w:val="single" w:sz="4" w:space="0" w:color="404040"/>
              <w:right w:val="single" w:sz="4" w:space="0" w:color="404040"/>
            </w:tcBorders>
            <w:hideMark/>
          </w:tcPr>
          <w:p w:rsidR="00EA6C15" w:rsidRDefault="00EA6C15" w:rsidP="00591DB0">
            <w:pPr>
              <w:jc w:val="center"/>
              <w:rPr>
                <w:b/>
              </w:rPr>
            </w:pPr>
          </w:p>
        </w:tc>
        <w:tc>
          <w:tcPr>
            <w:tcW w:w="1134" w:type="dxa"/>
            <w:tcBorders>
              <w:top w:val="single" w:sz="4" w:space="0" w:color="404040"/>
              <w:left w:val="single" w:sz="4" w:space="0" w:color="404040"/>
              <w:bottom w:val="single" w:sz="4" w:space="0" w:color="404040"/>
              <w:right w:val="single" w:sz="4" w:space="0" w:color="404040"/>
            </w:tcBorders>
            <w:vAlign w:val="center"/>
          </w:tcPr>
          <w:p w:rsidR="00EA6C15" w:rsidRDefault="00EA6C15" w:rsidP="00591DB0">
            <w:pPr>
              <w:jc w:val="center"/>
            </w:pPr>
            <w:r>
              <w:t>2023</w:t>
            </w:r>
          </w:p>
        </w:tc>
        <w:tc>
          <w:tcPr>
            <w:tcW w:w="992" w:type="dxa"/>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jc w:val="center"/>
            </w:pPr>
            <w:r>
              <w:t>2024</w:t>
            </w:r>
          </w:p>
        </w:tc>
        <w:tc>
          <w:tcPr>
            <w:tcW w:w="1134" w:type="dxa"/>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jc w:val="center"/>
            </w:pPr>
            <w:r>
              <w:t>2025</w:t>
            </w:r>
          </w:p>
        </w:tc>
        <w:tc>
          <w:tcPr>
            <w:tcW w:w="963" w:type="dxa"/>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jc w:val="center"/>
              <w:rPr>
                <w:b/>
              </w:rPr>
            </w:pPr>
            <w:r>
              <w:rPr>
                <w:b/>
              </w:rPr>
              <w:t>усього</w:t>
            </w:r>
          </w:p>
        </w:tc>
        <w:tc>
          <w:tcPr>
            <w:tcW w:w="1848" w:type="dxa"/>
            <w:vMerge/>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pPr>
              <w:rPr>
                <w:b/>
              </w:rPr>
            </w:pPr>
          </w:p>
        </w:tc>
      </w:tr>
      <w:tr w:rsidR="00EA6C15" w:rsidTr="00591DB0">
        <w:tc>
          <w:tcPr>
            <w:tcW w:w="425" w:type="dxa"/>
            <w:vMerge w:val="restart"/>
            <w:tcBorders>
              <w:top w:val="single" w:sz="4" w:space="0" w:color="404040"/>
              <w:left w:val="single" w:sz="4" w:space="0" w:color="404040"/>
              <w:right w:val="single" w:sz="4" w:space="0" w:color="404040"/>
            </w:tcBorders>
            <w:hideMark/>
          </w:tcPr>
          <w:p w:rsidR="00EA6C15" w:rsidRDefault="00EA6C15" w:rsidP="00591DB0">
            <w:pPr>
              <w:ind w:left="-32" w:right="-108"/>
            </w:pPr>
          </w:p>
          <w:p w:rsidR="00EA6C15" w:rsidRDefault="00EA6C15" w:rsidP="00591DB0">
            <w:pPr>
              <w:ind w:left="-32" w:right="-108"/>
            </w:pPr>
          </w:p>
          <w:p w:rsidR="00EA6C15" w:rsidRDefault="00EA6C15" w:rsidP="00591DB0">
            <w:pPr>
              <w:ind w:left="-32" w:right="-108"/>
            </w:pPr>
          </w:p>
          <w:p w:rsidR="00EA6C15" w:rsidRDefault="00EA6C15" w:rsidP="00591DB0">
            <w:pPr>
              <w:ind w:left="-32" w:right="-108"/>
            </w:pPr>
          </w:p>
          <w:p w:rsidR="00EA6C15" w:rsidRDefault="00EA6C15" w:rsidP="00591DB0">
            <w:pPr>
              <w:ind w:left="-32" w:right="-108"/>
            </w:pPr>
            <w:r>
              <w:t>1.</w:t>
            </w:r>
          </w:p>
        </w:tc>
        <w:tc>
          <w:tcPr>
            <w:tcW w:w="1702" w:type="dxa"/>
            <w:vMerge w:val="restart"/>
            <w:tcBorders>
              <w:top w:val="single" w:sz="4" w:space="0" w:color="404040"/>
              <w:left w:val="single" w:sz="4" w:space="0" w:color="404040"/>
              <w:bottom w:val="single" w:sz="4" w:space="0" w:color="404040"/>
              <w:right w:val="single" w:sz="4" w:space="0" w:color="404040"/>
            </w:tcBorders>
          </w:tcPr>
          <w:p w:rsidR="00EA6C15" w:rsidRDefault="00EA6C15" w:rsidP="00591DB0">
            <w:r>
              <w:t>Виплата заробітної плати та підвищення кваліфікації працівників МПО та членів ДПД</w:t>
            </w:r>
          </w:p>
          <w:p w:rsidR="00EA6C15" w:rsidRDefault="00EA6C15" w:rsidP="00591DB0"/>
        </w:tc>
        <w:tc>
          <w:tcPr>
            <w:tcW w:w="2551" w:type="dxa"/>
            <w:vMerge w:val="restart"/>
            <w:tcBorders>
              <w:top w:val="single" w:sz="4" w:space="0" w:color="404040"/>
              <w:left w:val="single" w:sz="4" w:space="0" w:color="404040"/>
              <w:right w:val="single" w:sz="4" w:space="0" w:color="404040"/>
            </w:tcBorders>
            <w:hideMark/>
          </w:tcPr>
          <w:p w:rsidR="00EA6C15" w:rsidRDefault="00EA6C15" w:rsidP="00591DB0">
            <w:pPr>
              <w:jc w:val="center"/>
            </w:pPr>
            <w:r>
              <w:t>Червоногригорівська селищна рада</w:t>
            </w:r>
          </w:p>
        </w:tc>
        <w:tc>
          <w:tcPr>
            <w:tcW w:w="1843" w:type="dxa"/>
            <w:vMerge w:val="restart"/>
            <w:tcBorders>
              <w:top w:val="single" w:sz="4" w:space="0" w:color="404040"/>
              <w:left w:val="single" w:sz="4" w:space="0" w:color="404040"/>
              <w:right w:val="single" w:sz="4" w:space="0" w:color="404040"/>
            </w:tcBorders>
          </w:tcPr>
          <w:p w:rsidR="00EA6C15" w:rsidRDefault="00EA6C15" w:rsidP="00591DB0">
            <w:pPr>
              <w:jc w:val="center"/>
            </w:pPr>
            <w:r>
              <w:t>На протязі 2023-2025 років</w:t>
            </w:r>
          </w:p>
          <w:p w:rsidR="00EA6C15" w:rsidRDefault="00EA6C15" w:rsidP="00591DB0">
            <w:pPr>
              <w:jc w:val="center"/>
            </w:pPr>
          </w:p>
        </w:tc>
        <w:tc>
          <w:tcPr>
            <w:tcW w:w="2977" w:type="dxa"/>
            <w:tcBorders>
              <w:top w:val="single" w:sz="4" w:space="0" w:color="404040"/>
              <w:left w:val="single" w:sz="4" w:space="0" w:color="404040"/>
              <w:bottom w:val="single" w:sz="4" w:space="0" w:color="404040"/>
              <w:right w:val="single" w:sz="4" w:space="0" w:color="404040"/>
            </w:tcBorders>
            <w:hideMark/>
          </w:tcPr>
          <w:p w:rsidR="00EA6C15" w:rsidRDefault="00EA6C15" w:rsidP="00591DB0">
            <w:r>
              <w:t xml:space="preserve">Загальний обсяг, </w:t>
            </w:r>
          </w:p>
          <w:p w:rsidR="00EA6C15" w:rsidRDefault="00EA6C15" w:rsidP="00591DB0">
            <w:r>
              <w:t>у т.ч.</w:t>
            </w:r>
          </w:p>
        </w:tc>
        <w:tc>
          <w:tcPr>
            <w:tcW w:w="1134" w:type="dxa"/>
            <w:tcBorders>
              <w:top w:val="single" w:sz="4" w:space="0" w:color="404040"/>
              <w:left w:val="single" w:sz="4" w:space="0" w:color="404040"/>
              <w:bottom w:val="single" w:sz="4" w:space="0" w:color="404040"/>
              <w:right w:val="single" w:sz="4" w:space="0" w:color="404040"/>
            </w:tcBorders>
            <w:vAlign w:val="center"/>
          </w:tcPr>
          <w:p w:rsidR="00EA6C15" w:rsidRPr="00E46EB9" w:rsidRDefault="00EA6C15" w:rsidP="00591DB0">
            <w:pPr>
              <w:ind w:left="-57" w:right="-57"/>
              <w:jc w:val="center"/>
            </w:pPr>
            <w:r w:rsidRPr="00E46EB9">
              <w:t>340,0</w:t>
            </w:r>
          </w:p>
        </w:tc>
        <w:tc>
          <w:tcPr>
            <w:tcW w:w="992" w:type="dxa"/>
            <w:tcBorders>
              <w:top w:val="single" w:sz="4" w:space="0" w:color="404040"/>
              <w:left w:val="single" w:sz="4" w:space="0" w:color="404040"/>
              <w:bottom w:val="single" w:sz="4" w:space="0" w:color="404040"/>
              <w:right w:val="single" w:sz="4" w:space="0" w:color="404040"/>
            </w:tcBorders>
            <w:vAlign w:val="center"/>
            <w:hideMark/>
          </w:tcPr>
          <w:p w:rsidR="00EA6C15" w:rsidRPr="00E46EB9" w:rsidRDefault="00EA6C15" w:rsidP="00591DB0">
            <w:pPr>
              <w:ind w:left="-57" w:right="-57"/>
              <w:jc w:val="center"/>
            </w:pPr>
            <w:r w:rsidRPr="00E46EB9">
              <w:t>330,0</w:t>
            </w:r>
          </w:p>
        </w:tc>
        <w:tc>
          <w:tcPr>
            <w:tcW w:w="1134" w:type="dxa"/>
            <w:tcBorders>
              <w:top w:val="single" w:sz="4" w:space="0" w:color="404040"/>
              <w:left w:val="single" w:sz="4" w:space="0" w:color="404040"/>
              <w:bottom w:val="single" w:sz="4" w:space="0" w:color="404040"/>
              <w:right w:val="single" w:sz="4" w:space="0" w:color="404040"/>
            </w:tcBorders>
            <w:vAlign w:val="center"/>
            <w:hideMark/>
          </w:tcPr>
          <w:p w:rsidR="00EA6C15" w:rsidRPr="00E46EB9" w:rsidRDefault="00EA6C15" w:rsidP="00591DB0">
            <w:pPr>
              <w:ind w:left="-57" w:right="-57"/>
              <w:jc w:val="center"/>
            </w:pPr>
            <w:r w:rsidRPr="00E46EB9">
              <w:t>330,0</w:t>
            </w:r>
          </w:p>
        </w:tc>
        <w:tc>
          <w:tcPr>
            <w:tcW w:w="963" w:type="dxa"/>
            <w:tcBorders>
              <w:top w:val="single" w:sz="4" w:space="0" w:color="404040"/>
              <w:left w:val="single" w:sz="4" w:space="0" w:color="404040"/>
              <w:bottom w:val="single" w:sz="4" w:space="0" w:color="404040"/>
              <w:right w:val="single" w:sz="4" w:space="0" w:color="404040"/>
            </w:tcBorders>
            <w:vAlign w:val="center"/>
            <w:hideMark/>
          </w:tcPr>
          <w:p w:rsidR="00EA6C15" w:rsidRPr="00E46EB9" w:rsidRDefault="00EA6C15" w:rsidP="00591DB0">
            <w:pPr>
              <w:ind w:left="-57" w:right="-57"/>
              <w:jc w:val="center"/>
            </w:pPr>
            <w:r w:rsidRPr="00E46EB9">
              <w:t>1</w:t>
            </w:r>
            <w:r>
              <w:t xml:space="preserve"> </w:t>
            </w:r>
            <w:r w:rsidRPr="00E46EB9">
              <w:t>000,0</w:t>
            </w:r>
          </w:p>
        </w:tc>
        <w:tc>
          <w:tcPr>
            <w:tcW w:w="1848" w:type="dxa"/>
            <w:vMerge w:val="restart"/>
            <w:tcBorders>
              <w:top w:val="single" w:sz="4" w:space="0" w:color="404040"/>
              <w:left w:val="single" w:sz="4" w:space="0" w:color="404040"/>
              <w:bottom w:val="single" w:sz="4" w:space="0" w:color="404040"/>
              <w:right w:val="single" w:sz="4" w:space="0" w:color="404040"/>
            </w:tcBorders>
            <w:hideMark/>
          </w:tcPr>
          <w:p w:rsidR="00EA6C15" w:rsidRDefault="00EA6C15" w:rsidP="00591DB0">
            <w:r>
              <w:t xml:space="preserve">Підвищення рівня </w:t>
            </w:r>
          </w:p>
          <w:p w:rsidR="00EA6C15" w:rsidRDefault="00EA6C15" w:rsidP="00591DB0">
            <w:pPr>
              <w:ind w:left="-57" w:right="-57"/>
            </w:pPr>
            <w:r>
              <w:t xml:space="preserve"> оперативності    реагування на НС на 100 %</w:t>
            </w:r>
          </w:p>
        </w:tc>
      </w:tr>
      <w:tr w:rsidR="00EA6C15" w:rsidTr="00591DB0">
        <w:trPr>
          <w:trHeight w:val="540"/>
        </w:trPr>
        <w:tc>
          <w:tcPr>
            <w:tcW w:w="425" w:type="dxa"/>
            <w:vMerge/>
            <w:tcBorders>
              <w:left w:val="single" w:sz="4" w:space="0" w:color="404040"/>
              <w:bottom w:val="single" w:sz="4" w:space="0" w:color="auto"/>
              <w:right w:val="single" w:sz="4" w:space="0" w:color="404040"/>
            </w:tcBorders>
            <w:vAlign w:val="center"/>
            <w:hideMark/>
          </w:tcPr>
          <w:p w:rsidR="00EA6C15" w:rsidRDefault="00EA6C15" w:rsidP="00591DB0"/>
        </w:tc>
        <w:tc>
          <w:tcPr>
            <w:tcW w:w="1702" w:type="dxa"/>
            <w:vMerge/>
            <w:tcBorders>
              <w:top w:val="single" w:sz="4" w:space="0" w:color="404040"/>
              <w:left w:val="single" w:sz="4" w:space="0" w:color="404040"/>
              <w:bottom w:val="single" w:sz="4" w:space="0" w:color="auto"/>
              <w:right w:val="single" w:sz="4" w:space="0" w:color="404040"/>
            </w:tcBorders>
            <w:vAlign w:val="center"/>
            <w:hideMark/>
          </w:tcPr>
          <w:p w:rsidR="00EA6C15" w:rsidRDefault="00EA6C15" w:rsidP="00591DB0"/>
        </w:tc>
        <w:tc>
          <w:tcPr>
            <w:tcW w:w="2551" w:type="dxa"/>
            <w:vMerge/>
            <w:tcBorders>
              <w:left w:val="single" w:sz="4" w:space="0" w:color="404040"/>
              <w:right w:val="single" w:sz="4" w:space="0" w:color="404040"/>
            </w:tcBorders>
            <w:vAlign w:val="center"/>
            <w:hideMark/>
          </w:tcPr>
          <w:p w:rsidR="00EA6C15" w:rsidRDefault="00EA6C15" w:rsidP="00591DB0"/>
        </w:tc>
        <w:tc>
          <w:tcPr>
            <w:tcW w:w="1843" w:type="dxa"/>
            <w:vMerge/>
            <w:tcBorders>
              <w:left w:val="single" w:sz="4" w:space="0" w:color="404040"/>
              <w:right w:val="single" w:sz="4" w:space="0" w:color="404040"/>
            </w:tcBorders>
            <w:vAlign w:val="center"/>
            <w:hideMark/>
          </w:tcPr>
          <w:p w:rsidR="00EA6C15" w:rsidRDefault="00EA6C15" w:rsidP="00591DB0"/>
        </w:tc>
        <w:tc>
          <w:tcPr>
            <w:tcW w:w="2977" w:type="dxa"/>
            <w:vMerge w:val="restart"/>
            <w:tcBorders>
              <w:top w:val="single" w:sz="4" w:space="0" w:color="404040"/>
              <w:left w:val="single" w:sz="4" w:space="0" w:color="404040"/>
              <w:right w:val="single" w:sz="4" w:space="0" w:color="404040"/>
            </w:tcBorders>
            <w:hideMark/>
          </w:tcPr>
          <w:p w:rsidR="00EA6C15" w:rsidRDefault="00EA6C15" w:rsidP="00591DB0">
            <w:r>
              <w:t>Бюджет селищної територіальної громади</w:t>
            </w:r>
          </w:p>
        </w:tc>
        <w:tc>
          <w:tcPr>
            <w:tcW w:w="1134" w:type="dxa"/>
            <w:vMerge w:val="restart"/>
            <w:tcBorders>
              <w:top w:val="single" w:sz="4" w:space="0" w:color="404040"/>
              <w:left w:val="single" w:sz="4" w:space="0" w:color="404040"/>
              <w:right w:val="single" w:sz="4" w:space="0" w:color="404040"/>
            </w:tcBorders>
            <w:vAlign w:val="center"/>
          </w:tcPr>
          <w:p w:rsidR="00EA6C15" w:rsidRPr="00E46EB9" w:rsidRDefault="00EA6C15" w:rsidP="00591DB0">
            <w:pPr>
              <w:ind w:left="-57" w:right="-57"/>
              <w:jc w:val="center"/>
            </w:pPr>
            <w:r w:rsidRPr="00E46EB9">
              <w:t>340,0</w:t>
            </w:r>
          </w:p>
        </w:tc>
        <w:tc>
          <w:tcPr>
            <w:tcW w:w="992" w:type="dxa"/>
            <w:vMerge w:val="restart"/>
            <w:tcBorders>
              <w:top w:val="single" w:sz="4" w:space="0" w:color="404040"/>
              <w:left w:val="single" w:sz="4" w:space="0" w:color="404040"/>
              <w:right w:val="single" w:sz="4" w:space="0" w:color="404040"/>
            </w:tcBorders>
            <w:vAlign w:val="center"/>
            <w:hideMark/>
          </w:tcPr>
          <w:p w:rsidR="00EA6C15" w:rsidRPr="00E46EB9" w:rsidRDefault="00EA6C15" w:rsidP="00591DB0">
            <w:pPr>
              <w:ind w:left="-57" w:right="-57"/>
              <w:jc w:val="center"/>
            </w:pPr>
            <w:r w:rsidRPr="00E46EB9">
              <w:t>330,0</w:t>
            </w:r>
          </w:p>
        </w:tc>
        <w:tc>
          <w:tcPr>
            <w:tcW w:w="1134" w:type="dxa"/>
            <w:vMerge w:val="restart"/>
            <w:tcBorders>
              <w:top w:val="single" w:sz="4" w:space="0" w:color="404040"/>
              <w:left w:val="single" w:sz="4" w:space="0" w:color="404040"/>
              <w:right w:val="single" w:sz="4" w:space="0" w:color="404040"/>
            </w:tcBorders>
            <w:vAlign w:val="center"/>
            <w:hideMark/>
          </w:tcPr>
          <w:p w:rsidR="00EA6C15" w:rsidRPr="00E46EB9" w:rsidRDefault="00EA6C15" w:rsidP="00591DB0">
            <w:pPr>
              <w:ind w:left="-57" w:right="-57"/>
              <w:jc w:val="center"/>
            </w:pPr>
            <w:r w:rsidRPr="00E46EB9">
              <w:t>330,0</w:t>
            </w:r>
          </w:p>
        </w:tc>
        <w:tc>
          <w:tcPr>
            <w:tcW w:w="963" w:type="dxa"/>
            <w:vMerge w:val="restart"/>
            <w:tcBorders>
              <w:top w:val="single" w:sz="4" w:space="0" w:color="404040"/>
              <w:left w:val="single" w:sz="4" w:space="0" w:color="404040"/>
              <w:right w:val="single" w:sz="4" w:space="0" w:color="404040"/>
            </w:tcBorders>
            <w:vAlign w:val="center"/>
            <w:hideMark/>
          </w:tcPr>
          <w:p w:rsidR="00EA6C15" w:rsidRPr="00E46EB9" w:rsidRDefault="00EA6C15" w:rsidP="00591DB0">
            <w:pPr>
              <w:ind w:left="-57" w:right="-57"/>
              <w:jc w:val="center"/>
            </w:pPr>
            <w:r w:rsidRPr="00E46EB9">
              <w:t>1</w:t>
            </w:r>
            <w:r>
              <w:t xml:space="preserve"> </w:t>
            </w:r>
            <w:r w:rsidRPr="00E46EB9">
              <w:t>000,0</w:t>
            </w:r>
          </w:p>
        </w:tc>
        <w:tc>
          <w:tcPr>
            <w:tcW w:w="1848" w:type="dxa"/>
            <w:vMerge/>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tc>
      </w:tr>
      <w:tr w:rsidR="00EA6C15" w:rsidTr="00591DB0">
        <w:trPr>
          <w:trHeight w:val="1380"/>
        </w:trPr>
        <w:tc>
          <w:tcPr>
            <w:tcW w:w="425" w:type="dxa"/>
            <w:tcBorders>
              <w:top w:val="single" w:sz="4" w:space="0" w:color="auto"/>
              <w:left w:val="single" w:sz="4" w:space="0" w:color="404040"/>
              <w:bottom w:val="single" w:sz="4" w:space="0" w:color="auto"/>
              <w:right w:val="single" w:sz="4" w:space="0" w:color="404040"/>
            </w:tcBorders>
            <w:vAlign w:val="center"/>
          </w:tcPr>
          <w:p w:rsidR="00EA6C15" w:rsidRDefault="00EA6C15" w:rsidP="00591DB0">
            <w:pPr>
              <w:ind w:left="-32" w:right="-108"/>
            </w:pPr>
            <w:r>
              <w:t>2.</w:t>
            </w:r>
          </w:p>
        </w:tc>
        <w:tc>
          <w:tcPr>
            <w:tcW w:w="1702" w:type="dxa"/>
            <w:tcBorders>
              <w:top w:val="single" w:sz="4" w:space="0" w:color="auto"/>
              <w:left w:val="single" w:sz="4" w:space="0" w:color="404040"/>
              <w:bottom w:val="single" w:sz="4" w:space="0" w:color="auto"/>
              <w:right w:val="single" w:sz="4" w:space="0" w:color="404040"/>
            </w:tcBorders>
            <w:vAlign w:val="center"/>
          </w:tcPr>
          <w:p w:rsidR="00EA6C15" w:rsidRDefault="00EA6C15" w:rsidP="00591DB0">
            <w:r>
              <w:t>Придбання спеціального аварійно-рятувального обладнання</w:t>
            </w:r>
          </w:p>
        </w:tc>
        <w:tc>
          <w:tcPr>
            <w:tcW w:w="2551" w:type="dxa"/>
            <w:vMerge/>
            <w:tcBorders>
              <w:left w:val="single" w:sz="4" w:space="0" w:color="404040"/>
              <w:right w:val="single" w:sz="4" w:space="0" w:color="404040"/>
            </w:tcBorders>
            <w:vAlign w:val="center"/>
          </w:tcPr>
          <w:p w:rsidR="00EA6C15" w:rsidRDefault="00EA6C15" w:rsidP="00591DB0"/>
        </w:tc>
        <w:tc>
          <w:tcPr>
            <w:tcW w:w="1843" w:type="dxa"/>
            <w:vMerge/>
            <w:tcBorders>
              <w:left w:val="single" w:sz="4" w:space="0" w:color="404040"/>
              <w:right w:val="single" w:sz="4" w:space="0" w:color="404040"/>
            </w:tcBorders>
            <w:vAlign w:val="center"/>
          </w:tcPr>
          <w:p w:rsidR="00EA6C15" w:rsidRDefault="00EA6C15" w:rsidP="00591DB0"/>
        </w:tc>
        <w:tc>
          <w:tcPr>
            <w:tcW w:w="2977" w:type="dxa"/>
            <w:vMerge/>
            <w:tcBorders>
              <w:left w:val="single" w:sz="4" w:space="0" w:color="404040"/>
              <w:right w:val="single" w:sz="4" w:space="0" w:color="404040"/>
            </w:tcBorders>
          </w:tcPr>
          <w:p w:rsidR="00EA6C15" w:rsidRDefault="00EA6C15" w:rsidP="00591DB0"/>
        </w:tc>
        <w:tc>
          <w:tcPr>
            <w:tcW w:w="1134" w:type="dxa"/>
            <w:vMerge/>
            <w:tcBorders>
              <w:left w:val="single" w:sz="4" w:space="0" w:color="404040"/>
              <w:right w:val="single" w:sz="4" w:space="0" w:color="404040"/>
            </w:tcBorders>
            <w:vAlign w:val="center"/>
          </w:tcPr>
          <w:p w:rsidR="00EA6C15" w:rsidRDefault="00EA6C15" w:rsidP="00591DB0">
            <w:pPr>
              <w:ind w:left="-57" w:right="-57"/>
              <w:jc w:val="center"/>
            </w:pPr>
          </w:p>
        </w:tc>
        <w:tc>
          <w:tcPr>
            <w:tcW w:w="992" w:type="dxa"/>
            <w:vMerge/>
            <w:tcBorders>
              <w:left w:val="single" w:sz="4" w:space="0" w:color="404040"/>
              <w:right w:val="single" w:sz="4" w:space="0" w:color="404040"/>
            </w:tcBorders>
            <w:vAlign w:val="center"/>
          </w:tcPr>
          <w:p w:rsidR="00EA6C15" w:rsidRDefault="00EA6C15" w:rsidP="00591DB0">
            <w:pPr>
              <w:ind w:left="-57" w:right="-57"/>
              <w:jc w:val="center"/>
            </w:pPr>
          </w:p>
        </w:tc>
        <w:tc>
          <w:tcPr>
            <w:tcW w:w="1134" w:type="dxa"/>
            <w:vMerge/>
            <w:tcBorders>
              <w:left w:val="single" w:sz="4" w:space="0" w:color="404040"/>
              <w:right w:val="single" w:sz="4" w:space="0" w:color="404040"/>
            </w:tcBorders>
            <w:vAlign w:val="center"/>
          </w:tcPr>
          <w:p w:rsidR="00EA6C15" w:rsidRDefault="00EA6C15" w:rsidP="00591DB0">
            <w:pPr>
              <w:ind w:left="-57" w:right="-57"/>
              <w:jc w:val="center"/>
            </w:pPr>
          </w:p>
        </w:tc>
        <w:tc>
          <w:tcPr>
            <w:tcW w:w="963" w:type="dxa"/>
            <w:vMerge/>
            <w:tcBorders>
              <w:left w:val="single" w:sz="4" w:space="0" w:color="404040"/>
              <w:right w:val="single" w:sz="4" w:space="0" w:color="404040"/>
            </w:tcBorders>
            <w:vAlign w:val="center"/>
          </w:tcPr>
          <w:p w:rsidR="00EA6C15" w:rsidRDefault="00EA6C15" w:rsidP="00591DB0">
            <w:pPr>
              <w:ind w:left="-57" w:right="-57"/>
              <w:jc w:val="center"/>
            </w:pPr>
          </w:p>
        </w:tc>
        <w:tc>
          <w:tcPr>
            <w:tcW w:w="1848" w:type="dxa"/>
            <w:vMerge/>
            <w:tcBorders>
              <w:top w:val="single" w:sz="4" w:space="0" w:color="404040"/>
              <w:left w:val="single" w:sz="4" w:space="0" w:color="404040"/>
              <w:bottom w:val="single" w:sz="4" w:space="0" w:color="404040"/>
              <w:right w:val="single" w:sz="4" w:space="0" w:color="404040"/>
            </w:tcBorders>
            <w:vAlign w:val="center"/>
          </w:tcPr>
          <w:p w:rsidR="00EA6C15" w:rsidRDefault="00EA6C15" w:rsidP="00591DB0"/>
        </w:tc>
      </w:tr>
      <w:tr w:rsidR="00EA6C15" w:rsidTr="00591DB0">
        <w:trPr>
          <w:trHeight w:val="1110"/>
        </w:trPr>
        <w:tc>
          <w:tcPr>
            <w:tcW w:w="425" w:type="dxa"/>
            <w:tcBorders>
              <w:top w:val="single" w:sz="4" w:space="0" w:color="auto"/>
              <w:left w:val="single" w:sz="4" w:space="0" w:color="404040"/>
              <w:bottom w:val="single" w:sz="4" w:space="0" w:color="auto"/>
              <w:right w:val="single" w:sz="4" w:space="0" w:color="404040"/>
            </w:tcBorders>
            <w:vAlign w:val="center"/>
          </w:tcPr>
          <w:p w:rsidR="00EA6C15" w:rsidRDefault="00EA6C15" w:rsidP="00591DB0">
            <w:pPr>
              <w:ind w:left="-32" w:right="-108"/>
            </w:pPr>
          </w:p>
          <w:p w:rsidR="00EA6C15" w:rsidRDefault="00EA6C15" w:rsidP="00591DB0">
            <w:pPr>
              <w:ind w:left="-32" w:right="-108"/>
            </w:pPr>
          </w:p>
          <w:p w:rsidR="00EA6C15" w:rsidRDefault="00EA6C15" w:rsidP="00591DB0">
            <w:pPr>
              <w:ind w:left="-32" w:right="-108"/>
            </w:pPr>
            <w:r>
              <w:t>3.</w:t>
            </w:r>
          </w:p>
          <w:p w:rsidR="00EA6C15" w:rsidRDefault="00EA6C15" w:rsidP="00591DB0">
            <w:pPr>
              <w:ind w:left="-32" w:right="-108"/>
            </w:pPr>
          </w:p>
          <w:p w:rsidR="00EA6C15" w:rsidRDefault="00EA6C15" w:rsidP="00591DB0">
            <w:pPr>
              <w:ind w:left="-32" w:right="-108"/>
            </w:pPr>
          </w:p>
          <w:p w:rsidR="00EA6C15" w:rsidRDefault="00EA6C15" w:rsidP="00591DB0">
            <w:pPr>
              <w:ind w:left="-32" w:right="-108"/>
            </w:pPr>
          </w:p>
          <w:p w:rsidR="00EA6C15" w:rsidRDefault="00EA6C15" w:rsidP="00591DB0">
            <w:pPr>
              <w:ind w:left="-32" w:right="-108"/>
            </w:pPr>
          </w:p>
          <w:p w:rsidR="00EA6C15" w:rsidRDefault="00EA6C15" w:rsidP="00591DB0">
            <w:pPr>
              <w:ind w:left="-32" w:right="-108"/>
            </w:pPr>
          </w:p>
          <w:p w:rsidR="00EA6C15" w:rsidRDefault="00EA6C15" w:rsidP="00591DB0">
            <w:pPr>
              <w:ind w:left="-32" w:right="-108"/>
            </w:pPr>
          </w:p>
          <w:p w:rsidR="00EA6C15" w:rsidRDefault="00EA6C15" w:rsidP="00591DB0">
            <w:pPr>
              <w:ind w:left="-32" w:right="-108"/>
            </w:pPr>
            <w:r>
              <w:t>4.</w:t>
            </w:r>
          </w:p>
        </w:tc>
        <w:tc>
          <w:tcPr>
            <w:tcW w:w="1702" w:type="dxa"/>
            <w:tcBorders>
              <w:top w:val="single" w:sz="4" w:space="0" w:color="auto"/>
              <w:left w:val="single" w:sz="4" w:space="0" w:color="404040"/>
              <w:bottom w:val="single" w:sz="4" w:space="0" w:color="auto"/>
              <w:right w:val="single" w:sz="4" w:space="0" w:color="404040"/>
            </w:tcBorders>
            <w:vAlign w:val="center"/>
          </w:tcPr>
          <w:p w:rsidR="00EA6C15" w:rsidRDefault="00EA6C15" w:rsidP="00591DB0"/>
          <w:p w:rsidR="00EA6C15" w:rsidRDefault="00EA6C15" w:rsidP="00591DB0">
            <w:r>
              <w:t>Придбання спеціального одягу, взуття та обладнання</w:t>
            </w:r>
          </w:p>
          <w:p w:rsidR="00EA6C15" w:rsidRDefault="00EA6C15" w:rsidP="00591DB0"/>
          <w:p w:rsidR="00EA6C15" w:rsidRDefault="00EA6C15" w:rsidP="00591DB0"/>
          <w:p w:rsidR="00EA6C15" w:rsidRDefault="00EA6C15" w:rsidP="00591DB0">
            <w:r>
              <w:lastRenderedPageBreak/>
              <w:t>Придбання паливно-мастильних матеріалів</w:t>
            </w:r>
          </w:p>
          <w:p w:rsidR="00EA6C15" w:rsidRDefault="00EA6C15" w:rsidP="00591DB0"/>
          <w:p w:rsidR="00EA6C15" w:rsidRDefault="00EA6C15" w:rsidP="00591DB0"/>
          <w:p w:rsidR="00EA6C15" w:rsidRDefault="00EA6C15" w:rsidP="00591DB0"/>
          <w:p w:rsidR="00EA6C15" w:rsidRDefault="00EA6C15" w:rsidP="00591DB0"/>
        </w:tc>
        <w:tc>
          <w:tcPr>
            <w:tcW w:w="2551" w:type="dxa"/>
            <w:vMerge/>
            <w:tcBorders>
              <w:left w:val="single" w:sz="4" w:space="0" w:color="404040"/>
              <w:right w:val="single" w:sz="4" w:space="0" w:color="404040"/>
            </w:tcBorders>
            <w:vAlign w:val="center"/>
          </w:tcPr>
          <w:p w:rsidR="00EA6C15" w:rsidRDefault="00EA6C15" w:rsidP="00591DB0"/>
        </w:tc>
        <w:tc>
          <w:tcPr>
            <w:tcW w:w="1843" w:type="dxa"/>
            <w:vMerge/>
            <w:tcBorders>
              <w:left w:val="single" w:sz="4" w:space="0" w:color="404040"/>
              <w:right w:val="single" w:sz="4" w:space="0" w:color="404040"/>
            </w:tcBorders>
            <w:vAlign w:val="center"/>
          </w:tcPr>
          <w:p w:rsidR="00EA6C15" w:rsidRDefault="00EA6C15" w:rsidP="00591DB0"/>
        </w:tc>
        <w:tc>
          <w:tcPr>
            <w:tcW w:w="2977" w:type="dxa"/>
            <w:vMerge/>
            <w:tcBorders>
              <w:left w:val="single" w:sz="4" w:space="0" w:color="404040"/>
              <w:right w:val="single" w:sz="4" w:space="0" w:color="404040"/>
            </w:tcBorders>
          </w:tcPr>
          <w:p w:rsidR="00EA6C15" w:rsidRDefault="00EA6C15" w:rsidP="00591DB0"/>
        </w:tc>
        <w:tc>
          <w:tcPr>
            <w:tcW w:w="1134" w:type="dxa"/>
            <w:vMerge/>
            <w:tcBorders>
              <w:left w:val="single" w:sz="4" w:space="0" w:color="404040"/>
              <w:right w:val="single" w:sz="4" w:space="0" w:color="404040"/>
            </w:tcBorders>
            <w:vAlign w:val="center"/>
          </w:tcPr>
          <w:p w:rsidR="00EA6C15" w:rsidRDefault="00EA6C15" w:rsidP="00591DB0">
            <w:pPr>
              <w:ind w:left="-57" w:right="-57"/>
              <w:jc w:val="center"/>
            </w:pPr>
          </w:p>
        </w:tc>
        <w:tc>
          <w:tcPr>
            <w:tcW w:w="992" w:type="dxa"/>
            <w:vMerge/>
            <w:tcBorders>
              <w:left w:val="single" w:sz="4" w:space="0" w:color="404040"/>
              <w:right w:val="single" w:sz="4" w:space="0" w:color="404040"/>
            </w:tcBorders>
            <w:vAlign w:val="center"/>
          </w:tcPr>
          <w:p w:rsidR="00EA6C15" w:rsidRDefault="00EA6C15" w:rsidP="00591DB0">
            <w:pPr>
              <w:ind w:left="-57" w:right="-57"/>
              <w:jc w:val="center"/>
            </w:pPr>
          </w:p>
        </w:tc>
        <w:tc>
          <w:tcPr>
            <w:tcW w:w="1134" w:type="dxa"/>
            <w:vMerge/>
            <w:tcBorders>
              <w:left w:val="single" w:sz="4" w:space="0" w:color="404040"/>
              <w:right w:val="single" w:sz="4" w:space="0" w:color="404040"/>
            </w:tcBorders>
            <w:vAlign w:val="center"/>
          </w:tcPr>
          <w:p w:rsidR="00EA6C15" w:rsidRDefault="00EA6C15" w:rsidP="00591DB0">
            <w:pPr>
              <w:ind w:left="-57" w:right="-57"/>
              <w:jc w:val="center"/>
            </w:pPr>
          </w:p>
        </w:tc>
        <w:tc>
          <w:tcPr>
            <w:tcW w:w="963" w:type="dxa"/>
            <w:vMerge/>
            <w:tcBorders>
              <w:left w:val="single" w:sz="4" w:space="0" w:color="404040"/>
              <w:right w:val="single" w:sz="4" w:space="0" w:color="404040"/>
            </w:tcBorders>
            <w:vAlign w:val="center"/>
          </w:tcPr>
          <w:p w:rsidR="00EA6C15" w:rsidRDefault="00EA6C15" w:rsidP="00591DB0">
            <w:pPr>
              <w:ind w:left="-57" w:right="-57"/>
              <w:jc w:val="center"/>
            </w:pPr>
          </w:p>
        </w:tc>
        <w:tc>
          <w:tcPr>
            <w:tcW w:w="1848" w:type="dxa"/>
            <w:vMerge/>
            <w:tcBorders>
              <w:top w:val="single" w:sz="4" w:space="0" w:color="404040"/>
              <w:left w:val="single" w:sz="4" w:space="0" w:color="404040"/>
              <w:bottom w:val="single" w:sz="4" w:space="0" w:color="404040"/>
              <w:right w:val="single" w:sz="4" w:space="0" w:color="404040"/>
            </w:tcBorders>
            <w:vAlign w:val="center"/>
          </w:tcPr>
          <w:p w:rsidR="00EA6C15" w:rsidRDefault="00EA6C15" w:rsidP="00591DB0"/>
        </w:tc>
      </w:tr>
      <w:tr w:rsidR="00EA6C15" w:rsidTr="00591DB0">
        <w:tc>
          <w:tcPr>
            <w:tcW w:w="9498" w:type="dxa"/>
            <w:gridSpan w:val="5"/>
            <w:tcBorders>
              <w:top w:val="single" w:sz="4" w:space="0" w:color="404040"/>
              <w:left w:val="single" w:sz="4" w:space="0" w:color="404040"/>
              <w:bottom w:val="single" w:sz="4" w:space="0" w:color="404040"/>
              <w:right w:val="single" w:sz="4" w:space="0" w:color="404040"/>
            </w:tcBorders>
            <w:hideMark/>
          </w:tcPr>
          <w:p w:rsidR="00EA6C15" w:rsidRDefault="00EA6C15" w:rsidP="00591DB0">
            <w:pPr>
              <w:rPr>
                <w:b/>
              </w:rPr>
            </w:pPr>
            <w:r>
              <w:rPr>
                <w:b/>
              </w:rPr>
              <w:t>Загальний обсяг</w:t>
            </w:r>
          </w:p>
          <w:p w:rsidR="00EA6C15" w:rsidRDefault="00EA6C15" w:rsidP="00591DB0">
            <w:pPr>
              <w:rPr>
                <w:b/>
              </w:rPr>
            </w:pPr>
          </w:p>
        </w:tc>
        <w:tc>
          <w:tcPr>
            <w:tcW w:w="1134" w:type="dxa"/>
            <w:tcBorders>
              <w:top w:val="single" w:sz="4" w:space="0" w:color="404040"/>
              <w:left w:val="single" w:sz="4" w:space="0" w:color="404040"/>
              <w:bottom w:val="single" w:sz="4" w:space="0" w:color="404040"/>
              <w:right w:val="single" w:sz="4" w:space="0" w:color="404040"/>
            </w:tcBorders>
            <w:vAlign w:val="center"/>
            <w:hideMark/>
          </w:tcPr>
          <w:p w:rsidR="00EA6C15" w:rsidRPr="00E46EB9" w:rsidRDefault="00EA6C15" w:rsidP="00591DB0">
            <w:pPr>
              <w:ind w:left="-57" w:right="-57"/>
              <w:jc w:val="center"/>
            </w:pPr>
            <w:r w:rsidRPr="00E46EB9">
              <w:t>340,0</w:t>
            </w:r>
          </w:p>
        </w:tc>
        <w:tc>
          <w:tcPr>
            <w:tcW w:w="992" w:type="dxa"/>
            <w:tcBorders>
              <w:top w:val="single" w:sz="4" w:space="0" w:color="404040"/>
              <w:left w:val="single" w:sz="4" w:space="0" w:color="404040"/>
              <w:bottom w:val="single" w:sz="4" w:space="0" w:color="404040"/>
              <w:right w:val="single" w:sz="4" w:space="0" w:color="404040"/>
            </w:tcBorders>
            <w:vAlign w:val="center"/>
          </w:tcPr>
          <w:p w:rsidR="00EA6C15" w:rsidRPr="00E46EB9" w:rsidRDefault="00EA6C15" w:rsidP="00591DB0">
            <w:pPr>
              <w:ind w:left="-57" w:right="-57"/>
              <w:jc w:val="center"/>
            </w:pPr>
            <w:r w:rsidRPr="00E46EB9">
              <w:t>330,0</w:t>
            </w:r>
          </w:p>
        </w:tc>
        <w:tc>
          <w:tcPr>
            <w:tcW w:w="1134" w:type="dxa"/>
            <w:tcBorders>
              <w:top w:val="single" w:sz="4" w:space="0" w:color="404040"/>
              <w:left w:val="single" w:sz="4" w:space="0" w:color="404040"/>
              <w:bottom w:val="single" w:sz="4" w:space="0" w:color="404040"/>
              <w:right w:val="single" w:sz="4" w:space="0" w:color="404040"/>
            </w:tcBorders>
            <w:vAlign w:val="center"/>
          </w:tcPr>
          <w:p w:rsidR="00EA6C15" w:rsidRPr="00E46EB9" w:rsidRDefault="00EA6C15" w:rsidP="00591DB0">
            <w:pPr>
              <w:ind w:left="-57" w:right="-57"/>
              <w:jc w:val="center"/>
            </w:pPr>
            <w:r w:rsidRPr="00E46EB9">
              <w:t>330,0</w:t>
            </w:r>
          </w:p>
        </w:tc>
        <w:tc>
          <w:tcPr>
            <w:tcW w:w="963" w:type="dxa"/>
            <w:tcBorders>
              <w:top w:val="single" w:sz="4" w:space="0" w:color="404040"/>
              <w:left w:val="single" w:sz="4" w:space="0" w:color="404040"/>
              <w:bottom w:val="single" w:sz="4" w:space="0" w:color="404040"/>
              <w:right w:val="single" w:sz="4" w:space="0" w:color="404040"/>
            </w:tcBorders>
            <w:vAlign w:val="center"/>
          </w:tcPr>
          <w:p w:rsidR="00EA6C15" w:rsidRPr="00E46EB9" w:rsidRDefault="00EA6C15" w:rsidP="00591DB0">
            <w:pPr>
              <w:ind w:left="-57" w:right="-57"/>
              <w:jc w:val="center"/>
            </w:pPr>
            <w:r w:rsidRPr="00E46EB9">
              <w:t>1</w:t>
            </w:r>
            <w:r>
              <w:t xml:space="preserve"> </w:t>
            </w:r>
            <w:r w:rsidRPr="00E46EB9">
              <w:t>000,0</w:t>
            </w:r>
          </w:p>
        </w:tc>
        <w:tc>
          <w:tcPr>
            <w:tcW w:w="1848" w:type="dxa"/>
            <w:vMerge/>
            <w:tcBorders>
              <w:top w:val="single" w:sz="4" w:space="0" w:color="404040"/>
              <w:left w:val="single" w:sz="4" w:space="0" w:color="404040"/>
              <w:bottom w:val="single" w:sz="4" w:space="0" w:color="404040"/>
              <w:right w:val="single" w:sz="4" w:space="0" w:color="404040"/>
            </w:tcBorders>
            <w:vAlign w:val="center"/>
            <w:hideMark/>
          </w:tcPr>
          <w:p w:rsidR="00EA6C15" w:rsidRDefault="00EA6C15" w:rsidP="00591DB0"/>
        </w:tc>
      </w:tr>
    </w:tbl>
    <w:p w:rsidR="00EA6C15" w:rsidRDefault="00EA6C15" w:rsidP="00EA6C15">
      <w:pPr>
        <w:rPr>
          <w:b/>
          <w:sz w:val="28"/>
          <w:szCs w:val="28"/>
        </w:rPr>
      </w:pPr>
    </w:p>
    <w:p w:rsidR="00EA6C15" w:rsidRDefault="00EA6C15" w:rsidP="00EA6C15">
      <w:pPr>
        <w:rPr>
          <w:b/>
          <w:sz w:val="28"/>
          <w:szCs w:val="28"/>
        </w:rPr>
      </w:pPr>
    </w:p>
    <w:p w:rsidR="00EA6C15" w:rsidRDefault="00EA6C15" w:rsidP="00EA6C15">
      <w:pPr>
        <w:rPr>
          <w:b/>
          <w:sz w:val="28"/>
          <w:szCs w:val="28"/>
        </w:rPr>
      </w:pPr>
    </w:p>
    <w:p w:rsidR="00EA6C15" w:rsidRDefault="00EA6C15" w:rsidP="00EA6C15">
      <w:pPr>
        <w:rPr>
          <w:b/>
          <w:sz w:val="28"/>
          <w:szCs w:val="28"/>
        </w:rPr>
      </w:pPr>
      <w:r>
        <w:rPr>
          <w:sz w:val="28"/>
          <w:szCs w:val="28"/>
        </w:rPr>
        <w:t>Секретар селищної ради                                                                                                                            Олена КРАЙНІК</w:t>
      </w:r>
    </w:p>
    <w:p w:rsidR="00EA6C15" w:rsidRDefault="00EA6C15" w:rsidP="00EA6C15"/>
    <w:p w:rsidR="00EA6C15" w:rsidRPr="004134CA" w:rsidRDefault="00EA6C15" w:rsidP="004134CA">
      <w:pPr>
        <w:tabs>
          <w:tab w:val="left" w:pos="1455"/>
        </w:tabs>
        <w:ind w:right="98"/>
        <w:jc w:val="both"/>
        <w:rPr>
          <w:sz w:val="28"/>
          <w:szCs w:val="26"/>
          <w:lang w:val="ru-RU"/>
        </w:rPr>
      </w:pPr>
      <w:bookmarkStart w:id="0" w:name="_GoBack"/>
      <w:bookmarkEnd w:id="0"/>
    </w:p>
    <w:sectPr w:rsidR="00EA6C15" w:rsidRPr="004134CA" w:rsidSect="008D72F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D7B"/>
    <w:rsid w:val="0038680C"/>
    <w:rsid w:val="004134CA"/>
    <w:rsid w:val="00425D7B"/>
    <w:rsid w:val="00646066"/>
    <w:rsid w:val="009E1BF3"/>
    <w:rsid w:val="009E5052"/>
    <w:rsid w:val="00A800AA"/>
    <w:rsid w:val="00AA409D"/>
    <w:rsid w:val="00AF731A"/>
    <w:rsid w:val="00DC0599"/>
    <w:rsid w:val="00EA6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C36FE"/>
  <w15:docId w15:val="{4D034781-2C18-4EED-ACD6-D9F45DD0A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D7B"/>
    <w:pPr>
      <w:suppressAutoHyphens/>
      <w:spacing w:after="0" w:line="240" w:lineRule="auto"/>
    </w:pPr>
    <w:rPr>
      <w:rFonts w:ascii="Times New Roman" w:eastAsia="Times New Roman" w:hAnsi="Times New Roman" w:cs="Times New Roman"/>
      <w:sz w:val="24"/>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інтервалів1"/>
    <w:rsid w:val="00425D7B"/>
    <w:pPr>
      <w:spacing w:after="0" w:line="240" w:lineRule="auto"/>
    </w:pPr>
    <w:rPr>
      <w:rFonts w:ascii="Calibri" w:eastAsia="Times New Roman" w:hAnsi="Calibri" w:cs="Times New Roman"/>
      <w:lang w:val="uk-UA" w:eastAsia="uk-UA"/>
    </w:rPr>
  </w:style>
  <w:style w:type="paragraph" w:styleId="a3">
    <w:name w:val="Balloon Text"/>
    <w:basedOn w:val="a"/>
    <w:link w:val="a4"/>
    <w:uiPriority w:val="99"/>
    <w:semiHidden/>
    <w:unhideWhenUsed/>
    <w:rsid w:val="0038680C"/>
    <w:rPr>
      <w:rFonts w:ascii="Tahoma" w:hAnsi="Tahoma" w:cs="Tahoma"/>
      <w:sz w:val="16"/>
      <w:szCs w:val="16"/>
    </w:rPr>
  </w:style>
  <w:style w:type="character" w:customStyle="1" w:styleId="a4">
    <w:name w:val="Текст у виносці Знак"/>
    <w:basedOn w:val="a0"/>
    <w:link w:val="a3"/>
    <w:uiPriority w:val="99"/>
    <w:semiHidden/>
    <w:rsid w:val="0038680C"/>
    <w:rPr>
      <w:rFonts w:ascii="Tahoma" w:eastAsia="Times New Roman" w:hAnsi="Tahoma" w:cs="Tahoma"/>
      <w:sz w:val="16"/>
      <w:szCs w:val="16"/>
      <w:lang w:val="en-US" w:eastAsia="ar-SA"/>
    </w:rPr>
  </w:style>
  <w:style w:type="paragraph" w:styleId="3">
    <w:name w:val="Body Text Indent 3"/>
    <w:basedOn w:val="a"/>
    <w:link w:val="30"/>
    <w:semiHidden/>
    <w:unhideWhenUsed/>
    <w:rsid w:val="00EA6C15"/>
    <w:pPr>
      <w:suppressAutoHyphens w:val="0"/>
      <w:spacing w:after="120"/>
      <w:ind w:left="283"/>
    </w:pPr>
    <w:rPr>
      <w:sz w:val="16"/>
      <w:szCs w:val="16"/>
      <w:lang w:val="uk-UA" w:eastAsia="x-none"/>
    </w:rPr>
  </w:style>
  <w:style w:type="character" w:customStyle="1" w:styleId="30">
    <w:name w:val="Основний текст з відступом 3 Знак"/>
    <w:basedOn w:val="a0"/>
    <w:link w:val="3"/>
    <w:semiHidden/>
    <w:rsid w:val="00EA6C15"/>
    <w:rPr>
      <w:rFonts w:ascii="Times New Roman" w:eastAsia="Times New Roman" w:hAnsi="Times New Roman" w:cs="Times New Roman"/>
      <w:sz w:val="16"/>
      <w:szCs w:val="16"/>
      <w:lang w:val="uk-UA" w:eastAsia="x-none"/>
    </w:rPr>
  </w:style>
  <w:style w:type="paragraph" w:styleId="a5">
    <w:name w:val="No Spacing"/>
    <w:qFormat/>
    <w:rsid w:val="00EA6C15"/>
    <w:pPr>
      <w:spacing w:after="0" w:line="240" w:lineRule="auto"/>
    </w:pPr>
    <w:rPr>
      <w:rFonts w:ascii="Calibri" w:eastAsia="Calibri" w:hAnsi="Calibri" w:cs="Times New Roman"/>
    </w:rPr>
  </w:style>
  <w:style w:type="paragraph" w:styleId="a6">
    <w:name w:val="Body Text Indent"/>
    <w:basedOn w:val="a"/>
    <w:link w:val="a7"/>
    <w:uiPriority w:val="99"/>
    <w:semiHidden/>
    <w:unhideWhenUsed/>
    <w:rsid w:val="00EA6C15"/>
    <w:pPr>
      <w:suppressAutoHyphens w:val="0"/>
      <w:spacing w:after="120"/>
      <w:ind w:left="283"/>
    </w:pPr>
    <w:rPr>
      <w:lang w:val="uk-UA" w:eastAsia="ru-RU"/>
    </w:rPr>
  </w:style>
  <w:style w:type="character" w:customStyle="1" w:styleId="a7">
    <w:name w:val="Основний текст з відступом Знак"/>
    <w:basedOn w:val="a0"/>
    <w:link w:val="a6"/>
    <w:uiPriority w:val="99"/>
    <w:semiHidden/>
    <w:rsid w:val="00EA6C15"/>
    <w:rPr>
      <w:rFonts w:ascii="Times New Roman" w:eastAsia="Times New Roman" w:hAnsi="Times New Roman" w:cs="Times New Roman"/>
      <w:sz w:val="24"/>
      <w:szCs w:val="24"/>
      <w:lang w:val="uk-UA" w:eastAsia="ru-RU"/>
    </w:rPr>
  </w:style>
  <w:style w:type="paragraph" w:customStyle="1" w:styleId="a20">
    <w:name w:val="a2"/>
    <w:basedOn w:val="a"/>
    <w:rsid w:val="00EA6C15"/>
    <w:pPr>
      <w:suppressAutoHyphens w:val="0"/>
      <w:spacing w:before="100" w:beforeAutospacing="1" w:after="100" w:afterAutospacing="1"/>
      <w:ind w:firstLine="709"/>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544033">
      <w:bodyDiv w:val="1"/>
      <w:marLeft w:val="0"/>
      <w:marRight w:val="0"/>
      <w:marTop w:val="0"/>
      <w:marBottom w:val="0"/>
      <w:divBdr>
        <w:top w:val="none" w:sz="0" w:space="0" w:color="auto"/>
        <w:left w:val="none" w:sz="0" w:space="0" w:color="auto"/>
        <w:bottom w:val="none" w:sz="0" w:space="0" w:color="auto"/>
        <w:right w:val="none" w:sz="0" w:space="0" w:color="auto"/>
      </w:divBdr>
    </w:div>
    <w:div w:id="12733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10427</Words>
  <Characters>5944</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2023-05-24T08:04:00Z</dcterms:created>
  <dcterms:modified xsi:type="dcterms:W3CDTF">2025-05-22T13:06:00Z</dcterms:modified>
</cp:coreProperties>
</file>