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DE" w:rsidRDefault="008424DE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8B302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7FFB78E0" wp14:editId="6D59289A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DE" w:rsidRDefault="008424DE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8424DE" w:rsidRDefault="008424DE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8424DE" w:rsidRDefault="008424DE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8424DE" w:rsidRDefault="008424DE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8424DE" w:rsidRDefault="002D18DA" w:rsidP="008424DE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П’ЯТДЕСЯТ П’ЯТА </w:t>
      </w:r>
      <w:r w:rsidR="008424DE">
        <w:rPr>
          <w:rFonts w:ascii="Times New Roman" w:hAnsi="Times New Roman"/>
          <w:sz w:val="28"/>
          <w:szCs w:val="28"/>
        </w:rPr>
        <w:t>ЧЕРГОВА СЕСІЯ</w:t>
      </w:r>
    </w:p>
    <w:p w:rsidR="008424DE" w:rsidRDefault="008424DE" w:rsidP="008424DE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803F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78646" wp14:editId="5466D550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32385" t="36830" r="34290" b="2984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0A903B6" id="Пряма сполучна ліні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TnWAIAAGYEAAAOAAAAZHJzL2Uyb0RvYy54bWysVM1uEzEQviPxDtbe090NSUhX3VQom8Ch&#10;QKWWB3Bsb9aq17ZsN5sIIYE4cOytV16BOxReYfeNGDs/tHBBiBycsT3z5ZtvPufkdF0LtGLGciXz&#10;KD1KIsQkUZTLZR69uZz3xhGyDkuKhZIsjzbMRqeTx49OGp2xvqqUoMwgAJE2a3QeVc7pLI4tqViN&#10;7ZHSTMJlqUyNHWzNMqYGN4Bei7ifJKO4UYZqowizFk6L7WU0CfhlyYh7XZaWOSTyCLi5sJqwLvwa&#10;T05wtjRYV5zsaOB/YFFjLuFHD1AFdhhdG/4HVM2JUVaV7oioOlZlyQkLPUA3afJbNxcV1iz0AuJY&#10;fZDJ/j9Y8mp1bhCnedSPkMQ1jKj93L3vbtpv7RfUfWh/tN/br93H7lN7BwcQ3rZ33W13g/peu0bb&#10;DCCm8tz47slaXugzRa4skmpaYblkoYfLjQbg1FfED0r8xmpgsGheKgo5+NqpIOS6NDUqBdcvfKEH&#10;B7HQOkxuc5gcWztE4HDUH4+GCQyY7O9inHkIX6iNdc+ZqpEP8khw6UXFGV6dWecp/Urxx1LNuRDB&#10;GEKiJo+GT9Ohh641yOQqLi/BLFcBwirBqU/3hdYsF1Nh0Ap7s4VP6Bhu7qcZdS1pgK8YprNd7DAX&#10;2xjoCOnxoDkguIu2bnp7nBzPxrPxoDfoj2a9QVIUvWfz6aA3mqdPh8WTYjot0neeWjrIKk4pk57d&#10;3tnp4O+cs3tjW08evH0QJn6IHhQEsvvvQDrM2Y92a5KFoptzs58/mDkk7x6efy339xDf/3uY/AQ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D/tMTnWAIAAGYEAAAOAAAAAAAAAAAAAAAAAC4CAABkcnMvZTJvRG9jLnhtbFBLAQIt&#10;ABQABgAIAAAAIQARK2SV2wAAAAkBAAAPAAAAAAAAAAAAAAAAALIEAABkcnMvZG93bnJldi54bWxQ&#10;SwUGAAAAAAQABADzAAAAugUAAAAA&#10;" strokeweight="4.5pt">
                <v:stroke linestyle="thinThick"/>
              </v:line>
            </w:pict>
          </mc:Fallback>
        </mc:AlternateContent>
      </w:r>
    </w:p>
    <w:p w:rsidR="008424DE" w:rsidRPr="00127DDF" w:rsidRDefault="008424DE" w:rsidP="00842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DDF"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8424DE" w:rsidRPr="00127DDF" w:rsidRDefault="008424DE" w:rsidP="008424D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r w:rsidR="002D18DA">
        <w:rPr>
          <w:rFonts w:ascii="Times New Roman" w:hAnsi="Times New Roman" w:cs="Times New Roman"/>
          <w:sz w:val="28"/>
          <w:szCs w:val="28"/>
          <w:lang w:val="uk-UA"/>
        </w:rPr>
        <w:t xml:space="preserve">10 квітня 2025 </w:t>
      </w:r>
      <w:r w:rsidRPr="00127DDF">
        <w:rPr>
          <w:rFonts w:ascii="Times New Roman" w:hAnsi="Times New Roman" w:cs="Times New Roman"/>
          <w:sz w:val="28"/>
          <w:szCs w:val="28"/>
        </w:rPr>
        <w:t xml:space="preserve">року № </w:t>
      </w:r>
      <w:r w:rsidR="001361D0">
        <w:rPr>
          <w:rFonts w:ascii="Times New Roman" w:hAnsi="Times New Roman" w:cs="Times New Roman"/>
          <w:sz w:val="28"/>
          <w:szCs w:val="28"/>
          <w:lang w:val="uk-UA"/>
        </w:rPr>
        <w:t>1813</w:t>
      </w:r>
      <w:r w:rsidRPr="00127DDF">
        <w:rPr>
          <w:rFonts w:ascii="Times New Roman" w:hAnsi="Times New Roman" w:cs="Times New Roman"/>
          <w:sz w:val="28"/>
          <w:szCs w:val="28"/>
        </w:rPr>
        <w:t xml:space="preserve"> - </w:t>
      </w:r>
      <w:r w:rsidR="002D18DA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127DDF">
        <w:rPr>
          <w:rFonts w:ascii="Times New Roman" w:hAnsi="Times New Roman" w:cs="Times New Roman"/>
          <w:sz w:val="28"/>
          <w:szCs w:val="28"/>
        </w:rPr>
        <w:t>/</w:t>
      </w:r>
      <w:r w:rsidRPr="00127DD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27DDF">
        <w:rPr>
          <w:rFonts w:ascii="Times New Roman" w:hAnsi="Times New Roman" w:cs="Times New Roman"/>
          <w:sz w:val="28"/>
          <w:szCs w:val="28"/>
        </w:rPr>
        <w:t>ІІІ</w:t>
      </w:r>
    </w:p>
    <w:p w:rsidR="008424DE" w:rsidRPr="00127DDF" w:rsidRDefault="008424DE" w:rsidP="008424D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4DE" w:rsidRPr="00127DDF" w:rsidRDefault="008424DE" w:rsidP="00C210CD">
      <w:pPr>
        <w:shd w:val="clear" w:color="auto" w:fill="FFFFFF"/>
        <w:tabs>
          <w:tab w:val="left" w:pos="4678"/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127DDF">
        <w:rPr>
          <w:rFonts w:ascii="Times New Roman" w:hAnsi="Times New Roman" w:cs="Times New Roman"/>
          <w:sz w:val="28"/>
          <w:szCs w:val="28"/>
        </w:rPr>
        <w:t xml:space="preserve">Про </w:t>
      </w:r>
      <w:r w:rsidR="00C210C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C210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C2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DD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Червоногригорівської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DDF">
        <w:rPr>
          <w:rFonts w:ascii="Times New Roman" w:hAnsi="Times New Roman" w:cs="Times New Roman"/>
          <w:sz w:val="28"/>
          <w:szCs w:val="28"/>
        </w:rPr>
        <w:t>громад</w:t>
      </w:r>
      <w:r w:rsidR="00C92A9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C92A9F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127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7D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27DDF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8424DE" w:rsidRPr="00127DDF" w:rsidRDefault="008424DE" w:rsidP="008424D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</w:p>
    <w:p w:rsidR="008424DE" w:rsidRPr="00127DDF" w:rsidRDefault="008424DE" w:rsidP="00842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26 Закону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Закону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екстрену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медичну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допомогу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наказу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Міністерства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29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серпня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2008 року № 500 «Про заходи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удосконалення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екстреної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населенню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розглянувши лист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Обласний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екстреної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медицини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катастроф»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Дніпропетровської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ради» </w:t>
      </w:r>
      <w:proofErr w:type="spellStart"/>
      <w:r w:rsid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 </w:t>
      </w:r>
      <w:r w:rsidR="00956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11 лютого 2025 </w:t>
      </w:r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року № 01/</w:t>
      </w:r>
      <w:r w:rsidR="00956C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633</w:t>
      </w:r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 метою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доступної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безоплатної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своєчасної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екстреної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мешканцям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Червоногригорівської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іншим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особам,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перебувають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невідкладному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місці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події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охорони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127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7D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селищна</w:t>
      </w:r>
      <w:proofErr w:type="spellEnd"/>
      <w:r w:rsidRPr="00127D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</w:t>
      </w:r>
      <w:r w:rsidRPr="00127D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8424DE" w:rsidRPr="00127DDF" w:rsidRDefault="008424DE" w:rsidP="00842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A37BA" w:rsidRDefault="008424DE" w:rsidP="00842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ВИРІШИЛА:</w:t>
      </w:r>
      <w:r w:rsidRPr="00127D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0E5E22" w:rsidRPr="000E5E22" w:rsidRDefault="000E5E22" w:rsidP="00842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A37BA" w:rsidRPr="001361D0" w:rsidRDefault="001361D0" w:rsidP="001361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proofErr w:type="spellStart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proofErr w:type="spellEnd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</w:t>
      </w:r>
      <w:proofErr w:type="spellEnd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Червоногригорівської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4DE" w:rsidRPr="001361D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424DE" w:rsidRPr="001361D0">
        <w:rPr>
          <w:rFonts w:ascii="Times New Roman" w:hAnsi="Times New Roman" w:cs="Times New Roman"/>
          <w:sz w:val="28"/>
          <w:szCs w:val="28"/>
        </w:rPr>
        <w:t xml:space="preserve"> на 202</w:t>
      </w:r>
      <w:r w:rsidR="002112E7" w:rsidRPr="001361D0">
        <w:rPr>
          <w:rFonts w:ascii="Times New Roman" w:hAnsi="Times New Roman" w:cs="Times New Roman"/>
          <w:sz w:val="28"/>
          <w:szCs w:val="28"/>
        </w:rPr>
        <w:t>5</w:t>
      </w:r>
      <w:r w:rsidR="008424DE" w:rsidRPr="00136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424DE" w:rsidRPr="001361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424DE" w:rsidRPr="001361D0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353FEB" w:rsidRPr="00136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  <w:proofErr w:type="spellEnd"/>
      <w:r w:rsidR="008424DE" w:rsidRPr="001361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1).</w:t>
      </w:r>
    </w:p>
    <w:p w:rsidR="00C26F72" w:rsidRPr="00353FEB" w:rsidRDefault="00C26F72" w:rsidP="00C26F72">
      <w:pPr>
        <w:pStyle w:val="ac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24DE" w:rsidRDefault="008424DE" w:rsidP="008424D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="00A926D1"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Порядок використання коштів субвенції з місцевого бюджету </w:t>
      </w:r>
      <w:r w:rsidR="00973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обласному</w:t>
      </w:r>
      <w:r w:rsidR="00A926D1"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 на виконання заходів «</w:t>
      </w:r>
      <w:r w:rsidR="004C4356"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Програми </w:t>
      </w:r>
      <w:r w:rsidR="004C4356" w:rsidRPr="004A37BA">
        <w:rPr>
          <w:rFonts w:ascii="Times New Roman" w:hAnsi="Times New Roman" w:cs="Times New Roman"/>
          <w:sz w:val="28"/>
          <w:szCs w:val="28"/>
          <w:lang w:val="uk-UA"/>
        </w:rPr>
        <w:t>удосконалення надання екстреної медичної допомоги на території Червоногригорівської селищної територіальної громади на 202</w:t>
      </w:r>
      <w:r w:rsidR="002112E7" w:rsidRPr="00D93A4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C4356" w:rsidRPr="004A37B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A926D1"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(додаток 2).</w:t>
      </w:r>
    </w:p>
    <w:p w:rsidR="00C26F72" w:rsidRDefault="00C26F72" w:rsidP="008424D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6F72" w:rsidRDefault="004A37BA" w:rsidP="004A3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3</w:t>
      </w:r>
      <w:r w:rsidRPr="004A37BA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Pr="004A37B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Передбачити видатки на фінансування витрат, пов’язаних з реалізацією Програми в межах фінансових можливостей бюджету селищної територіальної громади на 202</w:t>
      </w:r>
      <w:r w:rsidR="007B057A" w:rsidRPr="00D93A47">
        <w:rPr>
          <w:rFonts w:ascii="Times New Roman" w:hAnsi="Times New Roman" w:cs="Times New Roman"/>
          <w:sz w:val="28"/>
          <w:szCs w:val="28"/>
        </w:rPr>
        <w:t>5</w:t>
      </w:r>
      <w:r w:rsidRPr="004A37BA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8424DE" w:rsidRPr="004A37BA" w:rsidRDefault="004A37BA" w:rsidP="008424D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4</w:t>
      </w:r>
      <w:r w:rsidR="008424DE" w:rsidRPr="004A37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цього рішення покласти на </w:t>
      </w:r>
      <w:r w:rsidR="008424DE" w:rsidRPr="004A37BA">
        <w:rPr>
          <w:rFonts w:ascii="Times New Roman" w:hAnsi="Times New Roman" w:cs="Times New Roman"/>
          <w:sz w:val="28"/>
          <w:szCs w:val="28"/>
          <w:lang w:val="uk-UA"/>
        </w:rPr>
        <w:t>постійні комісії селищної ради з питань фінансів, бюджету, планування соціально-економічного розвитку, інвестицій (Науменко); з питань прав людини, законності, депутатської діяльності, етики, регламенту та гуманітарних питань (Коваленко).</w:t>
      </w:r>
    </w:p>
    <w:p w:rsidR="00933010" w:rsidRDefault="00933010" w:rsidP="001361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61D0" w:rsidRDefault="001361D0" w:rsidP="001361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61D0" w:rsidRDefault="001361D0" w:rsidP="001361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61D0" w:rsidRDefault="001361D0" w:rsidP="001361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4A37BA" w:rsidRDefault="004A37BA" w:rsidP="008424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7BA" w:rsidRPr="007B057A" w:rsidRDefault="001361D0" w:rsidP="007B057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uk-UA"/>
        </w:rPr>
        <w:t xml:space="preserve"> </w:t>
      </w: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A37BA" w:rsidRDefault="004A37BA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44274C" w:rsidRDefault="0044274C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5B011E" w:rsidRDefault="005B011E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1361D0" w:rsidRDefault="001361D0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DF3A48" w:rsidRDefault="00DF3A48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DF3A48" w:rsidRDefault="00DF3A48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DF3A48" w:rsidRPr="00C210CD" w:rsidRDefault="00DF3A48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D93A47" w:rsidRDefault="00D93A47" w:rsidP="008424DE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8424DE" w:rsidRPr="003824B4" w:rsidRDefault="008424DE" w:rsidP="001361D0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3824B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lastRenderedPageBreak/>
        <w:t>Додаток 1</w:t>
      </w:r>
    </w:p>
    <w:p w:rsidR="008424DE" w:rsidRPr="003824B4" w:rsidRDefault="008424DE" w:rsidP="001361D0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3824B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ЗАТВЕРДЖЕНО</w:t>
      </w:r>
    </w:p>
    <w:p w:rsidR="008424DE" w:rsidRPr="003824B4" w:rsidRDefault="008424DE" w:rsidP="001361D0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3824B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Рішення Червоногригорівської</w:t>
      </w:r>
    </w:p>
    <w:p w:rsidR="008424DE" w:rsidRPr="00C210CD" w:rsidRDefault="008424DE" w:rsidP="001361D0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селищної ради </w:t>
      </w:r>
    </w:p>
    <w:p w:rsidR="008424DE" w:rsidRPr="00C210CD" w:rsidRDefault="008424DE" w:rsidP="001361D0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 </w:t>
      </w:r>
      <w:r w:rsidR="00C0043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10 квітня</w:t>
      </w: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202</w:t>
      </w:r>
      <w:r w:rsidR="00C0043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5</w:t>
      </w: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року</w:t>
      </w:r>
    </w:p>
    <w:p w:rsidR="008424DE" w:rsidRPr="00C210CD" w:rsidRDefault="008424DE" w:rsidP="001361D0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№ </w:t>
      </w:r>
      <w:r w:rsidR="001361D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1813</w:t>
      </w:r>
      <w:r w:rsidR="00C00434"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- 55</w:t>
      </w:r>
      <w:r w:rsidRPr="00C210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C210CD">
        <w:rPr>
          <w:rFonts w:ascii="Times New Roman" w:hAnsi="Times New Roman"/>
          <w:sz w:val="28"/>
          <w:szCs w:val="28"/>
          <w:lang w:val="uk-UA"/>
        </w:rPr>
        <w:t>ІІІ</w:t>
      </w:r>
    </w:p>
    <w:p w:rsidR="00317C3C" w:rsidRDefault="00317C3C" w:rsidP="008424DE">
      <w:pPr>
        <w:pStyle w:val="docdata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 </w:t>
      </w:r>
    </w:p>
    <w:p w:rsidR="00317C3C" w:rsidRDefault="00317C3C" w:rsidP="00412D12">
      <w:pPr>
        <w:pStyle w:val="ab"/>
        <w:shd w:val="clear" w:color="auto" w:fill="FFFFFF"/>
        <w:spacing w:before="0" w:beforeAutospacing="0" w:after="0" w:afterAutospacing="0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F26C1" w:rsidRDefault="003F26C1" w:rsidP="00412D12">
      <w:pPr>
        <w:pStyle w:val="ab"/>
        <w:spacing w:before="0" w:beforeAutospacing="0" w:after="0" w:afterAutospacing="0"/>
        <w:jc w:val="both"/>
      </w:pPr>
    </w:p>
    <w:p w:rsidR="003F26C1" w:rsidRDefault="003F26C1" w:rsidP="00412D12">
      <w:pPr>
        <w:pStyle w:val="ab"/>
        <w:spacing w:before="0" w:beforeAutospacing="0" w:after="0" w:afterAutospacing="0"/>
        <w:jc w:val="both"/>
      </w:pP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4A37BA" w:rsidRDefault="004A37BA" w:rsidP="00412D12">
      <w:pPr>
        <w:pStyle w:val="ab"/>
        <w:spacing w:before="0" w:beforeAutospacing="0" w:after="0" w:afterAutospacing="0"/>
        <w:jc w:val="both"/>
      </w:pPr>
    </w:p>
    <w:p w:rsidR="004A37BA" w:rsidRDefault="004A37BA" w:rsidP="00412D12">
      <w:pPr>
        <w:pStyle w:val="ab"/>
        <w:spacing w:before="0" w:beforeAutospacing="0" w:after="0" w:afterAutospacing="0"/>
        <w:jc w:val="both"/>
      </w:pP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both"/>
      </w:pPr>
      <w:r>
        <w:t> </w:t>
      </w:r>
    </w:p>
    <w:p w:rsidR="004A37BA" w:rsidRDefault="005834C0" w:rsidP="004A37BA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A37BA">
        <w:rPr>
          <w:b/>
          <w:bCs/>
          <w:color w:val="000000"/>
          <w:sz w:val="28"/>
          <w:szCs w:val="28"/>
        </w:rPr>
        <w:t>ПРОГРАМА</w:t>
      </w:r>
    </w:p>
    <w:p w:rsidR="004A37BA" w:rsidRDefault="00317C3C" w:rsidP="004A37BA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A37BA">
        <w:rPr>
          <w:b/>
          <w:bCs/>
          <w:color w:val="000000"/>
          <w:sz w:val="28"/>
          <w:szCs w:val="28"/>
        </w:rPr>
        <w:t xml:space="preserve">удосконалення надання екстреної медичної допомоги на території Червоногригорівської селищної </w:t>
      </w:r>
      <w:r w:rsidR="00933010" w:rsidRPr="004A37BA">
        <w:rPr>
          <w:b/>
          <w:bCs/>
          <w:color w:val="000000"/>
          <w:sz w:val="28"/>
          <w:szCs w:val="28"/>
        </w:rPr>
        <w:t>територіальної громади</w:t>
      </w:r>
    </w:p>
    <w:p w:rsidR="00317C3C" w:rsidRPr="004A37BA" w:rsidRDefault="00317C3C" w:rsidP="004A37BA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A37BA">
        <w:rPr>
          <w:b/>
          <w:bCs/>
          <w:color w:val="000000"/>
          <w:sz w:val="28"/>
          <w:szCs w:val="28"/>
        </w:rPr>
        <w:t>на 202</w:t>
      </w:r>
      <w:r w:rsidR="00412D2F">
        <w:rPr>
          <w:b/>
          <w:bCs/>
          <w:color w:val="000000"/>
          <w:sz w:val="28"/>
          <w:szCs w:val="28"/>
        </w:rPr>
        <w:t>5</w:t>
      </w:r>
      <w:r w:rsidRPr="004A37BA">
        <w:rPr>
          <w:b/>
          <w:bCs/>
          <w:color w:val="000000"/>
          <w:sz w:val="28"/>
          <w:szCs w:val="28"/>
        </w:rPr>
        <w:t xml:space="preserve"> рік</w:t>
      </w:r>
    </w:p>
    <w:p w:rsidR="00317C3C" w:rsidRDefault="00317C3C" w:rsidP="004A37BA">
      <w:pPr>
        <w:pStyle w:val="ab"/>
        <w:spacing w:before="0" w:beforeAutospacing="0" w:after="0" w:afterAutospacing="0"/>
        <w:jc w:val="center"/>
      </w:pP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4A37BA" w:rsidRDefault="004A37BA" w:rsidP="00412D12">
      <w:pPr>
        <w:pStyle w:val="ab"/>
        <w:spacing w:before="0" w:beforeAutospacing="0" w:after="0" w:afterAutospacing="0"/>
        <w:jc w:val="center"/>
      </w:pP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8B504E" w:rsidRDefault="008B504E" w:rsidP="00412D12">
      <w:pPr>
        <w:pStyle w:val="ab"/>
        <w:spacing w:before="0" w:beforeAutospacing="0" w:after="0" w:afterAutospacing="0"/>
        <w:jc w:val="center"/>
      </w:pP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t> </w:t>
      </w:r>
    </w:p>
    <w:p w:rsidR="00317C3C" w:rsidRDefault="00317C3C" w:rsidP="00412D12">
      <w:pPr>
        <w:pStyle w:val="ab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</w:t>
      </w:r>
      <w:r w:rsidR="00675665">
        <w:rPr>
          <w:color w:val="000000"/>
          <w:sz w:val="28"/>
          <w:szCs w:val="28"/>
        </w:rPr>
        <w:t>-ще</w:t>
      </w:r>
      <w:r>
        <w:rPr>
          <w:color w:val="000000"/>
          <w:sz w:val="28"/>
          <w:szCs w:val="28"/>
        </w:rPr>
        <w:t> Червоногригорівка</w:t>
      </w:r>
    </w:p>
    <w:p w:rsidR="00042119" w:rsidRPr="00042119" w:rsidRDefault="00042119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21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lastRenderedPageBreak/>
        <w:t>ПАСПОРТ</w:t>
      </w:r>
    </w:p>
    <w:p w:rsidR="00DD14CB" w:rsidRDefault="00042119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0421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Програми удосконалення надання екстреної медичної допомоги                 на території Червоногригорівської селищної </w:t>
      </w:r>
      <w:r w:rsidR="00DD14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територіальної громади</w:t>
      </w:r>
    </w:p>
    <w:p w:rsidR="00042119" w:rsidRDefault="00042119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21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 202</w:t>
      </w:r>
      <w:r w:rsidR="00680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5</w:t>
      </w:r>
      <w:r w:rsidRPr="000421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рік</w:t>
      </w:r>
      <w:r w:rsidRPr="0004211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042119" w:rsidRPr="00042119" w:rsidRDefault="00042119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5664"/>
      </w:tblGrid>
      <w:tr w:rsidR="00AF1DC8" w:rsidTr="00D12452">
        <w:tc>
          <w:tcPr>
            <w:tcW w:w="562" w:type="dxa"/>
          </w:tcPr>
          <w:p w:rsidR="00AF1DC8" w:rsidRPr="00AF1DC8" w:rsidRDefault="00D12452" w:rsidP="00D17F79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1.</w:t>
            </w:r>
          </w:p>
        </w:tc>
        <w:tc>
          <w:tcPr>
            <w:tcW w:w="3402" w:type="dxa"/>
          </w:tcPr>
          <w:p w:rsidR="00AF1DC8" w:rsidRPr="00AF1DC8" w:rsidRDefault="00D12452" w:rsidP="00D12452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Назва Програми</w:t>
            </w:r>
          </w:p>
        </w:tc>
        <w:tc>
          <w:tcPr>
            <w:tcW w:w="5664" w:type="dxa"/>
          </w:tcPr>
          <w:p w:rsidR="00AF1DC8" w:rsidRPr="00AF1DC8" w:rsidRDefault="00DB1E9B" w:rsidP="002B269A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Програма</w:t>
            </w:r>
            <w:r w:rsidR="00D12452" w:rsidRPr="00D12452">
              <w:rPr>
                <w:sz w:val="28"/>
                <w:szCs w:val="24"/>
                <w:lang w:val="uk-UA" w:eastAsia="uk-UA"/>
              </w:rPr>
              <w:t xml:space="preserve"> удосконалення надання </w:t>
            </w:r>
            <w:r w:rsidR="00D12452">
              <w:rPr>
                <w:sz w:val="28"/>
                <w:szCs w:val="24"/>
                <w:lang w:val="uk-UA" w:eastAsia="uk-UA"/>
              </w:rPr>
              <w:t xml:space="preserve">                  </w:t>
            </w:r>
            <w:r w:rsidR="00D12452" w:rsidRPr="00D12452">
              <w:rPr>
                <w:sz w:val="28"/>
                <w:szCs w:val="24"/>
                <w:lang w:val="uk-UA" w:eastAsia="uk-UA"/>
              </w:rPr>
              <w:t>екстреної медичної допомоги</w:t>
            </w:r>
            <w:r w:rsidR="00D12452">
              <w:rPr>
                <w:sz w:val="28"/>
                <w:szCs w:val="24"/>
                <w:lang w:val="uk-UA" w:eastAsia="uk-UA"/>
              </w:rPr>
              <w:t xml:space="preserve"> </w:t>
            </w:r>
            <w:r w:rsidR="00D12452" w:rsidRPr="00D12452">
              <w:rPr>
                <w:sz w:val="28"/>
                <w:szCs w:val="24"/>
                <w:lang w:val="uk-UA" w:eastAsia="uk-UA"/>
              </w:rPr>
              <w:t xml:space="preserve">на </w:t>
            </w:r>
            <w:r w:rsidR="00127DDF">
              <w:rPr>
                <w:sz w:val="28"/>
                <w:szCs w:val="24"/>
                <w:lang w:val="uk-UA" w:eastAsia="uk-UA"/>
              </w:rPr>
              <w:t xml:space="preserve">                 </w:t>
            </w:r>
            <w:r w:rsidR="00D12452" w:rsidRPr="00D12452">
              <w:rPr>
                <w:sz w:val="28"/>
                <w:szCs w:val="24"/>
                <w:lang w:val="uk-UA" w:eastAsia="uk-UA"/>
              </w:rPr>
              <w:t xml:space="preserve">території Червоногригорівської селищної </w:t>
            </w:r>
            <w:r w:rsidR="00127DDF">
              <w:rPr>
                <w:sz w:val="28"/>
                <w:szCs w:val="24"/>
                <w:lang w:val="uk-UA" w:eastAsia="uk-UA"/>
              </w:rPr>
              <w:t xml:space="preserve">територіальної громади </w:t>
            </w:r>
            <w:r w:rsidR="00D12452" w:rsidRPr="00D12452">
              <w:rPr>
                <w:sz w:val="28"/>
                <w:szCs w:val="24"/>
                <w:lang w:val="uk-UA" w:eastAsia="uk-UA"/>
              </w:rPr>
              <w:t>на 202</w:t>
            </w:r>
            <w:r w:rsidR="002B269A">
              <w:rPr>
                <w:sz w:val="28"/>
                <w:szCs w:val="24"/>
                <w:lang w:val="uk-UA" w:eastAsia="uk-UA"/>
              </w:rPr>
              <w:t>5</w:t>
            </w:r>
            <w:r w:rsidR="00D12452" w:rsidRPr="00D12452">
              <w:rPr>
                <w:sz w:val="28"/>
                <w:szCs w:val="24"/>
                <w:lang w:val="uk-UA" w:eastAsia="uk-UA"/>
              </w:rPr>
              <w:t xml:space="preserve"> рік</w:t>
            </w:r>
          </w:p>
        </w:tc>
      </w:tr>
      <w:tr w:rsidR="00D12452" w:rsidRPr="001361D0" w:rsidTr="00D12452">
        <w:tc>
          <w:tcPr>
            <w:tcW w:w="562" w:type="dxa"/>
          </w:tcPr>
          <w:p w:rsidR="00D12452" w:rsidRPr="00AF1DC8" w:rsidRDefault="008C0170" w:rsidP="00D17F79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2.</w:t>
            </w:r>
          </w:p>
        </w:tc>
        <w:tc>
          <w:tcPr>
            <w:tcW w:w="3402" w:type="dxa"/>
          </w:tcPr>
          <w:p w:rsidR="00D12452" w:rsidRPr="00AF1DC8" w:rsidRDefault="008C0170" w:rsidP="001361D0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Підстава для розроблення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12452" w:rsidRPr="00AF1DC8" w:rsidRDefault="008C0170" w:rsidP="008C0170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Пункт 21 статті 91 Бюджетного кодексу України, Закон України «Про екстрену медичну допомогу», стаття 26 Закону України «Про місцеве самоврядування в Україні», наказ Міністерства охорони здоров’я України від 29 серпня 2008 року                № 500</w:t>
            </w:r>
            <w:r w:rsidRPr="008C0170">
              <w:rPr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sz w:val="28"/>
                <w:szCs w:val="24"/>
                <w:lang w:val="uk-UA" w:eastAsia="uk-UA"/>
              </w:rPr>
              <w:t xml:space="preserve">«Про заходи щодо удосконалення </w:t>
            </w:r>
            <w:r w:rsidRPr="008C0170">
              <w:rPr>
                <w:sz w:val="28"/>
                <w:szCs w:val="24"/>
                <w:lang w:val="uk-UA" w:eastAsia="uk-UA"/>
              </w:rPr>
              <w:t>надан</w:t>
            </w:r>
            <w:r>
              <w:rPr>
                <w:sz w:val="28"/>
                <w:szCs w:val="24"/>
                <w:lang w:val="uk-UA" w:eastAsia="uk-UA"/>
              </w:rPr>
              <w:t xml:space="preserve">ня екстреної медичної допомоги </w:t>
            </w:r>
            <w:r w:rsidRPr="008C0170">
              <w:rPr>
                <w:sz w:val="28"/>
                <w:szCs w:val="24"/>
                <w:lang w:val="uk-UA" w:eastAsia="uk-UA"/>
              </w:rPr>
              <w:t>населенню в Україні</w:t>
            </w:r>
            <w:r>
              <w:rPr>
                <w:sz w:val="28"/>
                <w:szCs w:val="24"/>
                <w:lang w:val="uk-UA" w:eastAsia="uk-UA"/>
              </w:rPr>
              <w:t>»</w:t>
            </w:r>
          </w:p>
        </w:tc>
      </w:tr>
      <w:tr w:rsidR="00D12452" w:rsidRPr="001361D0" w:rsidTr="00D12452">
        <w:tc>
          <w:tcPr>
            <w:tcW w:w="562" w:type="dxa"/>
          </w:tcPr>
          <w:p w:rsidR="00D12452" w:rsidRPr="00AF1DC8" w:rsidRDefault="00955F8B" w:rsidP="00D17F79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3.</w:t>
            </w:r>
          </w:p>
        </w:tc>
        <w:tc>
          <w:tcPr>
            <w:tcW w:w="3402" w:type="dxa"/>
          </w:tcPr>
          <w:p w:rsidR="00D12452" w:rsidRPr="00AF1DC8" w:rsidRDefault="00955F8B" w:rsidP="001361D0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955F8B">
              <w:rPr>
                <w:sz w:val="28"/>
                <w:szCs w:val="24"/>
                <w:lang w:val="uk-UA" w:eastAsia="uk-UA"/>
              </w:rPr>
              <w:t>Розробники та виконавці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12452" w:rsidRPr="00AF1DC8" w:rsidRDefault="00955F8B" w:rsidP="00955F8B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955F8B">
              <w:rPr>
                <w:sz w:val="28"/>
                <w:szCs w:val="24"/>
                <w:lang w:val="uk-UA" w:eastAsia="uk-UA"/>
              </w:rPr>
              <w:t xml:space="preserve">Комунальне підприємство «Обласний центр екстреної медичної допомоги та </w:t>
            </w:r>
            <w:r>
              <w:rPr>
                <w:sz w:val="28"/>
                <w:szCs w:val="24"/>
                <w:lang w:val="uk-UA" w:eastAsia="uk-UA"/>
              </w:rPr>
              <w:t xml:space="preserve">                   </w:t>
            </w:r>
            <w:r w:rsidRPr="00955F8B">
              <w:rPr>
                <w:sz w:val="28"/>
                <w:szCs w:val="24"/>
                <w:lang w:val="uk-UA" w:eastAsia="uk-UA"/>
              </w:rPr>
              <w:t>медицини катастроф» Дн</w:t>
            </w:r>
            <w:r>
              <w:rPr>
                <w:sz w:val="28"/>
                <w:szCs w:val="24"/>
                <w:lang w:val="uk-UA" w:eastAsia="uk-UA"/>
              </w:rPr>
              <w:t xml:space="preserve">іпропетровської обласної ради», </w:t>
            </w:r>
            <w:r w:rsidRPr="00955F8B">
              <w:rPr>
                <w:sz w:val="28"/>
                <w:szCs w:val="24"/>
                <w:lang w:val="uk-UA" w:eastAsia="uk-UA"/>
              </w:rPr>
              <w:t>Виконавчи</w:t>
            </w:r>
            <w:r>
              <w:rPr>
                <w:sz w:val="28"/>
                <w:szCs w:val="24"/>
                <w:lang w:val="uk-UA" w:eastAsia="uk-UA"/>
              </w:rPr>
              <w:t xml:space="preserve">й комітет Червоногригорівської селищної </w:t>
            </w:r>
            <w:r w:rsidR="003A5256">
              <w:rPr>
                <w:sz w:val="28"/>
                <w:szCs w:val="24"/>
                <w:lang w:val="uk-UA" w:eastAsia="uk-UA"/>
              </w:rPr>
              <w:t xml:space="preserve"> ради</w:t>
            </w:r>
          </w:p>
        </w:tc>
      </w:tr>
      <w:tr w:rsidR="00D12452" w:rsidTr="00D12452">
        <w:tc>
          <w:tcPr>
            <w:tcW w:w="562" w:type="dxa"/>
          </w:tcPr>
          <w:p w:rsidR="00D12452" w:rsidRPr="00AF1DC8" w:rsidRDefault="00D17F79" w:rsidP="00D17F79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4.</w:t>
            </w:r>
          </w:p>
        </w:tc>
        <w:tc>
          <w:tcPr>
            <w:tcW w:w="3402" w:type="dxa"/>
          </w:tcPr>
          <w:p w:rsidR="00D12452" w:rsidRPr="00AF1DC8" w:rsidRDefault="007203CD" w:rsidP="007203CD">
            <w:pPr>
              <w:rPr>
                <w:sz w:val="28"/>
                <w:szCs w:val="24"/>
                <w:lang w:val="uk-UA" w:eastAsia="uk-UA"/>
              </w:rPr>
            </w:pPr>
            <w:r w:rsidRPr="007203CD">
              <w:rPr>
                <w:sz w:val="28"/>
                <w:szCs w:val="24"/>
                <w:lang w:val="uk-UA" w:eastAsia="uk-UA"/>
              </w:rPr>
              <w:t>Мета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12452" w:rsidRPr="00AF1DC8" w:rsidRDefault="007203CD" w:rsidP="007203CD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7203CD">
              <w:rPr>
                <w:sz w:val="28"/>
                <w:szCs w:val="24"/>
                <w:lang w:val="uk-UA" w:eastAsia="uk-UA"/>
              </w:rPr>
              <w:t>Надання доступної, безоплатної, своєчасної екстреної медичної допомоги людині у невідкладному стані на місці події та під час транспортування у заклади охорони  здоров’я</w:t>
            </w:r>
          </w:p>
        </w:tc>
      </w:tr>
      <w:tr w:rsidR="00D12452" w:rsidTr="00271D7E">
        <w:trPr>
          <w:trHeight w:val="460"/>
        </w:trPr>
        <w:tc>
          <w:tcPr>
            <w:tcW w:w="562" w:type="dxa"/>
          </w:tcPr>
          <w:p w:rsidR="00D12452" w:rsidRPr="00AF1DC8" w:rsidRDefault="0031754F" w:rsidP="0031754F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5.</w:t>
            </w:r>
          </w:p>
        </w:tc>
        <w:tc>
          <w:tcPr>
            <w:tcW w:w="3402" w:type="dxa"/>
          </w:tcPr>
          <w:p w:rsidR="00197716" w:rsidRPr="00AF1DC8" w:rsidRDefault="00B16651" w:rsidP="001361D0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Строк виконання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12452" w:rsidRPr="00AF1DC8" w:rsidRDefault="00B16651" w:rsidP="00A320CB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202</w:t>
            </w:r>
            <w:r w:rsidR="00A320CB">
              <w:rPr>
                <w:sz w:val="28"/>
                <w:szCs w:val="24"/>
                <w:lang w:val="uk-UA" w:eastAsia="uk-UA"/>
              </w:rPr>
              <w:t>5</w:t>
            </w:r>
            <w:r>
              <w:rPr>
                <w:sz w:val="28"/>
                <w:szCs w:val="24"/>
                <w:lang w:val="uk-UA" w:eastAsia="uk-UA"/>
              </w:rPr>
              <w:t xml:space="preserve"> рік</w:t>
            </w:r>
          </w:p>
        </w:tc>
      </w:tr>
      <w:tr w:rsidR="00D12452" w:rsidTr="00D12452">
        <w:tc>
          <w:tcPr>
            <w:tcW w:w="562" w:type="dxa"/>
          </w:tcPr>
          <w:p w:rsidR="00D12452" w:rsidRPr="00AF1DC8" w:rsidRDefault="00F0576F" w:rsidP="00F0576F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6.</w:t>
            </w:r>
          </w:p>
        </w:tc>
        <w:tc>
          <w:tcPr>
            <w:tcW w:w="3402" w:type="dxa"/>
          </w:tcPr>
          <w:p w:rsidR="00D12452" w:rsidRPr="00AF1DC8" w:rsidRDefault="00F0576F" w:rsidP="00F0576F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F0576F">
              <w:rPr>
                <w:sz w:val="28"/>
                <w:szCs w:val="24"/>
                <w:lang w:val="uk-UA" w:eastAsia="uk-UA"/>
              </w:rPr>
              <w:t>Обсяги і джерела фінансування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12452" w:rsidRPr="00AF1DC8" w:rsidRDefault="000318AD" w:rsidP="000318AD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0318AD">
              <w:rPr>
                <w:sz w:val="28"/>
                <w:szCs w:val="24"/>
                <w:lang w:val="uk-UA" w:eastAsia="uk-UA"/>
              </w:rPr>
              <w:t>Місцевий бюджет, в межах бюджетних призначень на відповідний період, власні кошти підприємства, інші джерела нез</w:t>
            </w:r>
            <w:r>
              <w:rPr>
                <w:sz w:val="28"/>
                <w:szCs w:val="24"/>
                <w:lang w:val="uk-UA" w:eastAsia="uk-UA"/>
              </w:rPr>
              <w:t>аборонені чинним законодавством</w:t>
            </w:r>
          </w:p>
        </w:tc>
      </w:tr>
      <w:tr w:rsidR="00F0576F" w:rsidRPr="001361D0" w:rsidTr="00D12452">
        <w:tc>
          <w:tcPr>
            <w:tcW w:w="562" w:type="dxa"/>
          </w:tcPr>
          <w:p w:rsidR="00F0576F" w:rsidRPr="00AF1DC8" w:rsidRDefault="000318AD" w:rsidP="000318AD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7.</w:t>
            </w:r>
          </w:p>
        </w:tc>
        <w:tc>
          <w:tcPr>
            <w:tcW w:w="3402" w:type="dxa"/>
          </w:tcPr>
          <w:p w:rsidR="00F0576F" w:rsidRPr="00AF1DC8" w:rsidRDefault="003B7CB7" w:rsidP="00D96DED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3B7CB7">
              <w:rPr>
                <w:sz w:val="28"/>
                <w:szCs w:val="24"/>
                <w:lang w:val="uk-UA" w:eastAsia="uk-UA"/>
              </w:rPr>
              <w:t>Очікувані результати виконання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D96DED" w:rsidRPr="00D96DED" w:rsidRDefault="00D96DED" w:rsidP="00D96DED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D96DED">
              <w:rPr>
                <w:sz w:val="28"/>
                <w:szCs w:val="24"/>
                <w:lang w:val="uk-UA" w:eastAsia="uk-UA"/>
              </w:rPr>
              <w:t>Забезпечення технічної справності  автомобілів екстреної медичної допомоги та підтримання їх належного стану для постійної готовності до надання екстреної медичної допомоги;</w:t>
            </w:r>
          </w:p>
          <w:p w:rsidR="00F0576F" w:rsidRPr="00AF1DC8" w:rsidRDefault="00D96DED" w:rsidP="00D96DED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D96DED">
              <w:rPr>
                <w:sz w:val="28"/>
                <w:szCs w:val="24"/>
                <w:lang w:val="uk-UA" w:eastAsia="uk-UA"/>
              </w:rPr>
              <w:t xml:space="preserve">оперативне та цілодобове реагування на виклики екстреної медичної допомоги; забезпечення ефективної роботи колективів служби швидкої та невідкладної медичної допомоги, створення умов для </w:t>
            </w:r>
            <w:r w:rsidRPr="00D96DED">
              <w:rPr>
                <w:sz w:val="28"/>
                <w:szCs w:val="24"/>
                <w:lang w:val="uk-UA" w:eastAsia="uk-UA"/>
              </w:rPr>
              <w:lastRenderedPageBreak/>
              <w:t>високопрофесійної роботи, соціальної захищеності працівників.</w:t>
            </w:r>
          </w:p>
        </w:tc>
      </w:tr>
      <w:tr w:rsidR="000318AD" w:rsidRPr="001361D0" w:rsidTr="00D12452">
        <w:tc>
          <w:tcPr>
            <w:tcW w:w="562" w:type="dxa"/>
          </w:tcPr>
          <w:p w:rsidR="000318AD" w:rsidRPr="00AF1DC8" w:rsidRDefault="005078E8" w:rsidP="005078E8">
            <w:pPr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lastRenderedPageBreak/>
              <w:t>8.</w:t>
            </w:r>
          </w:p>
        </w:tc>
        <w:tc>
          <w:tcPr>
            <w:tcW w:w="3402" w:type="dxa"/>
          </w:tcPr>
          <w:p w:rsidR="000318AD" w:rsidRPr="00AF1DC8" w:rsidRDefault="005078E8" w:rsidP="001361D0">
            <w:pPr>
              <w:jc w:val="both"/>
              <w:rPr>
                <w:sz w:val="28"/>
                <w:szCs w:val="24"/>
                <w:lang w:val="uk-UA" w:eastAsia="uk-UA"/>
              </w:rPr>
            </w:pPr>
            <w:r w:rsidRPr="005078E8">
              <w:rPr>
                <w:sz w:val="28"/>
                <w:szCs w:val="24"/>
                <w:lang w:val="uk-UA" w:eastAsia="uk-UA"/>
              </w:rPr>
              <w:t>Контроль за виконанням</w:t>
            </w:r>
            <w:r w:rsidR="001361D0">
              <w:rPr>
                <w:sz w:val="28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664" w:type="dxa"/>
          </w:tcPr>
          <w:p w:rsidR="000318AD" w:rsidRPr="00AF1DC8" w:rsidRDefault="00AD7364" w:rsidP="00D57047">
            <w:pPr>
              <w:jc w:val="both"/>
              <w:rPr>
                <w:sz w:val="28"/>
                <w:szCs w:val="24"/>
                <w:lang w:val="uk-UA" w:eastAsia="uk-UA"/>
              </w:rPr>
            </w:pPr>
            <w:r>
              <w:rPr>
                <w:sz w:val="28"/>
                <w:szCs w:val="24"/>
                <w:lang w:val="uk-UA" w:eastAsia="uk-UA"/>
              </w:rPr>
              <w:t>П</w:t>
            </w:r>
            <w:r w:rsidRPr="00AD7364">
              <w:rPr>
                <w:sz w:val="28"/>
                <w:szCs w:val="24"/>
                <w:lang w:val="uk-UA" w:eastAsia="uk-UA"/>
              </w:rPr>
              <w:t>остійні комісії селищної ради з питань фінансів, бюджету, планування соціально-економічного</w:t>
            </w:r>
            <w:r w:rsidR="00D57047">
              <w:rPr>
                <w:sz w:val="28"/>
                <w:szCs w:val="24"/>
                <w:lang w:val="uk-UA" w:eastAsia="uk-UA"/>
              </w:rPr>
              <w:t xml:space="preserve"> розвитку, інвестицій</w:t>
            </w:r>
            <w:r w:rsidRPr="00AD7364">
              <w:rPr>
                <w:sz w:val="28"/>
                <w:szCs w:val="24"/>
                <w:lang w:val="uk-UA" w:eastAsia="uk-UA"/>
              </w:rPr>
              <w:t>;</w:t>
            </w:r>
            <w:r w:rsidR="00C66F5C">
              <w:rPr>
                <w:sz w:val="28"/>
                <w:szCs w:val="24"/>
                <w:lang w:val="uk-UA" w:eastAsia="uk-UA"/>
              </w:rPr>
              <w:t xml:space="preserve"> з питань</w:t>
            </w:r>
            <w:r w:rsidRPr="00AD7364">
              <w:rPr>
                <w:sz w:val="28"/>
                <w:szCs w:val="24"/>
                <w:lang w:val="uk-UA" w:eastAsia="uk-UA"/>
              </w:rPr>
              <w:t xml:space="preserve"> прав людини, законності, депутатської діяльності, етики, регламенту та гуманітарних питань </w:t>
            </w:r>
          </w:p>
        </w:tc>
      </w:tr>
    </w:tbl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20FC2" w:rsidRDefault="00820FC2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20FC2" w:rsidRDefault="00820FC2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20FC2" w:rsidRDefault="00820FC2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20FC2" w:rsidRDefault="00820FC2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20FC2" w:rsidRDefault="00820FC2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7E78" w:rsidRDefault="00FA7E78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B011E" w:rsidRDefault="005B011E" w:rsidP="0004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0D08" w:rsidRDefault="004A0D08" w:rsidP="0012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119D" w:rsidRDefault="004A0D08" w:rsidP="0012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r w:rsidR="008B50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3119D" w:rsidRPr="00DA72D4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127DDF" w:rsidRPr="00DA72D4" w:rsidRDefault="00127DDF" w:rsidP="0012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7335" w:rsidRPr="00DA72D4" w:rsidRDefault="003E6DC5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Безпека лю</w:t>
      </w:r>
      <w:r w:rsidR="00E054EE">
        <w:rPr>
          <w:rFonts w:ascii="Times New Roman" w:hAnsi="Times New Roman" w:cs="Times New Roman"/>
          <w:sz w:val="28"/>
          <w:szCs w:val="28"/>
          <w:lang w:val="uk-UA"/>
        </w:rPr>
        <w:t>дини, її життя і здоров’я визна</w:t>
      </w:r>
      <w:r w:rsidRPr="00DA72D4">
        <w:rPr>
          <w:rFonts w:ascii="Times New Roman" w:hAnsi="Times New Roman" w:cs="Times New Roman"/>
          <w:sz w:val="28"/>
          <w:szCs w:val="28"/>
          <w:lang w:val="uk-UA"/>
        </w:rPr>
        <w:t>ні Конституцією України найвищою соціальною цінністю. Кожний громадянин України має конституційне право на безпечне життя і довкілля</w:t>
      </w:r>
      <w:r w:rsidR="00D273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160D" w:rsidRPr="0004160D" w:rsidRDefault="003E6DC5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2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безоплатною, своєчасною та ефективною екстреною медичною допомогою Дніпропетровської області при станах, що загрожують життю хворих та постраждалих, є одним з найважливіших завдань галузі охорони здоров’я області.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Кожна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надзвичайна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ситуація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потребує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медичного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втручання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, є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чутливою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до часу.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більше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втрачається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часу до початку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лікування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, то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вища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ймовірність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захворювання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ускладнень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котрі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призвести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втрати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працездатності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смерті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постраждалого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B54B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збереження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важливою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кожна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72D4">
        <w:rPr>
          <w:rFonts w:ascii="Times New Roman" w:eastAsia="Times New Roman" w:hAnsi="Times New Roman" w:cs="Times New Roman"/>
          <w:sz w:val="28"/>
          <w:szCs w:val="28"/>
        </w:rPr>
        <w:t>хвилина</w:t>
      </w:r>
      <w:proofErr w:type="spellEnd"/>
      <w:r w:rsidRPr="00DA72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доказовими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дослідженнями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статистично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значуще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зростання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показників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виживання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серед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пацієнтів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досягається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лише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пацієнти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розраховувати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початок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такої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пізніше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ніж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через </w:t>
      </w:r>
      <w:r w:rsidR="000416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</w:t>
      </w:r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хвилини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після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настання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ситуації</w:t>
      </w:r>
      <w:proofErr w:type="spellEnd"/>
      <w:r w:rsidR="0004160D"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Pr="00C61F1D" w:rsidRDefault="0004160D" w:rsidP="00C61F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</w:t>
      </w:r>
      <w:r w:rsidR="00A34300">
        <w:rPr>
          <w:rFonts w:ascii="Times New Roman" w:eastAsia="Times New Roman" w:hAnsi="Times New Roman" w:cs="Times New Roman"/>
          <w:sz w:val="28"/>
          <w:szCs w:val="28"/>
        </w:rPr>
        <w:t>стреної</w:t>
      </w:r>
      <w:proofErr w:type="spellEnd"/>
      <w:r w:rsidR="00A34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4300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="00A34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4300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="00A34300">
        <w:rPr>
          <w:rFonts w:ascii="Times New Roman" w:eastAsia="Times New Roman" w:hAnsi="Times New Roman" w:cs="Times New Roman"/>
          <w:sz w:val="28"/>
          <w:szCs w:val="28"/>
        </w:rPr>
        <w:t xml:space="preserve"> ППБ с-ща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Червоногригорівка та ППБ с.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Дмитрів</w:t>
      </w:r>
      <w:proofErr w:type="spellEnd"/>
      <w:r w:rsidR="00A34300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Нікопольської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станції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="00A343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структурний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підрозділ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Обласний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центр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медицини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катастроф»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Дніпропетровської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обласної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ради»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2 бригадами ЕМД.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Бригади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ППБ </w:t>
      </w:r>
      <w:r w:rsidR="005B01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Start"/>
      <w:r w:rsidR="003D7486">
        <w:rPr>
          <w:rFonts w:ascii="Times New Roman" w:eastAsia="Times New Roman" w:hAnsi="Times New Roman" w:cs="Times New Roman"/>
          <w:sz w:val="28"/>
          <w:szCs w:val="28"/>
          <w:lang w:val="uk-UA"/>
        </w:rPr>
        <w:t>-ща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Червоногригорівк</w:t>
      </w:r>
      <w:proofErr w:type="spellEnd"/>
      <w:r w:rsidR="003D7486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с.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Дмитрів</w:t>
      </w:r>
      <w:r w:rsidR="003D7486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у 2024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році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здійснили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3D74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360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виїзд</w:t>
      </w:r>
      <w:r w:rsidR="003D7486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виклики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з них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перевезень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лікувальних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різних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рівнів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F1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480.</w:t>
      </w:r>
    </w:p>
    <w:p w:rsidR="0004160D" w:rsidRP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Тому, для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ефективного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функціонування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максимально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скоординовані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професійні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всіх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етапах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ланцюжка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дзвінка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центральної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диспе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черської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спеціалізованого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відділу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лікарні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сьогоднішній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день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вже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багато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зроблено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напрямку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C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Так,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65D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proofErr w:type="spellStart"/>
      <w:r w:rsidR="0030465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3046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65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30465D">
        <w:rPr>
          <w:rFonts w:ascii="Times New Roman" w:eastAsia="Times New Roman" w:hAnsi="Times New Roman" w:cs="Times New Roman"/>
          <w:sz w:val="28"/>
          <w:szCs w:val="28"/>
        </w:rPr>
        <w:t xml:space="preserve"> 05.07.2012 року</w:t>
      </w:r>
      <w:r w:rsidR="00511C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C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511CE2">
        <w:rPr>
          <w:rFonts w:ascii="Times New Roman" w:eastAsia="Times New Roman" w:hAnsi="Times New Roman" w:cs="Times New Roman"/>
          <w:sz w:val="28"/>
          <w:szCs w:val="28"/>
        </w:rPr>
        <w:t>№ 5081-</w:t>
      </w:r>
      <w:r w:rsidR="00511CE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І «Про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» завершено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формування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єдину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систему.</w:t>
      </w:r>
    </w:p>
    <w:p w:rsidR="0004160D" w:rsidRP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різким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ускладненням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внутрішньополітичних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обставин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великої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кількості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невирішених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пов’язаних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значною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мірою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відсутністю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завжди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дозволяє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підрозділам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Нікопольської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підстанції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вийти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належний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Багатопрофільних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лікарень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відділеннями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невідкладної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немає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Pr="0004160D" w:rsidRDefault="0004160D" w:rsidP="00C61F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Підстанція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Нікопольського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району ППБ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с-ща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Червоногригорівка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надає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мешканцям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с-ща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Червоногригорівк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>, с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іл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Придніпровське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Мусіївка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P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6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ППБ с.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Дмитрів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надає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мешканцям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сіл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Дмитрів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а,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Привільне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Борисів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04160D" w:rsidRP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Зважаючи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велику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територію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цілодобове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навантаження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санітарні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автомобілі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як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асфальтованих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так і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ґрунтових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доріг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базування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бригад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автомобілі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швидко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виходять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ладу, особливо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ходова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частина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Для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безперебійної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своєчасної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бригад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усі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автомобілі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пункту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базування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бригад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були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технічно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справними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придатними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експлуатації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оскільки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залежить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важко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хворих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пацієнтів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Pr="0004160D" w:rsidRDefault="0004160D" w:rsidP="007B7F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чинними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нормативами,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виклику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бригада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прибути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містах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селах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критичні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виклики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FA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7B7F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хв</w:t>
      </w:r>
      <w:r w:rsidR="007B7FA2">
        <w:rPr>
          <w:rFonts w:ascii="Times New Roman" w:eastAsia="Times New Roman" w:hAnsi="Times New Roman" w:cs="Times New Roman"/>
          <w:sz w:val="28"/>
          <w:szCs w:val="28"/>
          <w:lang w:val="uk-UA"/>
        </w:rPr>
        <w:t>илин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65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за 20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хв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Діюча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Програма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Уряду направлена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транспортної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ремонту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доріг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вже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знайшло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1F1D">
        <w:rPr>
          <w:rFonts w:ascii="Times New Roman" w:eastAsia="Times New Roman" w:hAnsi="Times New Roman" w:cs="Times New Roman"/>
          <w:sz w:val="28"/>
          <w:szCs w:val="28"/>
        </w:rPr>
        <w:t>своє</w:t>
      </w:r>
      <w:proofErr w:type="spellEnd"/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одовження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обласній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Програмі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дооснащення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системи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сучасним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парком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автомобілів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об’єднання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двох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напрямків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F1D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дасть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дієвий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результат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своєчасної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якісної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екстреної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P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Нестабільна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економічна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ситуація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країні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призводить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погіршення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матеріального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стану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зростання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напруги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B7F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З причини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недостатнього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наповнення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дефіциту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державного бюджету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виникає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потреба у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здійсненні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додаткового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оперативного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поліпшення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соціально-побутових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умов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в ППБ с-ща Червоногригорівка та с. Д</w:t>
      </w:r>
      <w:r w:rsidR="0085157D">
        <w:rPr>
          <w:rFonts w:ascii="Times New Roman" w:eastAsia="Times New Roman" w:hAnsi="Times New Roman" w:cs="Times New Roman"/>
          <w:sz w:val="28"/>
          <w:szCs w:val="28"/>
        </w:rPr>
        <w:t>митрівка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60D" w:rsidRDefault="0004160D" w:rsidP="000416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Тому,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належного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рівня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людей на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Червоногригорівської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57D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територіальної громади</w:t>
      </w:r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потребує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певних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160D">
        <w:rPr>
          <w:rFonts w:ascii="Times New Roman" w:eastAsia="Times New Roman" w:hAnsi="Times New Roman" w:cs="Times New Roman"/>
          <w:sz w:val="28"/>
          <w:szCs w:val="28"/>
        </w:rPr>
        <w:t>матеріальних</w:t>
      </w:r>
      <w:proofErr w:type="spellEnd"/>
      <w:r w:rsidRPr="0004160D">
        <w:rPr>
          <w:rFonts w:ascii="Times New Roman" w:eastAsia="Times New Roman" w:hAnsi="Times New Roman" w:cs="Times New Roman"/>
          <w:sz w:val="28"/>
          <w:szCs w:val="28"/>
        </w:rPr>
        <w:t xml:space="preserve"> затрат.</w:t>
      </w:r>
    </w:p>
    <w:p w:rsidR="001F323C" w:rsidRPr="00DA72D4" w:rsidRDefault="001F323C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19D" w:rsidRDefault="004A0D08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495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3119D" w:rsidRPr="00DA72D4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</w:p>
    <w:p w:rsidR="00127DDF" w:rsidRPr="00DA72D4" w:rsidRDefault="00127DDF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3119D" w:rsidRDefault="0073119D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Програми є надання доступної, безоплатної, своєчасної  екстреної медичної допомоги людині у невідкладному стані на місці події та під час перевезення у заклади охорони здоров’я. </w:t>
      </w:r>
    </w:p>
    <w:p w:rsidR="0030754A" w:rsidRPr="00DA72D4" w:rsidRDefault="0030754A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19D" w:rsidRDefault="004A0D08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495F5E" w:rsidRPr="00495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3119D" w:rsidRPr="00495F5E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127DDF" w:rsidRPr="00495F5E" w:rsidRDefault="00127DDF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7C34" w:rsidRDefault="00816E77" w:rsidP="00127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Основними завданнями Програми</w:t>
      </w:r>
      <w:r w:rsidR="00667C34">
        <w:rPr>
          <w:rFonts w:ascii="Times New Roman" w:hAnsi="Times New Roman" w:cs="Times New Roman"/>
          <w:sz w:val="28"/>
          <w:lang w:val="uk-UA"/>
        </w:rPr>
        <w:t xml:space="preserve"> є:</w:t>
      </w:r>
    </w:p>
    <w:p w:rsidR="00667C34" w:rsidRPr="008424DE" w:rsidRDefault="00667C34" w:rsidP="00127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з</w:t>
      </w:r>
      <w:r w:rsidRPr="008424DE">
        <w:rPr>
          <w:rFonts w:ascii="Times New Roman" w:hAnsi="Times New Roman" w:cs="Times New Roman"/>
          <w:sz w:val="28"/>
          <w:lang w:val="uk-UA"/>
        </w:rPr>
        <w:t>абезпечувати</w:t>
      </w:r>
      <w:r w:rsidR="0073119D" w:rsidRPr="008424DE">
        <w:rPr>
          <w:rFonts w:ascii="Times New Roman" w:hAnsi="Times New Roman" w:cs="Times New Roman"/>
          <w:sz w:val="28"/>
          <w:lang w:val="uk-UA"/>
        </w:rPr>
        <w:t xml:space="preserve"> організаці</w:t>
      </w:r>
      <w:r>
        <w:rPr>
          <w:rFonts w:ascii="Times New Roman" w:hAnsi="Times New Roman" w:cs="Times New Roman"/>
          <w:sz w:val="28"/>
          <w:lang w:val="uk-UA"/>
        </w:rPr>
        <w:t>ю</w:t>
      </w:r>
      <w:r w:rsidR="0073119D" w:rsidRPr="008424DE">
        <w:rPr>
          <w:rFonts w:ascii="Times New Roman" w:hAnsi="Times New Roman" w:cs="Times New Roman"/>
          <w:sz w:val="28"/>
          <w:lang w:val="uk-UA"/>
        </w:rPr>
        <w:t xml:space="preserve"> та надання екстреної медичної допомоги на території відповідної адміністративно-територіальної одиниці пацієнтам і постраждалим у повсякденних умовах, особливий період та під час ліквідації наслідків надзвичайної ситуації згідно з нормативом прибуття бригад до місця події; </w:t>
      </w:r>
    </w:p>
    <w:p w:rsidR="00667C34" w:rsidRDefault="00667C34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приймати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від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населення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виклики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щодо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надання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екстреної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медичної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допомоги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; </w:t>
      </w:r>
    </w:p>
    <w:p w:rsidR="00122A61" w:rsidRDefault="00667C34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-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транспортува</w:t>
      </w:r>
      <w:proofErr w:type="spellEnd"/>
      <w:r w:rsidR="00122A61">
        <w:rPr>
          <w:rFonts w:ascii="Times New Roman" w:hAnsi="Times New Roman" w:cs="Times New Roman"/>
          <w:sz w:val="28"/>
          <w:lang w:val="uk-UA"/>
        </w:rPr>
        <w:t>ти</w:t>
      </w:r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пацієнтів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і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постраждалих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які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потребують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медичного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супроводу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а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також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r w:rsidR="00122A61">
        <w:rPr>
          <w:rFonts w:ascii="Times New Roman" w:hAnsi="Times New Roman" w:cs="Times New Roman"/>
          <w:sz w:val="28"/>
          <w:lang w:val="uk-UA"/>
        </w:rPr>
        <w:t>евакуювати</w:t>
      </w:r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постраждалих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під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час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ліквідації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наслідків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надзвичайної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ситуації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; </w:t>
      </w:r>
    </w:p>
    <w:p w:rsidR="00122A61" w:rsidRDefault="00122A61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надавати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доступну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безоплатну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своєчасну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якісну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екстрену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медичну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допомогу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у тому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числі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під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час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виникнення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надзвичайних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ситуацій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ліквідації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їх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наслідків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у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відповідності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затверджених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Міністерством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охорони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здоров’я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України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протоколів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і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стандартів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; </w:t>
      </w:r>
    </w:p>
    <w:p w:rsidR="00122A61" w:rsidRDefault="00122A61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організовувати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надання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екстреної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медичної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допомоги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постраждалим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при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надзвичайних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ситуаціях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рятувальникам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та особам,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які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беруть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участь у </w:t>
      </w:r>
      <w:proofErr w:type="spellStart"/>
      <w:r w:rsidR="0073119D" w:rsidRPr="00824708">
        <w:rPr>
          <w:rFonts w:ascii="Times New Roman" w:hAnsi="Times New Roman" w:cs="Times New Roman"/>
          <w:sz w:val="28"/>
        </w:rPr>
        <w:t>ліквідації</w:t>
      </w:r>
      <w:proofErr w:type="spellEnd"/>
      <w:r w:rsidR="0073119D"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наслідків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надзвичайних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ситуацій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73119D" w:rsidRDefault="0073119D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24708">
        <w:rPr>
          <w:rFonts w:ascii="Times New Roman" w:hAnsi="Times New Roman" w:cs="Times New Roman"/>
          <w:sz w:val="28"/>
        </w:rPr>
        <w:t xml:space="preserve">Заходи </w:t>
      </w:r>
      <w:proofErr w:type="spellStart"/>
      <w:r w:rsidRPr="00824708">
        <w:rPr>
          <w:rFonts w:ascii="Times New Roman" w:hAnsi="Times New Roman" w:cs="Times New Roman"/>
          <w:sz w:val="28"/>
        </w:rPr>
        <w:t>Програми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24708">
        <w:rPr>
          <w:rFonts w:ascii="Times New Roman" w:hAnsi="Times New Roman" w:cs="Times New Roman"/>
          <w:sz w:val="28"/>
        </w:rPr>
        <w:t>їх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24708">
        <w:rPr>
          <w:rFonts w:ascii="Times New Roman" w:hAnsi="Times New Roman" w:cs="Times New Roman"/>
          <w:sz w:val="28"/>
        </w:rPr>
        <w:t>цільове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24708">
        <w:rPr>
          <w:rFonts w:ascii="Times New Roman" w:hAnsi="Times New Roman" w:cs="Times New Roman"/>
          <w:sz w:val="28"/>
        </w:rPr>
        <w:t>значення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24708">
        <w:rPr>
          <w:rFonts w:ascii="Times New Roman" w:hAnsi="Times New Roman" w:cs="Times New Roman"/>
          <w:sz w:val="28"/>
        </w:rPr>
        <w:t>якісні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824708">
        <w:rPr>
          <w:rFonts w:ascii="Times New Roman" w:hAnsi="Times New Roman" w:cs="Times New Roman"/>
          <w:sz w:val="28"/>
        </w:rPr>
        <w:t>кількісні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характеристики </w:t>
      </w:r>
      <w:proofErr w:type="spellStart"/>
      <w:r w:rsidRPr="00824708">
        <w:rPr>
          <w:rFonts w:ascii="Times New Roman" w:hAnsi="Times New Roman" w:cs="Times New Roman"/>
          <w:sz w:val="28"/>
        </w:rPr>
        <w:t>можуть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24708">
        <w:rPr>
          <w:rFonts w:ascii="Times New Roman" w:hAnsi="Times New Roman" w:cs="Times New Roman"/>
          <w:sz w:val="28"/>
        </w:rPr>
        <w:t>коригуватися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824708">
        <w:rPr>
          <w:rFonts w:ascii="Times New Roman" w:hAnsi="Times New Roman" w:cs="Times New Roman"/>
          <w:sz w:val="28"/>
        </w:rPr>
        <w:t>уточнюватися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824708">
        <w:rPr>
          <w:rFonts w:ascii="Times New Roman" w:hAnsi="Times New Roman" w:cs="Times New Roman"/>
          <w:sz w:val="28"/>
        </w:rPr>
        <w:t>процесі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24708">
        <w:rPr>
          <w:rFonts w:ascii="Times New Roman" w:hAnsi="Times New Roman" w:cs="Times New Roman"/>
          <w:sz w:val="28"/>
        </w:rPr>
        <w:t>їх</w:t>
      </w:r>
      <w:proofErr w:type="spellEnd"/>
      <w:r w:rsidRPr="0082470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24708">
        <w:rPr>
          <w:rFonts w:ascii="Times New Roman" w:hAnsi="Times New Roman" w:cs="Times New Roman"/>
          <w:sz w:val="28"/>
        </w:rPr>
        <w:t>реалізації</w:t>
      </w:r>
      <w:proofErr w:type="spellEnd"/>
      <w:r w:rsidRPr="00824708">
        <w:rPr>
          <w:rFonts w:ascii="Times New Roman" w:hAnsi="Times New Roman" w:cs="Times New Roman"/>
          <w:sz w:val="28"/>
        </w:rPr>
        <w:t>.</w:t>
      </w:r>
    </w:p>
    <w:p w:rsidR="00122A61" w:rsidRPr="00824708" w:rsidRDefault="00122A61" w:rsidP="00127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73119D" w:rsidRDefault="004A0D08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3A47">
        <w:rPr>
          <w:rFonts w:ascii="Times New Roman" w:hAnsi="Times New Roman" w:cs="Times New Roman"/>
          <w:b/>
          <w:sz w:val="28"/>
          <w:szCs w:val="28"/>
        </w:rPr>
        <w:t>.</w:t>
      </w:r>
      <w:r w:rsidR="00495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3992">
        <w:rPr>
          <w:rFonts w:ascii="Times New Roman" w:hAnsi="Times New Roman" w:cs="Times New Roman"/>
          <w:b/>
          <w:sz w:val="28"/>
          <w:szCs w:val="28"/>
          <w:lang w:val="uk-UA"/>
        </w:rPr>
        <w:t>Основні</w:t>
      </w:r>
      <w:r w:rsidR="0073119D" w:rsidRPr="00DA72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напрями реалізації Програми </w:t>
      </w:r>
    </w:p>
    <w:p w:rsidR="00127DDF" w:rsidRPr="00DA72D4" w:rsidRDefault="00127DDF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2759" w:rsidRDefault="00625D78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</w:t>
      </w:r>
      <w:bookmarkStart w:id="0" w:name="_Hlk94521196"/>
      <w:r w:rsidR="00751C0E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від 05.07.2012 р</w:t>
      </w:r>
      <w:r w:rsidR="00E7275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оку</w:t>
      </w:r>
      <w:r w:rsidR="001A0598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№ 5081-VI</w:t>
      </w:r>
      <w:r w:rsidR="00751C0E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екстрену</w:t>
      </w:r>
      <w:proofErr w:type="spellEnd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медичну</w:t>
      </w:r>
      <w:proofErr w:type="spellEnd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допомогу</w:t>
      </w:r>
      <w:proofErr w:type="spellEnd"/>
      <w:r w:rsidR="00751C0E" w:rsidRPr="00DA72D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bookmarkStart w:id="1" w:name="n50"/>
      <w:bookmarkEnd w:id="1"/>
      <w:r w:rsidR="005941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основними напрямами </w:t>
      </w:r>
      <w:r w:rsidR="00C63A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реалізації</w:t>
      </w:r>
      <w:r w:rsidR="005941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Програми </w:t>
      </w:r>
      <w:r w:rsidR="00C63A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є</w:t>
      </w:r>
      <w:r w:rsidR="00E7275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625D78" w:rsidRPr="00DA72D4" w:rsidRDefault="00E72759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625D78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надання екстреної медичної допомоги відповідно до затверджених Міністерством охорони здоров’я України протоколів і стандартів;</w:t>
      </w:r>
    </w:p>
    <w:p w:rsidR="00625D78" w:rsidRPr="00DA72D4" w:rsidRDefault="00E72759" w:rsidP="00127DDF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625D78" w:rsidRPr="00DA72D4">
        <w:rPr>
          <w:color w:val="000000"/>
          <w:sz w:val="28"/>
          <w:szCs w:val="28"/>
        </w:rPr>
        <w:t>постійна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готовність</w:t>
      </w:r>
      <w:proofErr w:type="spellEnd"/>
      <w:r w:rsidR="00625D78" w:rsidRPr="00DA72D4">
        <w:rPr>
          <w:color w:val="000000"/>
          <w:sz w:val="28"/>
          <w:szCs w:val="28"/>
        </w:rPr>
        <w:t xml:space="preserve"> до </w:t>
      </w:r>
      <w:proofErr w:type="spellStart"/>
      <w:r w:rsidR="00625D78" w:rsidRPr="00DA72D4">
        <w:rPr>
          <w:color w:val="000000"/>
          <w:sz w:val="28"/>
          <w:szCs w:val="28"/>
        </w:rPr>
        <w:t>надання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екстреної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медичної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допомоги</w:t>
      </w:r>
      <w:proofErr w:type="spellEnd"/>
      <w:r w:rsidR="00625D78" w:rsidRPr="00DA72D4">
        <w:rPr>
          <w:color w:val="000000"/>
          <w:sz w:val="28"/>
          <w:szCs w:val="28"/>
        </w:rPr>
        <w:t>;</w:t>
      </w:r>
    </w:p>
    <w:p w:rsidR="00625D78" w:rsidRPr="00DA72D4" w:rsidRDefault="00E72759" w:rsidP="00127DDF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" w:name="n51"/>
      <w:bookmarkEnd w:id="2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625D78" w:rsidRPr="00DA72D4">
        <w:rPr>
          <w:color w:val="000000"/>
          <w:sz w:val="28"/>
          <w:szCs w:val="28"/>
        </w:rPr>
        <w:t>оперативне</w:t>
      </w:r>
      <w:proofErr w:type="spellEnd"/>
      <w:r w:rsidR="00625D78" w:rsidRPr="00DA72D4">
        <w:rPr>
          <w:color w:val="000000"/>
          <w:sz w:val="28"/>
          <w:szCs w:val="28"/>
        </w:rPr>
        <w:t xml:space="preserve"> та </w:t>
      </w:r>
      <w:proofErr w:type="spellStart"/>
      <w:r w:rsidR="00625D78" w:rsidRPr="00DA72D4">
        <w:rPr>
          <w:color w:val="000000"/>
          <w:sz w:val="28"/>
          <w:szCs w:val="28"/>
        </w:rPr>
        <w:t>цілодобове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реагування</w:t>
      </w:r>
      <w:proofErr w:type="spellEnd"/>
      <w:r w:rsidR="00625D78" w:rsidRPr="00DA72D4">
        <w:rPr>
          <w:color w:val="000000"/>
          <w:sz w:val="28"/>
          <w:szCs w:val="28"/>
        </w:rPr>
        <w:t xml:space="preserve"> на </w:t>
      </w:r>
      <w:proofErr w:type="spellStart"/>
      <w:r w:rsidR="00625D78" w:rsidRPr="00DA72D4">
        <w:rPr>
          <w:color w:val="000000"/>
          <w:sz w:val="28"/>
          <w:szCs w:val="28"/>
        </w:rPr>
        <w:t>виклики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екстреної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медичної</w:t>
      </w:r>
      <w:proofErr w:type="spellEnd"/>
      <w:r w:rsidR="00625D78" w:rsidRPr="00DA72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5D78" w:rsidRPr="00DA72D4">
        <w:rPr>
          <w:color w:val="000000"/>
          <w:sz w:val="28"/>
          <w:szCs w:val="28"/>
        </w:rPr>
        <w:t>допомоги</w:t>
      </w:r>
      <w:proofErr w:type="spellEnd"/>
      <w:r w:rsidR="00625D78" w:rsidRPr="00DA72D4">
        <w:rPr>
          <w:color w:val="000000"/>
          <w:sz w:val="28"/>
          <w:szCs w:val="28"/>
        </w:rPr>
        <w:t>;</w:t>
      </w:r>
    </w:p>
    <w:p w:rsidR="00625D78" w:rsidRPr="00DA72D4" w:rsidRDefault="00E72759" w:rsidP="00127DDF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52"/>
      <w:bookmarkEnd w:id="3"/>
      <w:r>
        <w:rPr>
          <w:color w:val="000000"/>
          <w:sz w:val="28"/>
          <w:szCs w:val="28"/>
          <w:lang w:val="uk-UA"/>
        </w:rPr>
        <w:t xml:space="preserve">- </w:t>
      </w:r>
      <w:r w:rsidR="00625D78" w:rsidRPr="00DA72D4">
        <w:rPr>
          <w:color w:val="000000"/>
          <w:sz w:val="28"/>
          <w:szCs w:val="28"/>
          <w:lang w:val="uk-UA"/>
        </w:rPr>
        <w:t>доступність та безоплатність екстреної медичної допомоги, її своєчасність, якість та пріоритетність;</w:t>
      </w:r>
    </w:p>
    <w:p w:rsidR="00625D78" w:rsidRPr="00DA72D4" w:rsidRDefault="00090FB8" w:rsidP="00127DDF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53"/>
      <w:bookmarkEnd w:id="4"/>
      <w:r>
        <w:rPr>
          <w:color w:val="000000"/>
          <w:sz w:val="28"/>
          <w:szCs w:val="28"/>
          <w:lang w:val="uk-UA"/>
        </w:rPr>
        <w:t xml:space="preserve">- </w:t>
      </w:r>
      <w:r w:rsidR="00625D78" w:rsidRPr="00DA72D4">
        <w:rPr>
          <w:color w:val="000000"/>
          <w:sz w:val="28"/>
          <w:szCs w:val="28"/>
          <w:lang w:val="uk-UA"/>
        </w:rPr>
        <w:t>послідовність та безперервність надання екстреної медичної допомоги та її відповідність єдиним вимогам</w:t>
      </w:r>
      <w:bookmarkStart w:id="5" w:name="n54"/>
      <w:bookmarkEnd w:id="5"/>
      <w:r>
        <w:rPr>
          <w:color w:val="000000"/>
          <w:sz w:val="28"/>
          <w:szCs w:val="28"/>
          <w:lang w:val="uk-UA"/>
        </w:rPr>
        <w:t>;</w:t>
      </w:r>
    </w:p>
    <w:p w:rsidR="00625D78" w:rsidRPr="00DA72D4" w:rsidRDefault="00090FB8" w:rsidP="00127DDF">
      <w:pPr>
        <w:tabs>
          <w:tab w:val="left" w:pos="0"/>
        </w:tabs>
        <w:spacing w:after="0" w:line="240" w:lineRule="auto"/>
        <w:ind w:firstLine="709"/>
        <w:jc w:val="both"/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5D78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госпіталізації до закладів охорони здоров</w:t>
      </w:r>
      <w:r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я осіб, які перебувають у невідкладному стані та потребують надання екстреної медичної допомоги;</w:t>
      </w:r>
    </w:p>
    <w:p w:rsidR="00625D78" w:rsidRPr="00DA72D4" w:rsidRDefault="00090FB8" w:rsidP="00127DDF">
      <w:pPr>
        <w:tabs>
          <w:tab w:val="left" w:pos="0"/>
        </w:tabs>
        <w:spacing w:after="0" w:line="240" w:lineRule="auto"/>
        <w:ind w:firstLine="709"/>
        <w:jc w:val="both"/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="00625D78" w:rsidRPr="00DA72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забезпечення 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взаємодії з приймальн</w:t>
      </w:r>
      <w:r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ими відділеннями (відділеннями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 (невідкладної) медичної допо</w:t>
      </w:r>
      <w:r w:rsidR="001E039D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моги) багатопрофільних лікарень і</w:t>
      </w:r>
      <w:r w:rsidR="00625D78" w:rsidRPr="00DA72D4">
        <w:rPr>
          <w:rStyle w:val="5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039D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забезпечення 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 безперервності та послідовності надання екстреної</w:t>
      </w:r>
      <w:r w:rsidR="001E039D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 медичної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 допомоги бригадами й закладами охорони здоров’я; </w:t>
      </w:r>
    </w:p>
    <w:p w:rsidR="00625D78" w:rsidRPr="00DA72D4" w:rsidRDefault="00090FB8" w:rsidP="00127DDF">
      <w:pPr>
        <w:tabs>
          <w:tab w:val="left" w:pos="0"/>
        </w:tabs>
        <w:spacing w:after="0" w:line="240" w:lineRule="auto"/>
        <w:ind w:firstLine="709"/>
        <w:jc w:val="both"/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забезпечення взаємодії з Держав</w:t>
      </w:r>
      <w:r w:rsidR="00127DDF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ною комісією з питань техногенно</w:t>
      </w:r>
      <w:r w:rsidR="00625D78" w:rsidRPr="00DA72D4">
        <w:rPr>
          <w:rStyle w:val="5"/>
          <w:rFonts w:ascii="Times New Roman" w:hAnsi="Times New Roman" w:cs="Times New Roman"/>
          <w:sz w:val="28"/>
          <w:szCs w:val="28"/>
          <w:lang w:val="uk-UA" w:eastAsia="uk-UA"/>
        </w:rPr>
        <w:t>-екологічної  безпеки та надзвичайних ситуацій України.</w:t>
      </w:r>
    </w:p>
    <w:p w:rsidR="00625D78" w:rsidRDefault="00625D78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Реалізація захо</w:t>
      </w:r>
      <w:r w:rsidR="00B9479B">
        <w:rPr>
          <w:rFonts w:ascii="Times New Roman" w:hAnsi="Times New Roman" w:cs="Times New Roman"/>
          <w:sz w:val="28"/>
          <w:szCs w:val="28"/>
          <w:lang w:val="uk-UA"/>
        </w:rPr>
        <w:t>дів П</w:t>
      </w:r>
      <w:r w:rsidR="00BD5D63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рограми розрахована на </w:t>
      </w:r>
      <w:r w:rsidR="001A0598" w:rsidRPr="00DA72D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C71B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390477" w:rsidRPr="00DA72D4" w:rsidRDefault="00390477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4ED" w:rsidRDefault="004A0D08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D08"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495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704ED" w:rsidRPr="00DA72D4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</w:t>
      </w:r>
      <w:r w:rsidR="0059414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127DDF" w:rsidRPr="00DA72D4" w:rsidRDefault="00127DDF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119D" w:rsidRDefault="0073119D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Забезпечення реалізації Програми здійснюється відповідно до п</w:t>
      </w:r>
      <w:r w:rsidR="00B9479B">
        <w:rPr>
          <w:rFonts w:ascii="Times New Roman" w:hAnsi="Times New Roman" w:cs="Times New Roman"/>
          <w:sz w:val="28"/>
          <w:szCs w:val="28"/>
          <w:lang w:val="uk-UA"/>
        </w:rPr>
        <w:t>ункту 21 статті</w:t>
      </w:r>
      <w:r w:rsidR="00BE0055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72D4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="007938A9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72D4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 за рахунок коштів місцевого бюджету, власних коштів підприємств та інших джерел не заборонених чинним законодавством.</w:t>
      </w:r>
    </w:p>
    <w:p w:rsidR="0073119D" w:rsidRDefault="004A0D08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D0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95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15396">
        <w:rPr>
          <w:rFonts w:ascii="Times New Roman" w:hAnsi="Times New Roman" w:cs="Times New Roman"/>
          <w:b/>
          <w:sz w:val="28"/>
          <w:szCs w:val="28"/>
          <w:lang w:val="uk-UA"/>
        </w:rPr>
        <w:t>Очікува</w:t>
      </w:r>
      <w:r w:rsidR="00127DDF">
        <w:rPr>
          <w:rFonts w:ascii="Times New Roman" w:hAnsi="Times New Roman" w:cs="Times New Roman"/>
          <w:b/>
          <w:sz w:val="28"/>
          <w:szCs w:val="28"/>
          <w:lang w:val="uk-UA"/>
        </w:rPr>
        <w:t>ні результати Програм</w:t>
      </w:r>
      <w:r w:rsidR="00AD386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127DDF" w:rsidRPr="00DA72D4" w:rsidRDefault="00127DDF" w:rsidP="00127DD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В результаті виконання Програми буде:</w:t>
      </w:r>
    </w:p>
    <w:p w:rsidR="005C1BC2" w:rsidRPr="00DA72D4" w:rsidRDefault="007E7398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забезпечено технічну</w:t>
      </w:r>
      <w:r w:rsidR="005C1BC2"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справність автомобілів екстреної ме</w:t>
      </w:r>
      <w:r>
        <w:rPr>
          <w:rFonts w:ascii="Times New Roman" w:hAnsi="Times New Roman" w:cs="Times New Roman"/>
          <w:sz w:val="28"/>
          <w:szCs w:val="28"/>
          <w:lang w:val="uk-UA"/>
        </w:rPr>
        <w:t>дичної допомоги та підтримання ї</w:t>
      </w:r>
      <w:r w:rsidR="005C1BC2" w:rsidRPr="00DA72D4">
        <w:rPr>
          <w:rFonts w:ascii="Times New Roman" w:hAnsi="Times New Roman" w:cs="Times New Roman"/>
          <w:sz w:val="28"/>
          <w:szCs w:val="28"/>
          <w:lang w:val="uk-UA"/>
        </w:rPr>
        <w:t>х належного стану для постійної готовності до надання екстреної медичної допомоги;</w:t>
      </w:r>
    </w:p>
    <w:p w:rsidR="005C1BC2" w:rsidRPr="00DA72D4" w:rsidRDefault="007E7398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C1BC2" w:rsidRPr="00DA72D4">
        <w:rPr>
          <w:rFonts w:ascii="Times New Roman" w:hAnsi="Times New Roman" w:cs="Times New Roman"/>
          <w:sz w:val="28"/>
          <w:szCs w:val="28"/>
          <w:lang w:val="uk-UA"/>
        </w:rPr>
        <w:t>оперативне та цілодобове реагування на виклики екстреної медичної допомоги;</w:t>
      </w: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-  забезпечення 10-хвилинного </w:t>
      </w:r>
      <w:proofErr w:type="spellStart"/>
      <w:r w:rsidRPr="00DA72D4">
        <w:rPr>
          <w:rFonts w:ascii="Times New Roman" w:hAnsi="Times New Roman" w:cs="Times New Roman"/>
          <w:sz w:val="28"/>
          <w:szCs w:val="28"/>
          <w:lang w:val="uk-UA"/>
        </w:rPr>
        <w:t>доїзду</w:t>
      </w:r>
      <w:proofErr w:type="spellEnd"/>
      <w:r w:rsidRPr="00DA72D4">
        <w:rPr>
          <w:rFonts w:ascii="Times New Roman" w:hAnsi="Times New Roman" w:cs="Times New Roman"/>
          <w:sz w:val="28"/>
          <w:szCs w:val="28"/>
          <w:lang w:val="uk-UA"/>
        </w:rPr>
        <w:t xml:space="preserve"> згідно Постанови КМУ від 16.12.2020 року № 1271 «Про норматив прибуття бригад екстреної (швидкої) медичної допомоги на місце події»;</w:t>
      </w: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-   зменшення кількості ускладнень та летальних випадків;</w:t>
      </w: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-   забезпечення засобами зв’язку для своєчасної передачі інформації;</w:t>
      </w: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A72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  </w:t>
      </w:r>
      <w:r w:rsidR="00536C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поліпшення санітарно-</w:t>
      </w:r>
      <w:r w:rsidRPr="00DA72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побутових умов на пунктах базування;</w:t>
      </w:r>
    </w:p>
    <w:p w:rsidR="005C1BC2" w:rsidRPr="00DA72D4" w:rsidRDefault="005C1BC2" w:rsidP="00127D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- забезпечення ефективної роботи колективів служби швидкої та невідкладної медичної допомоги, створення умов для високопрофесійної роботи, соціальної захищеності працівників.</w:t>
      </w:r>
    </w:p>
    <w:p w:rsidR="0073119D" w:rsidRDefault="0073119D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C3C" w:rsidRDefault="00317C3C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BF79C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Розрахунок </w:t>
      </w:r>
      <w:r w:rsidRPr="00317C3C">
        <w:rPr>
          <w:rFonts w:ascii="Times New Roman" w:hAnsi="Times New Roman" w:cs="Times New Roman"/>
          <w:sz w:val="28"/>
          <w:szCs w:val="28"/>
          <w:lang w:val="uk-UA"/>
        </w:rPr>
        <w:t xml:space="preserve">до фінансування Програми удосконалення надання екстреної медичної допомоги на території Червоногригорівської селищної </w:t>
      </w:r>
      <w:r w:rsidR="00554FA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317C3C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EC2FA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17C3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4153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5A05" w:rsidRDefault="00665A05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5A05" w:rsidRPr="00DA72D4" w:rsidRDefault="00665A05" w:rsidP="00127D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49A3" w:rsidRPr="00DA72D4" w:rsidRDefault="001A49A3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A49A3" w:rsidRPr="00DA72D4" w:rsidRDefault="001A49A3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A49A3" w:rsidRPr="00DA72D4" w:rsidRDefault="001A49A3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1D7" w:rsidRPr="00DA72D4" w:rsidRDefault="006571D7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1D7" w:rsidRPr="00DA72D4" w:rsidRDefault="006571D7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1D7" w:rsidRDefault="006571D7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37822" w:rsidRDefault="00C37822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37822" w:rsidRDefault="00C37822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37822" w:rsidRPr="00DA72D4" w:rsidRDefault="00C37822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1D7" w:rsidRPr="00DA72D4" w:rsidRDefault="006571D7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1D7" w:rsidRPr="00DA72D4" w:rsidRDefault="006571D7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B4FDF" w:rsidRPr="00DA72D4" w:rsidRDefault="009B4FDF" w:rsidP="0073119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54FAF" w:rsidRDefault="00317C3C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 w:rsidRPr="00415396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Додаток </w:t>
      </w:r>
    </w:p>
    <w:p w:rsidR="00127DDF" w:rsidRDefault="00317C3C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 w:rsidRPr="00415396">
        <w:rPr>
          <w:rFonts w:ascii="Times New Roman" w:hAnsi="Times New Roman" w:cs="Times New Roman"/>
          <w:sz w:val="26"/>
          <w:szCs w:val="26"/>
          <w:lang w:val="uk-UA"/>
        </w:rPr>
        <w:t>до Програми удосконалення</w:t>
      </w:r>
      <w:r w:rsidR="00127D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5396">
        <w:rPr>
          <w:rFonts w:ascii="Times New Roman" w:hAnsi="Times New Roman" w:cs="Times New Roman"/>
          <w:sz w:val="26"/>
          <w:szCs w:val="26"/>
          <w:lang w:val="uk-UA"/>
        </w:rPr>
        <w:t>надання</w:t>
      </w:r>
    </w:p>
    <w:p w:rsidR="00127DDF" w:rsidRDefault="00317C3C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 w:rsidRPr="00415396">
        <w:rPr>
          <w:rFonts w:ascii="Times New Roman" w:hAnsi="Times New Roman" w:cs="Times New Roman"/>
          <w:sz w:val="26"/>
          <w:szCs w:val="26"/>
          <w:lang w:val="uk-UA"/>
        </w:rPr>
        <w:t>екстреної медичної</w:t>
      </w:r>
      <w:r w:rsidR="00127D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5396">
        <w:rPr>
          <w:rFonts w:ascii="Times New Roman" w:hAnsi="Times New Roman" w:cs="Times New Roman"/>
          <w:sz w:val="26"/>
          <w:szCs w:val="26"/>
          <w:lang w:val="uk-UA"/>
        </w:rPr>
        <w:t>допомоги</w:t>
      </w:r>
    </w:p>
    <w:p w:rsidR="00127DDF" w:rsidRDefault="00317C3C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 w:rsidRPr="00415396">
        <w:rPr>
          <w:rFonts w:ascii="Times New Roman" w:hAnsi="Times New Roman" w:cs="Times New Roman"/>
          <w:sz w:val="26"/>
          <w:szCs w:val="26"/>
          <w:lang w:val="uk-UA"/>
        </w:rPr>
        <w:t>на території</w:t>
      </w:r>
      <w:r w:rsidR="00127D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5396">
        <w:rPr>
          <w:rFonts w:ascii="Times New Roman" w:hAnsi="Times New Roman" w:cs="Times New Roman"/>
          <w:sz w:val="26"/>
          <w:szCs w:val="26"/>
          <w:lang w:val="uk-UA"/>
        </w:rPr>
        <w:t xml:space="preserve">Червоногригорівської </w:t>
      </w:r>
    </w:p>
    <w:p w:rsidR="00127DDF" w:rsidRDefault="00317C3C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 w:rsidRPr="00415396">
        <w:rPr>
          <w:rFonts w:ascii="Times New Roman" w:hAnsi="Times New Roman" w:cs="Times New Roman"/>
          <w:sz w:val="26"/>
          <w:szCs w:val="26"/>
          <w:lang w:val="uk-UA"/>
        </w:rPr>
        <w:t xml:space="preserve">селищної </w:t>
      </w:r>
      <w:r w:rsidR="00127DDF">
        <w:rPr>
          <w:rFonts w:ascii="Times New Roman" w:hAnsi="Times New Roman" w:cs="Times New Roman"/>
          <w:sz w:val="26"/>
          <w:szCs w:val="26"/>
          <w:lang w:val="uk-UA"/>
        </w:rPr>
        <w:t>територіальної громади</w:t>
      </w:r>
    </w:p>
    <w:p w:rsidR="00EC5E98" w:rsidRDefault="00127DDF" w:rsidP="00127DD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317C3C" w:rsidRPr="00415396">
        <w:rPr>
          <w:rFonts w:ascii="Times New Roman" w:hAnsi="Times New Roman" w:cs="Times New Roman"/>
          <w:sz w:val="26"/>
          <w:szCs w:val="26"/>
          <w:lang w:val="uk-UA"/>
        </w:rPr>
        <w:t>а 202</w:t>
      </w:r>
      <w:r w:rsidR="009305D8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317C3C" w:rsidRPr="00415396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</w:p>
    <w:p w:rsidR="00415396" w:rsidRPr="00127DDF" w:rsidRDefault="00415396" w:rsidP="00127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2D12" w:rsidRPr="00127DDF" w:rsidRDefault="00412D12" w:rsidP="00412D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19D" w:rsidRPr="00DA72D4" w:rsidRDefault="0073119D" w:rsidP="0041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A72D4"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127DDF" w:rsidRDefault="00B466C8" w:rsidP="0041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5E9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3119D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о фінансування </w:t>
      </w:r>
      <w:r w:rsidR="00317C3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3119D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317C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A2F3E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надання екстреної </w:t>
      </w:r>
      <w:r w:rsidR="0073119D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 на території Червоногригорівської </w:t>
      </w:r>
      <w:r w:rsidR="00354DD2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</w:p>
    <w:p w:rsidR="0073119D" w:rsidRDefault="00127DDF" w:rsidP="0041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1A49A3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1A0598" w:rsidRPr="00EC5E9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8F268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3119D" w:rsidRPr="00EC5E9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412D12" w:rsidRDefault="00412D12" w:rsidP="00412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8953" w:type="dxa"/>
        <w:tblInd w:w="682" w:type="dxa"/>
        <w:tblLook w:val="04A0" w:firstRow="1" w:lastRow="0" w:firstColumn="1" w:lastColumn="0" w:noHBand="0" w:noVBand="1"/>
      </w:tblPr>
      <w:tblGrid>
        <w:gridCol w:w="679"/>
        <w:gridCol w:w="4806"/>
        <w:gridCol w:w="1476"/>
        <w:gridCol w:w="1992"/>
      </w:tblGrid>
      <w:tr w:rsidR="009B4FDF" w:rsidRPr="00DA72D4" w:rsidTr="008F2A43">
        <w:trPr>
          <w:trHeight w:val="605"/>
        </w:trPr>
        <w:tc>
          <w:tcPr>
            <w:tcW w:w="686" w:type="dxa"/>
          </w:tcPr>
          <w:p w:rsidR="009B4FDF" w:rsidRPr="00DA72D4" w:rsidRDefault="009B4FDF" w:rsidP="00412D12">
            <w:pPr>
              <w:jc w:val="center"/>
              <w:rPr>
                <w:sz w:val="28"/>
                <w:szCs w:val="28"/>
                <w:lang w:val="uk-UA"/>
              </w:rPr>
            </w:pPr>
            <w:r w:rsidRPr="00DA72D4">
              <w:rPr>
                <w:sz w:val="28"/>
                <w:szCs w:val="28"/>
                <w:lang w:val="uk-UA"/>
              </w:rPr>
              <w:t>№</w:t>
            </w:r>
            <w:r w:rsidR="00F3003A">
              <w:rPr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4942" w:type="dxa"/>
          </w:tcPr>
          <w:p w:rsidR="009B4FDF" w:rsidRPr="00DA72D4" w:rsidRDefault="009B4FDF" w:rsidP="00412D12">
            <w:pPr>
              <w:jc w:val="center"/>
              <w:rPr>
                <w:sz w:val="28"/>
                <w:szCs w:val="28"/>
                <w:lang w:val="uk-UA"/>
              </w:rPr>
            </w:pPr>
            <w:r w:rsidRPr="00DA72D4">
              <w:rPr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1476" w:type="dxa"/>
          </w:tcPr>
          <w:p w:rsidR="009B4FDF" w:rsidRPr="00DA72D4" w:rsidRDefault="009B4FDF" w:rsidP="00412D12">
            <w:pPr>
              <w:jc w:val="center"/>
              <w:rPr>
                <w:sz w:val="28"/>
                <w:szCs w:val="28"/>
                <w:lang w:val="uk-UA"/>
              </w:rPr>
            </w:pPr>
            <w:r w:rsidRPr="00DA72D4">
              <w:rPr>
                <w:sz w:val="28"/>
                <w:szCs w:val="28"/>
                <w:lang w:val="uk-UA"/>
              </w:rPr>
              <w:t>Сума, грн</w:t>
            </w:r>
          </w:p>
        </w:tc>
        <w:tc>
          <w:tcPr>
            <w:tcW w:w="1849" w:type="dxa"/>
          </w:tcPr>
          <w:p w:rsidR="009B4FDF" w:rsidRPr="00DA72D4" w:rsidRDefault="009B4FDF" w:rsidP="00412D12">
            <w:pPr>
              <w:jc w:val="center"/>
              <w:rPr>
                <w:sz w:val="28"/>
                <w:szCs w:val="28"/>
                <w:lang w:val="uk-UA"/>
              </w:rPr>
            </w:pPr>
            <w:r w:rsidRPr="00DA72D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</w:tr>
      <w:tr w:rsidR="009B4FDF" w:rsidRPr="00DA72D4" w:rsidTr="008F2A43">
        <w:trPr>
          <w:trHeight w:val="3536"/>
        </w:trPr>
        <w:tc>
          <w:tcPr>
            <w:tcW w:w="686" w:type="dxa"/>
          </w:tcPr>
          <w:p w:rsidR="009B4FDF" w:rsidRPr="00DA72D4" w:rsidRDefault="009B4FDF" w:rsidP="00AD3954">
            <w:pPr>
              <w:jc w:val="center"/>
              <w:rPr>
                <w:sz w:val="28"/>
                <w:szCs w:val="28"/>
                <w:lang w:val="uk-UA"/>
              </w:rPr>
            </w:pPr>
            <w:r w:rsidRPr="00DA72D4">
              <w:rPr>
                <w:sz w:val="28"/>
                <w:szCs w:val="28"/>
                <w:lang w:val="uk-UA"/>
              </w:rPr>
              <w:t>1</w:t>
            </w:r>
            <w:r w:rsidR="00F3003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942" w:type="dxa"/>
          </w:tcPr>
          <w:p w:rsidR="00D36479" w:rsidRDefault="00D36479" w:rsidP="002E2FF9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Придбання та виготовлення всіх видів обмундирування, спецодягу, захисного одягу тощо;</w:t>
            </w:r>
          </w:p>
          <w:p w:rsidR="00D36479" w:rsidRDefault="00D36479" w:rsidP="002E2FF9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П</w:t>
            </w:r>
            <w:r w:rsidRPr="00D36479">
              <w:rPr>
                <w:rFonts w:eastAsiaTheme="minorEastAsia"/>
                <w:sz w:val="28"/>
                <w:szCs w:val="28"/>
                <w:lang w:val="uk-UA"/>
              </w:rPr>
              <w:t>ідготовка об’єктів до опалювального сезону та заходи з енергозбереження;</w:t>
            </w:r>
          </w:p>
          <w:p w:rsidR="00D36479" w:rsidRDefault="00D36479" w:rsidP="00D36479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П</w:t>
            </w:r>
            <w:r w:rsidR="009B4FDF" w:rsidRPr="00DA72D4">
              <w:rPr>
                <w:rFonts w:eastAsiaTheme="minorEastAsia"/>
                <w:sz w:val="28"/>
                <w:szCs w:val="28"/>
                <w:lang w:val="uk-UA"/>
              </w:rPr>
              <w:t xml:space="preserve">ридбання та встановлення джерел резервного живлення; </w:t>
            </w:r>
          </w:p>
          <w:p w:rsidR="009B4FDF" w:rsidRDefault="00D36479" w:rsidP="00D36479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 xml:space="preserve">Придбання паливно-мастильних матеріалів (талонів), запчастин та матеріалів для ремонту, </w:t>
            </w:r>
            <w:r w:rsidR="009B4FDF" w:rsidRPr="00DA72D4">
              <w:rPr>
                <w:rFonts w:eastAsiaTheme="minorEastAsia"/>
                <w:sz w:val="28"/>
                <w:szCs w:val="28"/>
                <w:lang w:val="uk-UA"/>
              </w:rPr>
              <w:t>оплата послуг з технічного обслуговування і ремонту автомобільного транспорту</w:t>
            </w:r>
            <w:r>
              <w:rPr>
                <w:rFonts w:eastAsiaTheme="minorEastAsia"/>
                <w:sz w:val="28"/>
                <w:szCs w:val="28"/>
                <w:lang w:val="uk-UA"/>
              </w:rPr>
              <w:t xml:space="preserve"> для ППБ  </w:t>
            </w:r>
            <w:proofErr w:type="spellStart"/>
            <w:r>
              <w:rPr>
                <w:rFonts w:eastAsiaTheme="minorEastAsia"/>
                <w:sz w:val="28"/>
                <w:szCs w:val="28"/>
                <w:lang w:val="uk-UA"/>
              </w:rPr>
              <w:t>с-ща</w:t>
            </w:r>
            <w:proofErr w:type="spellEnd"/>
            <w:r>
              <w:rPr>
                <w:rFonts w:eastAsiaTheme="minorEastAsia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uk-UA"/>
              </w:rPr>
              <w:t>Червоногригорівка</w:t>
            </w:r>
            <w:proofErr w:type="spellEnd"/>
            <w:r w:rsidR="00FA7439">
              <w:rPr>
                <w:rFonts w:eastAsiaTheme="minorEastAsia"/>
                <w:sz w:val="28"/>
                <w:szCs w:val="28"/>
                <w:lang w:val="uk-UA"/>
              </w:rPr>
              <w:t>;</w:t>
            </w:r>
          </w:p>
          <w:p w:rsidR="00FA7439" w:rsidRPr="00FA7439" w:rsidRDefault="00FA7439" w:rsidP="00D36479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DA72D4">
              <w:rPr>
                <w:rFonts w:eastAsiaTheme="minorEastAsia"/>
                <w:sz w:val="28"/>
                <w:szCs w:val="28"/>
                <w:lang w:val="uk-UA"/>
              </w:rPr>
              <w:t xml:space="preserve">Придбання </w:t>
            </w:r>
            <w:r>
              <w:rPr>
                <w:rFonts w:eastAsiaTheme="minorEastAsia"/>
                <w:sz w:val="28"/>
                <w:szCs w:val="28"/>
                <w:lang w:val="uk-UA"/>
              </w:rPr>
              <w:t xml:space="preserve">води питної (зокрема </w:t>
            </w:r>
            <w:proofErr w:type="spellStart"/>
            <w:r>
              <w:rPr>
                <w:rFonts w:eastAsiaTheme="minorEastAsia"/>
                <w:sz w:val="28"/>
                <w:szCs w:val="28"/>
                <w:lang w:val="uk-UA"/>
              </w:rPr>
              <w:t>бутильованої</w:t>
            </w:r>
            <w:proofErr w:type="spellEnd"/>
            <w:r>
              <w:rPr>
                <w:rFonts w:eastAsiaTheme="minorEastAsia"/>
                <w:sz w:val="28"/>
                <w:szCs w:val="28"/>
                <w:lang w:val="uk-UA"/>
              </w:rPr>
              <w:t>)</w:t>
            </w:r>
          </w:p>
        </w:tc>
        <w:tc>
          <w:tcPr>
            <w:tcW w:w="1476" w:type="dxa"/>
            <w:vAlign w:val="center"/>
          </w:tcPr>
          <w:p w:rsidR="009B4FDF" w:rsidRPr="00DA72D4" w:rsidRDefault="006D4F44" w:rsidP="00412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64 500</w:t>
            </w:r>
            <w:r w:rsidR="002208AC" w:rsidRPr="00DA72D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849" w:type="dxa"/>
            <w:vAlign w:val="center"/>
          </w:tcPr>
          <w:p w:rsidR="009B4FDF" w:rsidRDefault="00AD3954" w:rsidP="00412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9B4FDF" w:rsidRPr="00DA72D4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Червоногри-горівської</w:t>
            </w:r>
            <w:proofErr w:type="spellEnd"/>
          </w:p>
          <w:p w:rsidR="00AD3954" w:rsidRPr="00DA72D4" w:rsidRDefault="00AD3954" w:rsidP="00412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селищної територіальної громади</w:t>
            </w:r>
          </w:p>
        </w:tc>
      </w:tr>
      <w:tr w:rsidR="002E2FF9" w:rsidRPr="00DA72D4" w:rsidTr="008F2A43">
        <w:trPr>
          <w:trHeight w:val="3536"/>
        </w:trPr>
        <w:tc>
          <w:tcPr>
            <w:tcW w:w="686" w:type="dxa"/>
          </w:tcPr>
          <w:p w:rsidR="002E2FF9" w:rsidRPr="00DA72D4" w:rsidRDefault="002E2FF9" w:rsidP="00AD39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942" w:type="dxa"/>
          </w:tcPr>
          <w:p w:rsidR="008F2A43" w:rsidRPr="008F2A43" w:rsidRDefault="008F2A43" w:rsidP="008F2A43">
            <w:pPr>
              <w:jc w:val="both"/>
              <w:rPr>
                <w:sz w:val="28"/>
                <w:szCs w:val="28"/>
                <w:lang w:val="uk-UA"/>
              </w:rPr>
            </w:pPr>
            <w:r w:rsidRPr="008F2A43">
              <w:rPr>
                <w:sz w:val="28"/>
                <w:szCs w:val="28"/>
                <w:lang w:val="uk-UA"/>
              </w:rPr>
              <w:t>Придбання та виготовлення всіх видів обмундирування, спецодягу, захисного одягу тощо;</w:t>
            </w:r>
          </w:p>
          <w:p w:rsidR="002E2FF9" w:rsidRDefault="008F2A43" w:rsidP="008F2A43">
            <w:pPr>
              <w:jc w:val="both"/>
              <w:rPr>
                <w:sz w:val="28"/>
                <w:szCs w:val="28"/>
                <w:lang w:val="uk-UA"/>
              </w:rPr>
            </w:pPr>
            <w:r w:rsidRPr="008F2A43">
              <w:rPr>
                <w:sz w:val="28"/>
                <w:szCs w:val="28"/>
                <w:lang w:val="uk-UA"/>
              </w:rPr>
              <w:t>Придбання паливно-мастильних матеріалів (талонів), запчастин та матеріалів для ремонту, оплата послуг з технічного обслуговування і ремонту автомобільного транспорту для ППБ  с</w:t>
            </w:r>
            <w:r>
              <w:rPr>
                <w:sz w:val="28"/>
                <w:szCs w:val="28"/>
                <w:lang w:val="uk-UA"/>
              </w:rPr>
              <w:t>. Дмитр</w:t>
            </w:r>
            <w:r w:rsidRPr="008F2A43">
              <w:rPr>
                <w:sz w:val="28"/>
                <w:szCs w:val="28"/>
                <w:lang w:val="uk-UA"/>
              </w:rPr>
              <w:t>івка</w:t>
            </w:r>
            <w:r w:rsidR="00FA7439">
              <w:rPr>
                <w:sz w:val="28"/>
                <w:szCs w:val="28"/>
                <w:lang w:val="uk-UA"/>
              </w:rPr>
              <w:t>;</w:t>
            </w:r>
          </w:p>
          <w:p w:rsidR="00FA7439" w:rsidRPr="00DA72D4" w:rsidRDefault="00FA7439" w:rsidP="00FA7439">
            <w:pPr>
              <w:jc w:val="both"/>
              <w:rPr>
                <w:sz w:val="28"/>
                <w:szCs w:val="28"/>
                <w:lang w:val="uk-UA"/>
              </w:rPr>
            </w:pPr>
            <w:r w:rsidRPr="008F2A43">
              <w:rPr>
                <w:sz w:val="28"/>
                <w:szCs w:val="28"/>
                <w:lang w:val="uk-UA"/>
              </w:rPr>
              <w:t>Придбання вод</w:t>
            </w:r>
            <w:r>
              <w:rPr>
                <w:sz w:val="28"/>
                <w:szCs w:val="28"/>
                <w:lang w:val="uk-UA"/>
              </w:rPr>
              <w:t xml:space="preserve">и питної (зокрема </w:t>
            </w:r>
            <w:proofErr w:type="spellStart"/>
            <w:r>
              <w:rPr>
                <w:sz w:val="28"/>
                <w:szCs w:val="28"/>
                <w:lang w:val="uk-UA"/>
              </w:rPr>
              <w:t>бутильованої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476" w:type="dxa"/>
            <w:vAlign w:val="center"/>
          </w:tcPr>
          <w:p w:rsidR="002E2FF9" w:rsidRPr="00DA72D4" w:rsidRDefault="001F35EB" w:rsidP="00412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62 400,00</w:t>
            </w:r>
          </w:p>
        </w:tc>
        <w:tc>
          <w:tcPr>
            <w:tcW w:w="1849" w:type="dxa"/>
            <w:vAlign w:val="center"/>
          </w:tcPr>
          <w:p w:rsidR="00AD3954" w:rsidRDefault="00AD3954" w:rsidP="00AD39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DA72D4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Червоногри-горівської</w:t>
            </w:r>
            <w:proofErr w:type="spellEnd"/>
          </w:p>
          <w:p w:rsidR="002E2FF9" w:rsidRDefault="00AD3954" w:rsidP="00AD395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селищної територіальної громади</w:t>
            </w:r>
          </w:p>
        </w:tc>
      </w:tr>
      <w:tr w:rsidR="009B4FDF" w:rsidRPr="00DA72D4" w:rsidTr="008F2A43">
        <w:trPr>
          <w:trHeight w:val="295"/>
        </w:trPr>
        <w:tc>
          <w:tcPr>
            <w:tcW w:w="686" w:type="dxa"/>
          </w:tcPr>
          <w:p w:rsidR="009B4FDF" w:rsidRPr="00DA72D4" w:rsidRDefault="009B4FDF" w:rsidP="00412D1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42" w:type="dxa"/>
            <w:vAlign w:val="center"/>
          </w:tcPr>
          <w:p w:rsidR="009B4FDF" w:rsidRPr="00DA72D4" w:rsidRDefault="009B4FDF" w:rsidP="00412D12">
            <w:pPr>
              <w:rPr>
                <w:b/>
                <w:sz w:val="28"/>
                <w:szCs w:val="28"/>
                <w:lang w:val="uk-UA"/>
              </w:rPr>
            </w:pPr>
            <w:r w:rsidRPr="00DA72D4">
              <w:rPr>
                <w:b/>
                <w:sz w:val="28"/>
                <w:szCs w:val="28"/>
                <w:lang w:val="uk-UA"/>
              </w:rPr>
              <w:t>Загальна сума</w:t>
            </w:r>
          </w:p>
        </w:tc>
        <w:tc>
          <w:tcPr>
            <w:tcW w:w="1476" w:type="dxa"/>
          </w:tcPr>
          <w:p w:rsidR="009B4FDF" w:rsidRPr="00DA72D4" w:rsidRDefault="007C7C2C" w:rsidP="00412D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126 900,00</w:t>
            </w:r>
          </w:p>
        </w:tc>
        <w:tc>
          <w:tcPr>
            <w:tcW w:w="1849" w:type="dxa"/>
          </w:tcPr>
          <w:p w:rsidR="009B4FDF" w:rsidRPr="00DA72D4" w:rsidRDefault="009B4FDF" w:rsidP="00412D1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67D6E" w:rsidRDefault="00B67D6E" w:rsidP="00412D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4FDF" w:rsidRDefault="00B67D6E" w:rsidP="005A35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                      Олена КРАЙНІК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lastRenderedPageBreak/>
        <w:t>Додаток 2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ЗАТВЕРДЖЕНО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Рішення Червоногригорівської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селищної ради 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 </w:t>
      </w:r>
      <w:r w:rsidR="00A0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10 квітня 2025</w:t>
      </w: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року</w:t>
      </w:r>
    </w:p>
    <w:p w:rsidR="004C4356" w:rsidRPr="00127DDF" w:rsidRDefault="004C4356" w:rsidP="004C4356">
      <w:pPr>
        <w:shd w:val="clear" w:color="auto" w:fill="FFFFFF"/>
        <w:spacing w:after="0" w:line="240" w:lineRule="auto"/>
        <w:ind w:firstLine="567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№ </w:t>
      </w:r>
      <w:r w:rsidR="00C54EC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1813</w:t>
      </w:r>
      <w:r w:rsidR="00A0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- </w:t>
      </w:r>
      <w:r w:rsidR="00A06DB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55</w:t>
      </w:r>
      <w:r w:rsidRPr="00127D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127DDF">
        <w:rPr>
          <w:rFonts w:ascii="Times New Roman" w:hAnsi="Times New Roman"/>
          <w:sz w:val="28"/>
          <w:szCs w:val="28"/>
          <w:lang w:val="uk-UA"/>
        </w:rPr>
        <w:t>ІІІ</w:t>
      </w:r>
    </w:p>
    <w:p w:rsidR="004C4356" w:rsidRPr="00127DDF" w:rsidRDefault="004C4356" w:rsidP="004C4356">
      <w:pPr>
        <w:pStyle w:val="af"/>
        <w:ind w:left="4956"/>
        <w:jc w:val="center"/>
        <w:rPr>
          <w:b/>
          <w:szCs w:val="28"/>
          <w:lang w:val="uk-UA"/>
        </w:rPr>
      </w:pPr>
    </w:p>
    <w:p w:rsidR="00554FAF" w:rsidRDefault="00554FAF" w:rsidP="004C4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4356" w:rsidRPr="00882E2E" w:rsidRDefault="004C4356" w:rsidP="004C4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E2E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4C4356" w:rsidRPr="00882E2E" w:rsidRDefault="004C4356" w:rsidP="00A81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використання коштів субвенції з місцевого бюджету </w:t>
      </w:r>
      <w:r w:rsidR="00FB6103" w:rsidRPr="00882E2E">
        <w:rPr>
          <w:rFonts w:ascii="Times New Roman" w:hAnsi="Times New Roman" w:cs="Times New Roman"/>
          <w:b/>
          <w:sz w:val="28"/>
          <w:szCs w:val="28"/>
          <w:lang w:val="uk-UA"/>
        </w:rPr>
        <w:t>обласному</w:t>
      </w:r>
      <w:r w:rsidRPr="00882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на виконання заходів «</w:t>
      </w:r>
      <w:r w:rsidR="00A818EE" w:rsidRPr="00882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удосконалення надання екстреної медичної допомоги на території Червоногригорівської селищної </w:t>
      </w:r>
      <w:r w:rsidR="00554FAF" w:rsidRPr="00882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 </w:t>
      </w:r>
      <w:r w:rsidR="00A818EE" w:rsidRPr="00882E2E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CE649B" w:rsidRPr="00882E2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818EE" w:rsidRPr="00882E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882E2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54FAF" w:rsidRPr="00882E2E" w:rsidRDefault="00554FAF" w:rsidP="00A81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>1. Цей Порядок визначає механізм використання коштів бюджету селищної територіальної громади на реалізацію заходів «</w:t>
      </w:r>
      <w:r w:rsidR="00A818EE" w:rsidRPr="00882E2E">
        <w:rPr>
          <w:color w:val="auto"/>
          <w:sz w:val="28"/>
          <w:szCs w:val="28"/>
          <w:lang w:val="uk-UA"/>
        </w:rPr>
        <w:t xml:space="preserve">Програми удосконалення надання екстреної медичної допомоги на території Червоногригорівської селищної </w:t>
      </w:r>
      <w:r w:rsidR="00554FAF" w:rsidRPr="00882E2E">
        <w:rPr>
          <w:color w:val="auto"/>
          <w:sz w:val="28"/>
          <w:szCs w:val="28"/>
          <w:lang w:val="uk-UA"/>
        </w:rPr>
        <w:t>територіальної громади</w:t>
      </w:r>
      <w:r w:rsidR="00A818EE" w:rsidRPr="00882E2E">
        <w:rPr>
          <w:color w:val="auto"/>
          <w:sz w:val="28"/>
          <w:szCs w:val="28"/>
          <w:lang w:val="uk-UA"/>
        </w:rPr>
        <w:t xml:space="preserve"> на 202</w:t>
      </w:r>
      <w:r w:rsidR="00DF7C38" w:rsidRPr="00882E2E">
        <w:rPr>
          <w:color w:val="auto"/>
          <w:sz w:val="28"/>
          <w:szCs w:val="28"/>
          <w:lang w:val="uk-UA"/>
        </w:rPr>
        <w:t>5</w:t>
      </w:r>
      <w:r w:rsidR="00A818EE" w:rsidRPr="00882E2E">
        <w:rPr>
          <w:color w:val="auto"/>
          <w:sz w:val="28"/>
          <w:szCs w:val="28"/>
          <w:lang w:val="uk-UA"/>
        </w:rPr>
        <w:t xml:space="preserve"> рік</w:t>
      </w:r>
      <w:r w:rsidRPr="00882E2E">
        <w:rPr>
          <w:color w:val="auto"/>
          <w:sz w:val="28"/>
          <w:szCs w:val="28"/>
          <w:lang w:val="uk-UA"/>
        </w:rPr>
        <w:t>» (далі</w:t>
      </w:r>
      <w:r w:rsidR="00554FAF" w:rsidRPr="00882E2E">
        <w:rPr>
          <w:color w:val="auto"/>
          <w:sz w:val="28"/>
          <w:szCs w:val="28"/>
          <w:lang w:val="uk-UA"/>
        </w:rPr>
        <w:t xml:space="preserve"> –</w:t>
      </w:r>
      <w:r w:rsidRPr="00882E2E">
        <w:rPr>
          <w:color w:val="auto"/>
          <w:sz w:val="28"/>
          <w:szCs w:val="28"/>
          <w:lang w:val="uk-UA"/>
        </w:rPr>
        <w:t xml:space="preserve"> Програма), затверджених як субвенція з місцевого бюджету </w:t>
      </w:r>
      <w:r w:rsidR="00F524FB" w:rsidRPr="00882E2E">
        <w:rPr>
          <w:color w:val="auto"/>
          <w:sz w:val="28"/>
          <w:szCs w:val="28"/>
          <w:lang w:val="uk-UA"/>
        </w:rPr>
        <w:t>обласному</w:t>
      </w:r>
      <w:r w:rsidRPr="00882E2E">
        <w:rPr>
          <w:color w:val="auto"/>
          <w:sz w:val="28"/>
          <w:szCs w:val="28"/>
          <w:lang w:val="uk-UA"/>
        </w:rPr>
        <w:t xml:space="preserve"> бюджету на виконання </w:t>
      </w:r>
      <w:r w:rsidR="00A91550" w:rsidRPr="00882E2E">
        <w:rPr>
          <w:color w:val="auto"/>
          <w:sz w:val="28"/>
          <w:szCs w:val="28"/>
          <w:lang w:val="uk-UA"/>
        </w:rPr>
        <w:t>Програми</w:t>
      </w:r>
      <w:r w:rsidRPr="00882E2E">
        <w:rPr>
          <w:color w:val="auto"/>
          <w:sz w:val="28"/>
          <w:szCs w:val="28"/>
          <w:lang w:val="uk-UA"/>
        </w:rPr>
        <w:t xml:space="preserve"> (далі Субвенція).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2. Головним розпорядником бюджетних коштів Субвенції є виконавчий комітет Червоногригорівської селищної ради. Розпорядником коштів (отримувачем) Субвенції є </w:t>
      </w:r>
      <w:r w:rsidR="00A818EE" w:rsidRPr="00882E2E">
        <w:rPr>
          <w:sz w:val="28"/>
          <w:szCs w:val="28"/>
          <w:shd w:val="clear" w:color="auto" w:fill="FFFFFF"/>
          <w:lang w:val="uk-UA"/>
        </w:rPr>
        <w:t>комунальне підприємство «Обласний центр екстреної медичної допомоги та медицини катастроф» Дніпропетровської обласної ради»</w:t>
      </w:r>
      <w:r w:rsidR="00A91550" w:rsidRPr="00882E2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3. Головний розпорядник бюджетних коштів уповноважує отримувача бюджетних коштів – </w:t>
      </w:r>
      <w:r w:rsidR="00A91550" w:rsidRPr="00882E2E">
        <w:rPr>
          <w:sz w:val="28"/>
          <w:szCs w:val="28"/>
          <w:shd w:val="clear" w:color="auto" w:fill="FFFFFF"/>
          <w:lang w:val="uk-UA"/>
        </w:rPr>
        <w:t>комунальне підприємство «Обласний центр екстреної медичної допомоги та медицини катастроф» Дніпропетровської обласної ради»</w:t>
      </w:r>
      <w:r w:rsidRPr="00882E2E">
        <w:rPr>
          <w:color w:val="auto"/>
          <w:sz w:val="28"/>
          <w:szCs w:val="28"/>
          <w:lang w:val="uk-UA"/>
        </w:rPr>
        <w:t xml:space="preserve"> на виконання заходів передбачених Програмою та надає йому кошти бюджету селищної територіальної громади в межах бюджетних асигнувань у вигляді Субвенції. </w:t>
      </w:r>
    </w:p>
    <w:p w:rsidR="004C4356" w:rsidRPr="00882E2E" w:rsidRDefault="004C4356" w:rsidP="006F6E1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4. Субвенція спрямовується </w:t>
      </w:r>
      <w:r w:rsidRPr="00882E2E">
        <w:rPr>
          <w:sz w:val="28"/>
          <w:szCs w:val="28"/>
          <w:lang w:val="uk-UA"/>
        </w:rPr>
        <w:t xml:space="preserve">для забезпечення діяльності </w:t>
      </w:r>
      <w:r w:rsidR="00007879" w:rsidRPr="00882E2E">
        <w:rPr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0B0037" w:rsidRPr="00882E2E">
        <w:rPr>
          <w:sz w:val="28"/>
          <w:szCs w:val="28"/>
          <w:shd w:val="clear" w:color="auto" w:fill="FFFFFF"/>
          <w:lang w:val="uk-UA"/>
        </w:rPr>
        <w:t xml:space="preserve"> «Обласний центр екстреної медичної допомоги та медицини катастроф» Дніпропетровської обласної ради»</w:t>
      </w:r>
      <w:r w:rsidRPr="00882E2E">
        <w:rPr>
          <w:sz w:val="28"/>
          <w:szCs w:val="28"/>
          <w:lang w:val="uk-UA"/>
        </w:rPr>
        <w:t xml:space="preserve"> (</w:t>
      </w:r>
      <w:r w:rsidR="006F6E10">
        <w:rPr>
          <w:sz w:val="28"/>
          <w:szCs w:val="28"/>
          <w:lang w:val="uk-UA"/>
        </w:rPr>
        <w:t>п</w:t>
      </w:r>
      <w:r w:rsidR="006F6E10" w:rsidRPr="006F6E10">
        <w:rPr>
          <w:sz w:val="28"/>
          <w:szCs w:val="28"/>
          <w:lang w:val="uk-UA"/>
        </w:rPr>
        <w:t>ридбання та виготовлення всіх видів обмундирування, спецодягу, захисного одягу тощо;</w:t>
      </w:r>
      <w:r w:rsidR="006F6E10">
        <w:rPr>
          <w:sz w:val="28"/>
          <w:szCs w:val="28"/>
          <w:lang w:val="uk-UA"/>
        </w:rPr>
        <w:t xml:space="preserve"> п</w:t>
      </w:r>
      <w:r w:rsidR="006F6E10" w:rsidRPr="006F6E10">
        <w:rPr>
          <w:sz w:val="28"/>
          <w:szCs w:val="28"/>
          <w:lang w:val="uk-UA"/>
        </w:rPr>
        <w:t>ідготовка об’єктів до опалювального сезону та заходи з енергозбереження;</w:t>
      </w:r>
      <w:r w:rsidR="006F6E10">
        <w:rPr>
          <w:sz w:val="28"/>
          <w:szCs w:val="28"/>
          <w:lang w:val="uk-UA"/>
        </w:rPr>
        <w:t xml:space="preserve"> п</w:t>
      </w:r>
      <w:r w:rsidR="006F6E10" w:rsidRPr="006F6E10">
        <w:rPr>
          <w:sz w:val="28"/>
          <w:szCs w:val="28"/>
          <w:lang w:val="uk-UA"/>
        </w:rPr>
        <w:t xml:space="preserve">ридбання та встановлення джерел резервного живлення; </w:t>
      </w:r>
      <w:r w:rsidR="006F6E10">
        <w:rPr>
          <w:sz w:val="28"/>
          <w:szCs w:val="28"/>
          <w:lang w:val="uk-UA"/>
        </w:rPr>
        <w:t>п</w:t>
      </w:r>
      <w:r w:rsidR="006F6E10" w:rsidRPr="006F6E10">
        <w:rPr>
          <w:sz w:val="28"/>
          <w:szCs w:val="28"/>
          <w:lang w:val="uk-UA"/>
        </w:rPr>
        <w:t>ридбання паливно-мастильних матеріалів (талонів), запчастин та матеріалів для ремонту, оплата послуг з технічного обслуговування і ремонту ав</w:t>
      </w:r>
      <w:r w:rsidR="00853099">
        <w:rPr>
          <w:sz w:val="28"/>
          <w:szCs w:val="28"/>
          <w:lang w:val="uk-UA"/>
        </w:rPr>
        <w:t>томобільного транспорту для ППБ</w:t>
      </w:r>
      <w:r w:rsidR="006F6E10" w:rsidRPr="006F6E10">
        <w:rPr>
          <w:sz w:val="28"/>
          <w:szCs w:val="28"/>
          <w:lang w:val="uk-UA"/>
        </w:rPr>
        <w:t xml:space="preserve"> </w:t>
      </w:r>
      <w:r w:rsidR="00C54EC8">
        <w:rPr>
          <w:sz w:val="28"/>
          <w:szCs w:val="28"/>
          <w:lang w:val="uk-UA"/>
        </w:rPr>
        <w:t xml:space="preserve">                       </w:t>
      </w:r>
      <w:proofErr w:type="spellStart"/>
      <w:r w:rsidR="006F6E10" w:rsidRPr="006F6E10">
        <w:rPr>
          <w:sz w:val="28"/>
          <w:szCs w:val="28"/>
          <w:lang w:val="uk-UA"/>
        </w:rPr>
        <w:t>с-ща</w:t>
      </w:r>
      <w:proofErr w:type="spellEnd"/>
      <w:r w:rsidR="006F6E10" w:rsidRPr="006F6E10">
        <w:rPr>
          <w:sz w:val="28"/>
          <w:szCs w:val="28"/>
          <w:lang w:val="uk-UA"/>
        </w:rPr>
        <w:t xml:space="preserve"> </w:t>
      </w:r>
      <w:proofErr w:type="spellStart"/>
      <w:r w:rsidR="006F6E10" w:rsidRPr="006F6E10">
        <w:rPr>
          <w:sz w:val="28"/>
          <w:szCs w:val="28"/>
          <w:lang w:val="uk-UA"/>
        </w:rPr>
        <w:t>Червоногригорівка</w:t>
      </w:r>
      <w:proofErr w:type="spellEnd"/>
      <w:r w:rsidR="005B44EB">
        <w:rPr>
          <w:sz w:val="28"/>
          <w:szCs w:val="28"/>
          <w:lang w:val="uk-UA"/>
        </w:rPr>
        <w:t xml:space="preserve"> та ППБ с. Дмитрівка; п</w:t>
      </w:r>
      <w:r w:rsidR="005B44EB" w:rsidRPr="006F6E10">
        <w:rPr>
          <w:sz w:val="28"/>
          <w:szCs w:val="28"/>
          <w:lang w:val="uk-UA"/>
        </w:rPr>
        <w:t>ридбання вод</w:t>
      </w:r>
      <w:r w:rsidR="005B44EB">
        <w:rPr>
          <w:sz w:val="28"/>
          <w:szCs w:val="28"/>
          <w:lang w:val="uk-UA"/>
        </w:rPr>
        <w:t xml:space="preserve">и питної (зокрема </w:t>
      </w:r>
      <w:proofErr w:type="spellStart"/>
      <w:r w:rsidR="005B44EB">
        <w:rPr>
          <w:sz w:val="28"/>
          <w:szCs w:val="28"/>
          <w:lang w:val="uk-UA"/>
        </w:rPr>
        <w:t>бутильованої</w:t>
      </w:r>
      <w:proofErr w:type="spellEnd"/>
      <w:r w:rsidRPr="00882E2E">
        <w:rPr>
          <w:sz w:val="28"/>
          <w:szCs w:val="28"/>
          <w:lang w:val="uk-UA"/>
        </w:rPr>
        <w:t>).</w:t>
      </w:r>
      <w:r w:rsidRPr="00882E2E">
        <w:rPr>
          <w:color w:val="auto"/>
          <w:sz w:val="28"/>
          <w:szCs w:val="28"/>
          <w:lang w:val="uk-UA"/>
        </w:rPr>
        <w:t xml:space="preserve"> Оплата послуг за рахунок коштів Субвенції здійснюється в установленому законом порядку. </w:t>
      </w:r>
    </w:p>
    <w:p w:rsidR="004C4356" w:rsidRPr="00882E2E" w:rsidRDefault="004C4356" w:rsidP="004B5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 w:rsidRPr="00882E2E">
        <w:rPr>
          <w:rFonts w:ascii="Times New Roman" w:hAnsi="Times New Roman" w:cs="Times New Roman"/>
          <w:sz w:val="28"/>
          <w:szCs w:val="28"/>
          <w:lang w:val="uk-UA"/>
        </w:rPr>
        <w:t xml:space="preserve">5. Надання Субвенції здійснюється в обсягах передбачених </w:t>
      </w:r>
      <w:r w:rsidR="00554FAF" w:rsidRPr="00882E2E">
        <w:rPr>
          <w:rFonts w:ascii="Times New Roman" w:hAnsi="Times New Roman" w:cs="Times New Roman"/>
          <w:spacing w:val="-1"/>
          <w:sz w:val="28"/>
          <w:szCs w:val="28"/>
          <w:lang w:val="uk-UA"/>
        </w:rPr>
        <w:t>р</w:t>
      </w:r>
      <w:r w:rsidRPr="00882E2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ішенням </w:t>
      </w:r>
      <w:r w:rsidRPr="00882E2E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Червоногригорівської селищної ради </w:t>
      </w:r>
      <w:r w:rsidRPr="00882E2E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від </w:t>
      </w:r>
      <w:r w:rsidR="00462CCA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10 квітня 2025</w:t>
      </w:r>
      <w:r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року № </w:t>
      </w:r>
      <w:r w:rsidR="00C54EC8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1811 </w:t>
      </w:r>
      <w:r w:rsidR="000E5E22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-</w:t>
      </w:r>
      <w:r w:rsidR="00C54EC8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462CCA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55</w:t>
      </w:r>
      <w:r w:rsidR="000E5E22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/</w:t>
      </w:r>
      <w:r w:rsidR="000E5E22" w:rsidRPr="00BB6302">
        <w:rPr>
          <w:rFonts w:ascii="Times New Roman" w:hAnsi="Times New Roman" w:cs="Times New Roman"/>
          <w:spacing w:val="-5"/>
          <w:sz w:val="28"/>
          <w:szCs w:val="28"/>
        </w:rPr>
        <w:t>V</w:t>
      </w:r>
      <w:r w:rsidR="000E5E22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ІІІ</w:t>
      </w:r>
      <w:r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«</w:t>
      </w:r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lastRenderedPageBreak/>
        <w:t>внесення змін до рішення</w:t>
      </w:r>
      <w:bookmarkStart w:id="6" w:name="_GoBack"/>
      <w:bookmarkEnd w:id="6"/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t xml:space="preserve"> Червоногригорівської селищної ради від                        1</w:t>
      </w:r>
      <w:r w:rsidR="001B6530" w:rsidRPr="00BB630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 w:rsidR="001B6530" w:rsidRPr="00BB630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F57C5D" w:rsidRPr="00BB6302">
        <w:rPr>
          <w:rFonts w:ascii="Times New Roman" w:hAnsi="Times New Roman" w:cs="Times New Roman"/>
          <w:sz w:val="28"/>
          <w:szCs w:val="28"/>
          <w:lang w:val="uk-UA"/>
        </w:rPr>
        <w:t>№ 1694 - 51/VІІІ «Про бюджет Червоногригорівської селищної територіальної громади на 2025 рік»</w:t>
      </w:r>
      <w:r w:rsidR="004B5808" w:rsidRPr="00BB630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4B5808" w:rsidRPr="00BB6302">
        <w:rPr>
          <w:rFonts w:ascii="Times New Roman" w:hAnsi="Times New Roman" w:cs="Times New Roman"/>
          <w:spacing w:val="-5"/>
          <w:sz w:val="28"/>
          <w:szCs w:val="28"/>
          <w:lang w:val="uk-UA"/>
        </w:rPr>
        <w:t>».</w:t>
      </w:r>
      <w:r w:rsidRPr="00882E2E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</w:p>
    <w:p w:rsidR="004C4356" w:rsidRPr="00882E2E" w:rsidRDefault="004C4356" w:rsidP="00127DDF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6. На надання Субвенції головний розпорядник коштів використовує кошти загального фонду, що акумулюються на рахунку бюджету Червоногригорівської селищної територіальної громади за рахунок доходів селищного бюджету.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7. Субвенція враховується в дохідній та видатковій частинах відповідних бюджетів за відповідними кодами класифікації доходів і видатків в обсягах затверджених в установленому порядку, згідно чинного законодавства.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8. Підставою для фінансування з бюджету селищної територіальної громади є </w:t>
      </w:r>
      <w:r w:rsidRPr="00BB6302">
        <w:rPr>
          <w:color w:val="auto"/>
          <w:sz w:val="28"/>
          <w:szCs w:val="28"/>
          <w:lang w:val="uk-UA"/>
        </w:rPr>
        <w:t>Договір про передачу міжбюджетного трансферту у 202</w:t>
      </w:r>
      <w:r w:rsidR="00A66F2B" w:rsidRPr="00BB6302">
        <w:rPr>
          <w:color w:val="auto"/>
          <w:sz w:val="28"/>
          <w:szCs w:val="28"/>
          <w:lang w:val="uk-UA"/>
        </w:rPr>
        <w:t>5</w:t>
      </w:r>
      <w:r w:rsidRPr="00BB6302">
        <w:rPr>
          <w:color w:val="auto"/>
          <w:sz w:val="28"/>
          <w:szCs w:val="28"/>
          <w:lang w:val="uk-UA"/>
        </w:rPr>
        <w:t xml:space="preserve"> році підписаний виконавчим комітетом Червоногригорівської селищної ради та </w:t>
      </w:r>
      <w:r w:rsidR="00007879" w:rsidRPr="00BB6302">
        <w:rPr>
          <w:sz w:val="28"/>
          <w:szCs w:val="28"/>
          <w:shd w:val="clear" w:color="auto" w:fill="FFFFFF"/>
          <w:lang w:val="uk-UA"/>
        </w:rPr>
        <w:t>комунальним підприємством «Обласний центр екстреної медичної допомоги та медицини катастроф» Дніпропетровської обласної ради»</w:t>
      </w:r>
      <w:r w:rsidRPr="00BB6302">
        <w:rPr>
          <w:color w:val="auto"/>
          <w:sz w:val="28"/>
          <w:szCs w:val="28"/>
          <w:lang w:val="uk-UA"/>
        </w:rPr>
        <w:t>.</w:t>
      </w:r>
      <w:r w:rsidRPr="00882E2E">
        <w:rPr>
          <w:color w:val="auto"/>
          <w:sz w:val="28"/>
          <w:szCs w:val="28"/>
          <w:lang w:val="uk-UA"/>
        </w:rPr>
        <w:t xml:space="preserve">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>9. У разі не освоєння коштів Субвенції протягом бюджетного 202</w:t>
      </w:r>
      <w:r w:rsidR="00A66F2B" w:rsidRPr="00882E2E">
        <w:rPr>
          <w:color w:val="auto"/>
          <w:sz w:val="28"/>
          <w:szCs w:val="28"/>
          <w:lang w:val="uk-UA"/>
        </w:rPr>
        <w:t xml:space="preserve">5 </w:t>
      </w:r>
      <w:r w:rsidRPr="00882E2E">
        <w:rPr>
          <w:color w:val="auto"/>
          <w:sz w:val="28"/>
          <w:szCs w:val="28"/>
          <w:lang w:val="uk-UA"/>
        </w:rPr>
        <w:t>року, залишок коштів, що не використаний, повертається до бюджету Червоногригорівської селищної територіальної громади. Повернення коштів повинно бути не пізніше 01.12.202</w:t>
      </w:r>
      <w:r w:rsidR="00DF7C38" w:rsidRPr="00882E2E">
        <w:rPr>
          <w:color w:val="auto"/>
          <w:sz w:val="28"/>
          <w:szCs w:val="28"/>
          <w:lang w:val="uk-UA"/>
        </w:rPr>
        <w:t>5</w:t>
      </w:r>
      <w:r w:rsidRPr="00882E2E">
        <w:rPr>
          <w:color w:val="auto"/>
          <w:sz w:val="28"/>
          <w:szCs w:val="28"/>
          <w:lang w:val="uk-UA"/>
        </w:rPr>
        <w:t xml:space="preserve"> року.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>10. Головне управління Державної казначейської служби України у Дніпропетровській області перераховує Субвенцію на підставі платіжних інструкцій Головного розпорядника коштів на рахунки відповідних бюджетів відповідно до Порядку перерахування міжбюджетних трансферів, затвердженого постановою Кабінету Міністрів України від 15.12.2010</w:t>
      </w:r>
      <w:r w:rsidR="00554FAF" w:rsidRPr="00882E2E">
        <w:rPr>
          <w:color w:val="auto"/>
          <w:sz w:val="28"/>
          <w:szCs w:val="28"/>
          <w:lang w:val="uk-UA"/>
        </w:rPr>
        <w:t xml:space="preserve"> </w:t>
      </w:r>
      <w:r w:rsidRPr="00882E2E">
        <w:rPr>
          <w:color w:val="auto"/>
          <w:sz w:val="28"/>
          <w:szCs w:val="28"/>
          <w:lang w:val="uk-UA"/>
        </w:rPr>
        <w:t>р</w:t>
      </w:r>
      <w:r w:rsidR="00554FAF" w:rsidRPr="00882E2E">
        <w:rPr>
          <w:color w:val="auto"/>
          <w:sz w:val="28"/>
          <w:szCs w:val="28"/>
          <w:lang w:val="uk-UA"/>
        </w:rPr>
        <w:t xml:space="preserve">оку                 </w:t>
      </w:r>
      <w:r w:rsidRPr="00882E2E">
        <w:rPr>
          <w:color w:val="auto"/>
          <w:sz w:val="28"/>
          <w:szCs w:val="28"/>
          <w:lang w:val="uk-UA"/>
        </w:rPr>
        <w:t xml:space="preserve"> №</w:t>
      </w:r>
      <w:r w:rsidR="00554FAF" w:rsidRPr="00882E2E">
        <w:rPr>
          <w:color w:val="auto"/>
          <w:sz w:val="28"/>
          <w:szCs w:val="28"/>
          <w:lang w:val="uk-UA"/>
        </w:rPr>
        <w:t xml:space="preserve"> </w:t>
      </w:r>
      <w:r w:rsidRPr="00882E2E">
        <w:rPr>
          <w:color w:val="auto"/>
          <w:sz w:val="28"/>
          <w:szCs w:val="28"/>
          <w:lang w:val="uk-UA"/>
        </w:rPr>
        <w:t xml:space="preserve">1132.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 xml:space="preserve">11. Використання коштів Субвенції за призначенням, яке не відповідає цьому Порядку, є нецільовим використанням бюджетних коштів, що тягне за собою відповідальність згідно з чинним законодавством України. </w:t>
      </w:r>
    </w:p>
    <w:p w:rsidR="004C4356" w:rsidRPr="00882E2E" w:rsidRDefault="004C4356" w:rsidP="00127DDF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82E2E">
        <w:rPr>
          <w:color w:val="auto"/>
          <w:sz w:val="28"/>
          <w:szCs w:val="28"/>
          <w:lang w:val="uk-UA"/>
        </w:rPr>
        <w:t>12. Контроль за дотриманням Порядку Розпорядником субвенції здійснюється Головним розпорядником коштів.</w:t>
      </w:r>
    </w:p>
    <w:p w:rsidR="004C4356" w:rsidRPr="004F19F2" w:rsidRDefault="004C4356" w:rsidP="004F19F2">
      <w:pPr>
        <w:spacing w:after="0"/>
        <w:ind w:firstLine="851"/>
        <w:rPr>
          <w:sz w:val="28"/>
          <w:szCs w:val="28"/>
        </w:rPr>
      </w:pPr>
    </w:p>
    <w:p w:rsidR="004C4356" w:rsidRPr="004F19F2" w:rsidRDefault="004C4356" w:rsidP="004F19F2">
      <w:pPr>
        <w:spacing w:after="0"/>
        <w:rPr>
          <w:sz w:val="28"/>
          <w:szCs w:val="28"/>
        </w:rPr>
      </w:pPr>
    </w:p>
    <w:p w:rsidR="004C4356" w:rsidRPr="00AE6FDB" w:rsidRDefault="004C4356" w:rsidP="00554FAF">
      <w:pPr>
        <w:tabs>
          <w:tab w:val="left" w:pos="540"/>
          <w:tab w:val="left" w:pos="56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E6F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Секретар селищної ради                </w:t>
      </w:r>
      <w:r w:rsidR="00554F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</w:t>
      </w:r>
      <w:r w:rsidRPr="00AE6F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Олена КРАЙНІК</w:t>
      </w:r>
    </w:p>
    <w:p w:rsidR="004C4356" w:rsidRPr="005A3543" w:rsidRDefault="004C4356" w:rsidP="005A35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4C4356" w:rsidRPr="005A3543" w:rsidSect="008B5680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008" w:rsidRDefault="00E55008" w:rsidP="008B5680">
      <w:pPr>
        <w:spacing w:after="0" w:line="240" w:lineRule="auto"/>
      </w:pPr>
      <w:r>
        <w:separator/>
      </w:r>
    </w:p>
  </w:endnote>
  <w:endnote w:type="continuationSeparator" w:id="0">
    <w:p w:rsidR="00E55008" w:rsidRDefault="00E55008" w:rsidP="008B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008" w:rsidRDefault="00E55008" w:rsidP="008B5680">
      <w:pPr>
        <w:spacing w:after="0" w:line="240" w:lineRule="auto"/>
      </w:pPr>
      <w:r>
        <w:separator/>
      </w:r>
    </w:p>
  </w:footnote>
  <w:footnote w:type="continuationSeparator" w:id="0">
    <w:p w:rsidR="00E55008" w:rsidRDefault="00E55008" w:rsidP="008B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61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B5680" w:rsidRPr="008B5680" w:rsidRDefault="008B5680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8B5680">
          <w:rPr>
            <w:rFonts w:ascii="Times New Roman" w:hAnsi="Times New Roman" w:cs="Times New Roman"/>
            <w:sz w:val="28"/>
          </w:rPr>
          <w:fldChar w:fldCharType="begin"/>
        </w:r>
        <w:r w:rsidRPr="008B5680">
          <w:rPr>
            <w:rFonts w:ascii="Times New Roman" w:hAnsi="Times New Roman" w:cs="Times New Roman"/>
            <w:sz w:val="28"/>
          </w:rPr>
          <w:instrText>PAGE   \* MERGEFORMAT</w:instrText>
        </w:r>
        <w:r w:rsidRPr="008B5680">
          <w:rPr>
            <w:rFonts w:ascii="Times New Roman" w:hAnsi="Times New Roman" w:cs="Times New Roman"/>
            <w:sz w:val="28"/>
          </w:rPr>
          <w:fldChar w:fldCharType="separate"/>
        </w:r>
        <w:r w:rsidR="00C54EC8" w:rsidRPr="00C54EC8">
          <w:rPr>
            <w:rFonts w:ascii="Times New Roman" w:hAnsi="Times New Roman" w:cs="Times New Roman"/>
            <w:noProof/>
            <w:sz w:val="28"/>
            <w:lang w:val="uk-UA"/>
          </w:rPr>
          <w:t>12</w:t>
        </w:r>
        <w:r w:rsidRPr="008B568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B5680" w:rsidRDefault="008B56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F3E38"/>
    <w:multiLevelType w:val="hybridMultilevel"/>
    <w:tmpl w:val="84EE4268"/>
    <w:lvl w:ilvl="0" w:tplc="29D083EC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BFC0A51"/>
    <w:multiLevelType w:val="hybridMultilevel"/>
    <w:tmpl w:val="9D5A2CFA"/>
    <w:lvl w:ilvl="0" w:tplc="4A8C75F4">
      <w:start w:val="1"/>
      <w:numFmt w:val="decimal"/>
      <w:lvlText w:val="%1."/>
      <w:lvlJc w:val="left"/>
      <w:pPr>
        <w:ind w:left="1140" w:hanging="42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9D"/>
    <w:rsid w:val="00007879"/>
    <w:rsid w:val="00023280"/>
    <w:rsid w:val="000238A7"/>
    <w:rsid w:val="00027FB2"/>
    <w:rsid w:val="000318AD"/>
    <w:rsid w:val="00040DAB"/>
    <w:rsid w:val="0004160D"/>
    <w:rsid w:val="000419B7"/>
    <w:rsid w:val="00042119"/>
    <w:rsid w:val="00050823"/>
    <w:rsid w:val="00062773"/>
    <w:rsid w:val="000752D0"/>
    <w:rsid w:val="00090FB8"/>
    <w:rsid w:val="00095271"/>
    <w:rsid w:val="000967AF"/>
    <w:rsid w:val="000B0037"/>
    <w:rsid w:val="000B74BF"/>
    <w:rsid w:val="000B74DE"/>
    <w:rsid w:val="000D69DF"/>
    <w:rsid w:val="000E5E22"/>
    <w:rsid w:val="00101A12"/>
    <w:rsid w:val="0010502E"/>
    <w:rsid w:val="00107952"/>
    <w:rsid w:val="00122A61"/>
    <w:rsid w:val="00123268"/>
    <w:rsid w:val="00123A5F"/>
    <w:rsid w:val="00124602"/>
    <w:rsid w:val="001267A1"/>
    <w:rsid w:val="00127DDF"/>
    <w:rsid w:val="00131F56"/>
    <w:rsid w:val="00133A91"/>
    <w:rsid w:val="001361D0"/>
    <w:rsid w:val="0014248C"/>
    <w:rsid w:val="00176E9F"/>
    <w:rsid w:val="001774EE"/>
    <w:rsid w:val="001837C8"/>
    <w:rsid w:val="00185296"/>
    <w:rsid w:val="00194C04"/>
    <w:rsid w:val="00197716"/>
    <w:rsid w:val="001A0598"/>
    <w:rsid w:val="001A49A3"/>
    <w:rsid w:val="001B1AB6"/>
    <w:rsid w:val="001B6530"/>
    <w:rsid w:val="001B6750"/>
    <w:rsid w:val="001C6619"/>
    <w:rsid w:val="001E039D"/>
    <w:rsid w:val="001E65B7"/>
    <w:rsid w:val="001F323C"/>
    <w:rsid w:val="001F35EB"/>
    <w:rsid w:val="002112E7"/>
    <w:rsid w:val="00211D28"/>
    <w:rsid w:val="002208AC"/>
    <w:rsid w:val="00235347"/>
    <w:rsid w:val="00235F15"/>
    <w:rsid w:val="002420CF"/>
    <w:rsid w:val="00246C5D"/>
    <w:rsid w:val="00252FB1"/>
    <w:rsid w:val="002567D6"/>
    <w:rsid w:val="00264B3B"/>
    <w:rsid w:val="00270EB6"/>
    <w:rsid w:val="00271D7E"/>
    <w:rsid w:val="0027523C"/>
    <w:rsid w:val="0028135B"/>
    <w:rsid w:val="00284A7E"/>
    <w:rsid w:val="002A5902"/>
    <w:rsid w:val="002B15A6"/>
    <w:rsid w:val="002B1CA1"/>
    <w:rsid w:val="002B269A"/>
    <w:rsid w:val="002C4450"/>
    <w:rsid w:val="002D18DA"/>
    <w:rsid w:val="002D4225"/>
    <w:rsid w:val="002E2742"/>
    <w:rsid w:val="002E2FF9"/>
    <w:rsid w:val="0030239E"/>
    <w:rsid w:val="0030465D"/>
    <w:rsid w:val="0030754A"/>
    <w:rsid w:val="003079FB"/>
    <w:rsid w:val="00311A6F"/>
    <w:rsid w:val="00316845"/>
    <w:rsid w:val="0031754F"/>
    <w:rsid w:val="00317C3C"/>
    <w:rsid w:val="0033228B"/>
    <w:rsid w:val="00353FEB"/>
    <w:rsid w:val="00354DD2"/>
    <w:rsid w:val="00371C82"/>
    <w:rsid w:val="00374C83"/>
    <w:rsid w:val="00380CF4"/>
    <w:rsid w:val="003824B4"/>
    <w:rsid w:val="00390477"/>
    <w:rsid w:val="003934D0"/>
    <w:rsid w:val="003A5256"/>
    <w:rsid w:val="003B54B0"/>
    <w:rsid w:val="003B7CB7"/>
    <w:rsid w:val="003D7486"/>
    <w:rsid w:val="003E1C16"/>
    <w:rsid w:val="003E6DC5"/>
    <w:rsid w:val="003F26C1"/>
    <w:rsid w:val="00410B67"/>
    <w:rsid w:val="00412D12"/>
    <w:rsid w:val="00412D2F"/>
    <w:rsid w:val="004135FC"/>
    <w:rsid w:val="00415396"/>
    <w:rsid w:val="00431773"/>
    <w:rsid w:val="004345F5"/>
    <w:rsid w:val="004401A3"/>
    <w:rsid w:val="00440D7D"/>
    <w:rsid w:val="0044274C"/>
    <w:rsid w:val="00445AA5"/>
    <w:rsid w:val="00462CCA"/>
    <w:rsid w:val="00464550"/>
    <w:rsid w:val="00495F5E"/>
    <w:rsid w:val="004A063C"/>
    <w:rsid w:val="004A0D08"/>
    <w:rsid w:val="004A37BA"/>
    <w:rsid w:val="004A54B9"/>
    <w:rsid w:val="004A6CDA"/>
    <w:rsid w:val="004B1424"/>
    <w:rsid w:val="004B5808"/>
    <w:rsid w:val="004C4356"/>
    <w:rsid w:val="004F0065"/>
    <w:rsid w:val="004F19F2"/>
    <w:rsid w:val="004F2845"/>
    <w:rsid w:val="005078E8"/>
    <w:rsid w:val="0051049C"/>
    <w:rsid w:val="00511CE2"/>
    <w:rsid w:val="00514070"/>
    <w:rsid w:val="0051750E"/>
    <w:rsid w:val="00520B5D"/>
    <w:rsid w:val="00524FFB"/>
    <w:rsid w:val="00536C05"/>
    <w:rsid w:val="00554FAF"/>
    <w:rsid w:val="005715E8"/>
    <w:rsid w:val="005834C0"/>
    <w:rsid w:val="0059414D"/>
    <w:rsid w:val="005A3543"/>
    <w:rsid w:val="005B011E"/>
    <w:rsid w:val="005B44EB"/>
    <w:rsid w:val="005B78F8"/>
    <w:rsid w:val="005C1BC2"/>
    <w:rsid w:val="0060088A"/>
    <w:rsid w:val="00601536"/>
    <w:rsid w:val="00617FFA"/>
    <w:rsid w:val="00621236"/>
    <w:rsid w:val="00625D78"/>
    <w:rsid w:val="00626350"/>
    <w:rsid w:val="00632F92"/>
    <w:rsid w:val="006571D7"/>
    <w:rsid w:val="006573DE"/>
    <w:rsid w:val="00662D87"/>
    <w:rsid w:val="00665A05"/>
    <w:rsid w:val="00667C34"/>
    <w:rsid w:val="00675665"/>
    <w:rsid w:val="00680F6D"/>
    <w:rsid w:val="006A2F3E"/>
    <w:rsid w:val="006A7464"/>
    <w:rsid w:val="006B0676"/>
    <w:rsid w:val="006D4F44"/>
    <w:rsid w:val="006D76EC"/>
    <w:rsid w:val="006E61B0"/>
    <w:rsid w:val="006F3BBD"/>
    <w:rsid w:val="006F6E10"/>
    <w:rsid w:val="006F7635"/>
    <w:rsid w:val="00716485"/>
    <w:rsid w:val="007203CD"/>
    <w:rsid w:val="007267A1"/>
    <w:rsid w:val="0073119D"/>
    <w:rsid w:val="00740D42"/>
    <w:rsid w:val="007518CD"/>
    <w:rsid w:val="00751C0E"/>
    <w:rsid w:val="00755309"/>
    <w:rsid w:val="0076363D"/>
    <w:rsid w:val="007745BB"/>
    <w:rsid w:val="007868A4"/>
    <w:rsid w:val="007938A9"/>
    <w:rsid w:val="007A504B"/>
    <w:rsid w:val="007A5D41"/>
    <w:rsid w:val="007B057A"/>
    <w:rsid w:val="007B7FA2"/>
    <w:rsid w:val="007C34EC"/>
    <w:rsid w:val="007C7C2C"/>
    <w:rsid w:val="007E0E71"/>
    <w:rsid w:val="007E3E85"/>
    <w:rsid w:val="007E54D7"/>
    <w:rsid w:val="007E7398"/>
    <w:rsid w:val="008069E0"/>
    <w:rsid w:val="00816E77"/>
    <w:rsid w:val="008172B3"/>
    <w:rsid w:val="00820FC2"/>
    <w:rsid w:val="00821AE6"/>
    <w:rsid w:val="00824708"/>
    <w:rsid w:val="0082739B"/>
    <w:rsid w:val="00832096"/>
    <w:rsid w:val="00833990"/>
    <w:rsid w:val="008424DE"/>
    <w:rsid w:val="008435C8"/>
    <w:rsid w:val="0085157D"/>
    <w:rsid w:val="00853099"/>
    <w:rsid w:val="00854C6D"/>
    <w:rsid w:val="00854F3E"/>
    <w:rsid w:val="008614FE"/>
    <w:rsid w:val="00882E2E"/>
    <w:rsid w:val="00882F1C"/>
    <w:rsid w:val="00890027"/>
    <w:rsid w:val="00895190"/>
    <w:rsid w:val="008B504E"/>
    <w:rsid w:val="008B5680"/>
    <w:rsid w:val="008B60FF"/>
    <w:rsid w:val="008B6231"/>
    <w:rsid w:val="008C0170"/>
    <w:rsid w:val="008F2685"/>
    <w:rsid w:val="008F2A43"/>
    <w:rsid w:val="008F792C"/>
    <w:rsid w:val="00906CB5"/>
    <w:rsid w:val="00907B3E"/>
    <w:rsid w:val="00912512"/>
    <w:rsid w:val="00913BA9"/>
    <w:rsid w:val="00914BCC"/>
    <w:rsid w:val="00917D2F"/>
    <w:rsid w:val="009216D5"/>
    <w:rsid w:val="00927CB2"/>
    <w:rsid w:val="009305D8"/>
    <w:rsid w:val="00933010"/>
    <w:rsid w:val="00943A76"/>
    <w:rsid w:val="009522D9"/>
    <w:rsid w:val="009552E9"/>
    <w:rsid w:val="00955F8B"/>
    <w:rsid w:val="00956C31"/>
    <w:rsid w:val="00957B9A"/>
    <w:rsid w:val="009738C0"/>
    <w:rsid w:val="009776CD"/>
    <w:rsid w:val="0098128D"/>
    <w:rsid w:val="009844A0"/>
    <w:rsid w:val="00986F86"/>
    <w:rsid w:val="009906E3"/>
    <w:rsid w:val="009B4FDF"/>
    <w:rsid w:val="009C2C4A"/>
    <w:rsid w:val="009C64F8"/>
    <w:rsid w:val="009C71BC"/>
    <w:rsid w:val="009D3992"/>
    <w:rsid w:val="009D4F5F"/>
    <w:rsid w:val="009E4D8A"/>
    <w:rsid w:val="009F0234"/>
    <w:rsid w:val="00A0290D"/>
    <w:rsid w:val="00A06DB0"/>
    <w:rsid w:val="00A22C46"/>
    <w:rsid w:val="00A320CB"/>
    <w:rsid w:val="00A34300"/>
    <w:rsid w:val="00A3448A"/>
    <w:rsid w:val="00A55909"/>
    <w:rsid w:val="00A66F2B"/>
    <w:rsid w:val="00A818EE"/>
    <w:rsid w:val="00A9076C"/>
    <w:rsid w:val="00A91550"/>
    <w:rsid w:val="00A926D1"/>
    <w:rsid w:val="00A97B5A"/>
    <w:rsid w:val="00AA0211"/>
    <w:rsid w:val="00AA563F"/>
    <w:rsid w:val="00AB43E6"/>
    <w:rsid w:val="00AD3868"/>
    <w:rsid w:val="00AD3954"/>
    <w:rsid w:val="00AD62D3"/>
    <w:rsid w:val="00AD7364"/>
    <w:rsid w:val="00AE58C1"/>
    <w:rsid w:val="00AE6FDB"/>
    <w:rsid w:val="00AF1DC8"/>
    <w:rsid w:val="00B151C2"/>
    <w:rsid w:val="00B16651"/>
    <w:rsid w:val="00B466C8"/>
    <w:rsid w:val="00B6133E"/>
    <w:rsid w:val="00B670BE"/>
    <w:rsid w:val="00B67869"/>
    <w:rsid w:val="00B67D6E"/>
    <w:rsid w:val="00B76C49"/>
    <w:rsid w:val="00B84785"/>
    <w:rsid w:val="00B9479B"/>
    <w:rsid w:val="00BB319E"/>
    <w:rsid w:val="00BB6302"/>
    <w:rsid w:val="00BD0603"/>
    <w:rsid w:val="00BD3D09"/>
    <w:rsid w:val="00BD5D63"/>
    <w:rsid w:val="00BE0055"/>
    <w:rsid w:val="00BF1845"/>
    <w:rsid w:val="00BF459E"/>
    <w:rsid w:val="00BF79CD"/>
    <w:rsid w:val="00C00434"/>
    <w:rsid w:val="00C00CC3"/>
    <w:rsid w:val="00C05328"/>
    <w:rsid w:val="00C210CD"/>
    <w:rsid w:val="00C26F72"/>
    <w:rsid w:val="00C37822"/>
    <w:rsid w:val="00C4213E"/>
    <w:rsid w:val="00C43A72"/>
    <w:rsid w:val="00C518B0"/>
    <w:rsid w:val="00C52762"/>
    <w:rsid w:val="00C54EC8"/>
    <w:rsid w:val="00C61F1D"/>
    <w:rsid w:val="00C63AF7"/>
    <w:rsid w:val="00C66F5C"/>
    <w:rsid w:val="00C92A9F"/>
    <w:rsid w:val="00C97AFC"/>
    <w:rsid w:val="00CA4FB6"/>
    <w:rsid w:val="00CB4060"/>
    <w:rsid w:val="00CB4FA2"/>
    <w:rsid w:val="00CC4C1F"/>
    <w:rsid w:val="00CC5C3E"/>
    <w:rsid w:val="00CC6987"/>
    <w:rsid w:val="00CE02C9"/>
    <w:rsid w:val="00CE139E"/>
    <w:rsid w:val="00CE160B"/>
    <w:rsid w:val="00CE610E"/>
    <w:rsid w:val="00CE649B"/>
    <w:rsid w:val="00D0226C"/>
    <w:rsid w:val="00D12452"/>
    <w:rsid w:val="00D1476E"/>
    <w:rsid w:val="00D17F79"/>
    <w:rsid w:val="00D27335"/>
    <w:rsid w:val="00D36479"/>
    <w:rsid w:val="00D55E60"/>
    <w:rsid w:val="00D57047"/>
    <w:rsid w:val="00D57877"/>
    <w:rsid w:val="00D7505F"/>
    <w:rsid w:val="00D762DE"/>
    <w:rsid w:val="00D84338"/>
    <w:rsid w:val="00D93A47"/>
    <w:rsid w:val="00D96DED"/>
    <w:rsid w:val="00DA72D4"/>
    <w:rsid w:val="00DB1E9B"/>
    <w:rsid w:val="00DD14CB"/>
    <w:rsid w:val="00DE5D16"/>
    <w:rsid w:val="00DF009B"/>
    <w:rsid w:val="00DF3A48"/>
    <w:rsid w:val="00DF7C38"/>
    <w:rsid w:val="00E054EE"/>
    <w:rsid w:val="00E17BA2"/>
    <w:rsid w:val="00E2059B"/>
    <w:rsid w:val="00E44E64"/>
    <w:rsid w:val="00E53CFB"/>
    <w:rsid w:val="00E55008"/>
    <w:rsid w:val="00E65960"/>
    <w:rsid w:val="00E72759"/>
    <w:rsid w:val="00E75378"/>
    <w:rsid w:val="00E76BFE"/>
    <w:rsid w:val="00EA4305"/>
    <w:rsid w:val="00EC13A0"/>
    <w:rsid w:val="00EC2FA7"/>
    <w:rsid w:val="00EC5E98"/>
    <w:rsid w:val="00ED7425"/>
    <w:rsid w:val="00F0466C"/>
    <w:rsid w:val="00F0576F"/>
    <w:rsid w:val="00F076A7"/>
    <w:rsid w:val="00F11E66"/>
    <w:rsid w:val="00F23EFC"/>
    <w:rsid w:val="00F3003A"/>
    <w:rsid w:val="00F446E2"/>
    <w:rsid w:val="00F524FB"/>
    <w:rsid w:val="00F57C5D"/>
    <w:rsid w:val="00F61C23"/>
    <w:rsid w:val="00F64600"/>
    <w:rsid w:val="00F704ED"/>
    <w:rsid w:val="00FA7439"/>
    <w:rsid w:val="00FA7E78"/>
    <w:rsid w:val="00FB6103"/>
    <w:rsid w:val="00FD0D58"/>
    <w:rsid w:val="00FE43C7"/>
    <w:rsid w:val="00FE56B1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3119D"/>
    <w:rPr>
      <w:spacing w:val="10"/>
      <w:shd w:val="clear" w:color="auto" w:fill="FFFFFF"/>
    </w:rPr>
  </w:style>
  <w:style w:type="paragraph" w:styleId="a4">
    <w:name w:val="Body Text"/>
    <w:basedOn w:val="a"/>
    <w:link w:val="a3"/>
    <w:rsid w:val="0073119D"/>
    <w:pPr>
      <w:widowControl w:val="0"/>
      <w:shd w:val="clear" w:color="auto" w:fill="FFFFFF"/>
      <w:spacing w:after="0" w:line="274" w:lineRule="exact"/>
      <w:ind w:hanging="320"/>
      <w:jc w:val="center"/>
    </w:pPr>
    <w:rPr>
      <w:spacing w:val="10"/>
    </w:rPr>
  </w:style>
  <w:style w:type="character" w:customStyle="1" w:styleId="1">
    <w:name w:val="Основной текст Знак1"/>
    <w:basedOn w:val="a0"/>
    <w:uiPriority w:val="99"/>
    <w:semiHidden/>
    <w:rsid w:val="0073119D"/>
  </w:style>
  <w:style w:type="character" w:customStyle="1" w:styleId="a5">
    <w:name w:val="Основной текст + Полужирный"/>
    <w:aliases w:val="Интервал 0 pt1,Основной текст (6) + Курсив"/>
    <w:basedOn w:val="a3"/>
    <w:rsid w:val="0073119D"/>
    <w:rPr>
      <w:b/>
      <w:bCs/>
      <w:spacing w:val="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3119D"/>
    <w:rPr>
      <w:spacing w:val="8"/>
      <w:shd w:val="clear" w:color="auto" w:fill="FFFFFF"/>
    </w:rPr>
  </w:style>
  <w:style w:type="character" w:customStyle="1" w:styleId="51">
    <w:name w:val="Основной текст (5) + Малые прописные"/>
    <w:basedOn w:val="5"/>
    <w:rsid w:val="0073119D"/>
    <w:rPr>
      <w:smallCaps/>
      <w:spacing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3119D"/>
    <w:pPr>
      <w:widowControl w:val="0"/>
      <w:shd w:val="clear" w:color="auto" w:fill="FFFFFF"/>
      <w:spacing w:after="0" w:line="283" w:lineRule="exact"/>
      <w:jc w:val="both"/>
    </w:pPr>
    <w:rPr>
      <w:spacing w:val="8"/>
    </w:rPr>
  </w:style>
  <w:style w:type="table" w:styleId="a6">
    <w:name w:val="Table Grid"/>
    <w:basedOn w:val="a1"/>
    <w:rsid w:val="00731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2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B5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5680"/>
  </w:style>
  <w:style w:type="paragraph" w:styleId="a9">
    <w:name w:val="footer"/>
    <w:basedOn w:val="a"/>
    <w:link w:val="aa"/>
    <w:uiPriority w:val="99"/>
    <w:unhideWhenUsed/>
    <w:rsid w:val="008B5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5680"/>
  </w:style>
  <w:style w:type="paragraph" w:customStyle="1" w:styleId="docdata">
    <w:name w:val="docdata"/>
    <w:aliases w:val="docy,v5,10982,baiaagaaboqcaaadgscaaaunjwaaaaaaaaaaaaaaaaaaaaaaaaaaaaaaaaaaaaaaaaaaaaaaaaaaaaaaaaaaaaaaaaaaaaaaaaaaaaaaaaaaaaaaaaaaaaaaaaaaaaaaaaaaaaaaaaaaaaaaaaaaaaaaaaaaaaaaaaaaaaaaaaaaaaaaaaaaaaaaaaaaaaaaaaaaaaaaaaaaaaaaaaaaaaaaaaaaaaaaaaaaaaa"/>
    <w:basedOn w:val="a"/>
    <w:rsid w:val="0031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rmal (Web)"/>
    <w:basedOn w:val="a"/>
    <w:uiPriority w:val="99"/>
    <w:semiHidden/>
    <w:unhideWhenUsed/>
    <w:rsid w:val="0031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8B504E"/>
    <w:pPr>
      <w:ind w:left="720"/>
      <w:contextualSpacing/>
    </w:pPr>
  </w:style>
  <w:style w:type="paragraph" w:customStyle="1" w:styleId="10">
    <w:name w:val="Без інтервалів1"/>
    <w:semiHidden/>
    <w:rsid w:val="008424D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84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24D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A92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926D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No Spacing"/>
    <w:uiPriority w:val="1"/>
    <w:qFormat/>
    <w:rsid w:val="004C435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4C4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3119D"/>
    <w:rPr>
      <w:spacing w:val="10"/>
      <w:shd w:val="clear" w:color="auto" w:fill="FFFFFF"/>
    </w:rPr>
  </w:style>
  <w:style w:type="paragraph" w:styleId="a4">
    <w:name w:val="Body Text"/>
    <w:basedOn w:val="a"/>
    <w:link w:val="a3"/>
    <w:rsid w:val="0073119D"/>
    <w:pPr>
      <w:widowControl w:val="0"/>
      <w:shd w:val="clear" w:color="auto" w:fill="FFFFFF"/>
      <w:spacing w:after="0" w:line="274" w:lineRule="exact"/>
      <w:ind w:hanging="320"/>
      <w:jc w:val="center"/>
    </w:pPr>
    <w:rPr>
      <w:spacing w:val="10"/>
    </w:rPr>
  </w:style>
  <w:style w:type="character" w:customStyle="1" w:styleId="1">
    <w:name w:val="Основной текст Знак1"/>
    <w:basedOn w:val="a0"/>
    <w:uiPriority w:val="99"/>
    <w:semiHidden/>
    <w:rsid w:val="0073119D"/>
  </w:style>
  <w:style w:type="character" w:customStyle="1" w:styleId="a5">
    <w:name w:val="Основной текст + Полужирный"/>
    <w:aliases w:val="Интервал 0 pt1,Основной текст (6) + Курсив"/>
    <w:basedOn w:val="a3"/>
    <w:rsid w:val="0073119D"/>
    <w:rPr>
      <w:b/>
      <w:bCs/>
      <w:spacing w:val="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3119D"/>
    <w:rPr>
      <w:spacing w:val="8"/>
      <w:shd w:val="clear" w:color="auto" w:fill="FFFFFF"/>
    </w:rPr>
  </w:style>
  <w:style w:type="character" w:customStyle="1" w:styleId="51">
    <w:name w:val="Основной текст (5) + Малые прописные"/>
    <w:basedOn w:val="5"/>
    <w:rsid w:val="0073119D"/>
    <w:rPr>
      <w:smallCaps/>
      <w:spacing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3119D"/>
    <w:pPr>
      <w:widowControl w:val="0"/>
      <w:shd w:val="clear" w:color="auto" w:fill="FFFFFF"/>
      <w:spacing w:after="0" w:line="283" w:lineRule="exact"/>
      <w:jc w:val="both"/>
    </w:pPr>
    <w:rPr>
      <w:spacing w:val="8"/>
    </w:rPr>
  </w:style>
  <w:style w:type="table" w:styleId="a6">
    <w:name w:val="Table Grid"/>
    <w:basedOn w:val="a1"/>
    <w:rsid w:val="00731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2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B5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5680"/>
  </w:style>
  <w:style w:type="paragraph" w:styleId="a9">
    <w:name w:val="footer"/>
    <w:basedOn w:val="a"/>
    <w:link w:val="aa"/>
    <w:uiPriority w:val="99"/>
    <w:unhideWhenUsed/>
    <w:rsid w:val="008B5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5680"/>
  </w:style>
  <w:style w:type="paragraph" w:customStyle="1" w:styleId="docdata">
    <w:name w:val="docdata"/>
    <w:aliases w:val="docy,v5,10982,baiaagaaboqcaaadgscaaaunjwaaaaaaaaaaaaaaaaaaaaaaaaaaaaaaaaaaaaaaaaaaaaaaaaaaaaaaaaaaaaaaaaaaaaaaaaaaaaaaaaaaaaaaaaaaaaaaaaaaaaaaaaaaaaaaaaaaaaaaaaaaaaaaaaaaaaaaaaaaaaaaaaaaaaaaaaaaaaaaaaaaaaaaaaaaaaaaaaaaaaaaaaaaaaaaaaaaaaaaaaaaaaa"/>
    <w:basedOn w:val="a"/>
    <w:rsid w:val="0031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rmal (Web)"/>
    <w:basedOn w:val="a"/>
    <w:uiPriority w:val="99"/>
    <w:semiHidden/>
    <w:unhideWhenUsed/>
    <w:rsid w:val="0031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8B504E"/>
    <w:pPr>
      <w:ind w:left="720"/>
      <w:contextualSpacing/>
    </w:pPr>
  </w:style>
  <w:style w:type="paragraph" w:customStyle="1" w:styleId="10">
    <w:name w:val="Без інтервалів1"/>
    <w:semiHidden/>
    <w:rsid w:val="008424D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84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24D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A92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926D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No Spacing"/>
    <w:uiPriority w:val="1"/>
    <w:qFormat/>
    <w:rsid w:val="004C435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4C4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7EF7C-8136-43FC-AD49-345A7C89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2830</Words>
  <Characters>16131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NikIrbiS</cp:lastModifiedBy>
  <cp:revision>14</cp:revision>
  <dcterms:created xsi:type="dcterms:W3CDTF">2025-04-07T10:53:00Z</dcterms:created>
  <dcterms:modified xsi:type="dcterms:W3CDTF">2025-04-11T17:47:00Z</dcterms:modified>
</cp:coreProperties>
</file>